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6A57" w14:textId="4BA09F2A" w:rsidR="002158D7" w:rsidRDefault="00354776" w:rsidP="59B3EF54">
      <w:pPr>
        <w:ind w:left="-540" w:right="-990"/>
      </w:pPr>
      <w:r>
        <w:rPr>
          <w:noProof/>
        </w:rPr>
        <w:drawing>
          <wp:inline distT="0" distB="0" distL="0" distR="0" wp14:anchorId="04B9EB08" wp14:editId="0E7C24E8">
            <wp:extent cx="1986280" cy="614680"/>
            <wp:effectExtent l="0" t="0" r="0" b="0"/>
            <wp:docPr id="197465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280" cy="614680"/>
                    </a:xfrm>
                    <a:prstGeom prst="rect">
                      <a:avLst/>
                    </a:prstGeom>
                    <a:noFill/>
                    <a:ln>
                      <a:noFill/>
                    </a:ln>
                  </pic:spPr>
                </pic:pic>
              </a:graphicData>
            </a:graphic>
          </wp:inline>
        </w:drawing>
      </w:r>
      <w:r w:rsidR="5ACE88AB">
        <w:t xml:space="preserve">                           </w:t>
      </w:r>
      <w:r w:rsidR="5ACE88AB">
        <w:rPr>
          <w:noProof/>
        </w:rPr>
        <w:drawing>
          <wp:inline distT="0" distB="0" distL="0" distR="0" wp14:anchorId="7EE235E8" wp14:editId="68D503A7">
            <wp:extent cx="3362325" cy="400050"/>
            <wp:effectExtent l="0" t="0" r="0" b="0"/>
            <wp:docPr id="2038868162" name="Picture 203886816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62325" cy="400050"/>
                    </a:xfrm>
                    <a:prstGeom prst="rect">
                      <a:avLst/>
                    </a:prstGeom>
                  </pic:spPr>
                </pic:pic>
              </a:graphicData>
            </a:graphic>
          </wp:inline>
        </w:drawing>
      </w:r>
    </w:p>
    <w:p w14:paraId="62FAC627" w14:textId="616551CC" w:rsidR="002158D7" w:rsidRDefault="002158D7" w:rsidP="59B3EF54">
      <w:pPr>
        <w:ind w:left="-540" w:right="-990"/>
      </w:pPr>
    </w:p>
    <w:p w14:paraId="0B469A4D" w14:textId="325E31AD" w:rsidR="002158D7" w:rsidRDefault="5ACE88AB" w:rsidP="59B3EF54">
      <w:pPr>
        <w:spacing w:line="380" w:lineRule="exact"/>
        <w:rPr>
          <w:rFonts w:ascii="Arial" w:eastAsia="Arial" w:hAnsi="Arial" w:cs="Arial"/>
        </w:rPr>
      </w:pPr>
      <w:r w:rsidRPr="59B3EF54">
        <w:rPr>
          <w:rFonts w:ascii="Arial" w:eastAsia="Arial" w:hAnsi="Arial" w:cs="Arial"/>
          <w:b/>
          <w:bCs/>
          <w:color w:val="000000" w:themeColor="text1"/>
          <w:sz w:val="32"/>
          <w:szCs w:val="32"/>
        </w:rPr>
        <w:t>CLEAN CATCH MIDSTREAM URINE</w:t>
      </w:r>
    </w:p>
    <w:p w14:paraId="24101374" w14:textId="37E02F77" w:rsidR="002158D7" w:rsidRDefault="5ACE88AB" w:rsidP="59B3EF54">
      <w:pPr>
        <w:spacing w:line="380" w:lineRule="exact"/>
        <w:rPr>
          <w:rFonts w:ascii="Arial" w:eastAsia="Arial" w:hAnsi="Arial" w:cs="Arial"/>
          <w:b/>
          <w:bCs/>
          <w:color w:val="000000" w:themeColor="text1"/>
          <w:sz w:val="24"/>
          <w:szCs w:val="24"/>
        </w:rPr>
      </w:pPr>
      <w:r w:rsidRPr="59B3EF54">
        <w:rPr>
          <w:rFonts w:ascii="Arial" w:eastAsia="Arial" w:hAnsi="Arial" w:cs="Arial"/>
          <w:b/>
          <w:bCs/>
          <w:color w:val="000000" w:themeColor="text1"/>
          <w:sz w:val="32"/>
          <w:szCs w:val="32"/>
        </w:rPr>
        <w:t xml:space="preserve"> </w:t>
      </w:r>
      <w:r w:rsidRPr="59B3EF54">
        <w:rPr>
          <w:rFonts w:ascii="Arial" w:eastAsia="Arial" w:hAnsi="Arial" w:cs="Arial"/>
          <w:b/>
          <w:bCs/>
          <w:color w:val="000000" w:themeColor="text1"/>
          <w:sz w:val="24"/>
          <w:szCs w:val="24"/>
        </w:rPr>
        <w:t>For: U</w:t>
      </w:r>
      <w:r w:rsidR="7607FD63" w:rsidRPr="59B3EF54">
        <w:rPr>
          <w:rFonts w:ascii="Arial" w:eastAsia="Arial" w:hAnsi="Arial" w:cs="Arial"/>
          <w:b/>
          <w:bCs/>
          <w:color w:val="000000" w:themeColor="text1"/>
          <w:sz w:val="24"/>
          <w:szCs w:val="24"/>
        </w:rPr>
        <w:t>rinalysis and/or Culture with Sensitivity</w:t>
      </w:r>
    </w:p>
    <w:p w14:paraId="728E6937" w14:textId="30CEA289" w:rsidR="002158D7" w:rsidRDefault="5ACE88AB" w:rsidP="59B3EF54">
      <w:pPr>
        <w:spacing w:line="380" w:lineRule="exact"/>
        <w:rPr>
          <w:rFonts w:ascii="Arial" w:eastAsia="Arial" w:hAnsi="Arial" w:cs="Arial"/>
          <w:sz w:val="18"/>
          <w:szCs w:val="18"/>
        </w:rPr>
      </w:pPr>
      <w:r w:rsidRPr="59B3EF54">
        <w:rPr>
          <w:rFonts w:ascii="Arial" w:eastAsia="Arial" w:hAnsi="Arial" w:cs="Arial"/>
          <w:color w:val="000000" w:themeColor="text1"/>
          <w:sz w:val="18"/>
          <w:szCs w:val="18"/>
        </w:rPr>
        <w:t>Materials:</w:t>
      </w:r>
    </w:p>
    <w:p w14:paraId="40F0B1BE" w14:textId="06D677EC" w:rsidR="002158D7" w:rsidRDefault="5ACE88AB" w:rsidP="59B3EF54">
      <w:pPr>
        <w:pStyle w:val="ListParagraph"/>
        <w:numPr>
          <w:ilvl w:val="0"/>
          <w:numId w:val="3"/>
        </w:numPr>
        <w:spacing w:line="380" w:lineRule="exact"/>
        <w:rPr>
          <w:rFonts w:ascii="Arial" w:eastAsia="Arial" w:hAnsi="Arial" w:cs="Arial"/>
          <w:sz w:val="18"/>
          <w:szCs w:val="18"/>
        </w:rPr>
      </w:pPr>
      <w:r w:rsidRPr="59B3EF54">
        <w:rPr>
          <w:rFonts w:ascii="Arial" w:eastAsia="Arial" w:hAnsi="Arial" w:cs="Arial"/>
          <w:color w:val="000000" w:themeColor="text1"/>
          <w:sz w:val="18"/>
          <w:szCs w:val="18"/>
        </w:rPr>
        <w:t>Sterile plastic screw cap container</w:t>
      </w:r>
    </w:p>
    <w:p w14:paraId="70B9645A" w14:textId="46A47D0D" w:rsidR="002158D7" w:rsidRDefault="5ACE88AB" w:rsidP="59B3EF54">
      <w:pPr>
        <w:pStyle w:val="ListParagraph"/>
        <w:numPr>
          <w:ilvl w:val="0"/>
          <w:numId w:val="3"/>
        </w:numPr>
        <w:spacing w:line="380" w:lineRule="exact"/>
        <w:rPr>
          <w:rFonts w:ascii="Arial" w:eastAsia="Arial" w:hAnsi="Arial" w:cs="Arial"/>
          <w:sz w:val="18"/>
          <w:szCs w:val="18"/>
        </w:rPr>
      </w:pPr>
      <w:r w:rsidRPr="59B3EF54">
        <w:rPr>
          <w:rFonts w:ascii="Arial" w:eastAsia="Arial" w:hAnsi="Arial" w:cs="Arial"/>
          <w:color w:val="000000" w:themeColor="text1"/>
          <w:sz w:val="18"/>
          <w:szCs w:val="18"/>
        </w:rPr>
        <w:t>(2-3) Castile Soap Towelettes</w:t>
      </w:r>
    </w:p>
    <w:p w14:paraId="4272F7FE" w14:textId="771464D3" w:rsidR="002158D7" w:rsidRDefault="5ACE88AB" w:rsidP="59B3EF54">
      <w:p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Specimens should be </w:t>
      </w:r>
      <w:r w:rsidRPr="59B3EF54">
        <w:rPr>
          <w:rFonts w:ascii="Arial" w:eastAsia="Arial" w:hAnsi="Arial" w:cs="Arial"/>
          <w:b/>
          <w:bCs/>
          <w:color w:val="000000" w:themeColor="text1"/>
          <w:sz w:val="18"/>
          <w:szCs w:val="18"/>
        </w:rPr>
        <w:t>refrigerated immediately</w:t>
      </w:r>
      <w:r w:rsidRPr="59B3EF54">
        <w:rPr>
          <w:rFonts w:ascii="Arial" w:eastAsia="Arial" w:hAnsi="Arial" w:cs="Arial"/>
          <w:color w:val="000000" w:themeColor="text1"/>
          <w:sz w:val="18"/>
          <w:szCs w:val="18"/>
        </w:rPr>
        <w:t xml:space="preserve"> if there is any delay in getting the specimen to St. Mary’s</w:t>
      </w:r>
      <w:r w:rsidR="7583CB41" w:rsidRPr="59B3EF54">
        <w:rPr>
          <w:rFonts w:ascii="Arial" w:eastAsia="Arial" w:hAnsi="Arial" w:cs="Arial"/>
          <w:color w:val="000000" w:themeColor="text1"/>
          <w:sz w:val="18"/>
          <w:szCs w:val="18"/>
        </w:rPr>
        <w:t xml:space="preserve"> Pavilion</w:t>
      </w:r>
      <w:r w:rsidRPr="59B3EF54">
        <w:rPr>
          <w:rFonts w:ascii="Arial" w:eastAsia="Arial" w:hAnsi="Arial" w:cs="Arial"/>
          <w:color w:val="000000" w:themeColor="text1"/>
          <w:sz w:val="18"/>
          <w:szCs w:val="18"/>
        </w:rPr>
        <w:t xml:space="preserve"> Laboratory.  The specimen MUST be returned within 24 hours.  </w:t>
      </w:r>
    </w:p>
    <w:p w14:paraId="3CB5EB1F" w14:textId="1E2D9C2F" w:rsidR="002158D7" w:rsidRDefault="5ACE88AB" w:rsidP="59B3EF54">
      <w:p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Patient Instructions for Obtaining Clean-Catch Urine (</w:t>
      </w:r>
      <w:r w:rsidRPr="59B3EF54">
        <w:rPr>
          <w:rFonts w:ascii="Arial" w:eastAsia="Arial" w:hAnsi="Arial" w:cs="Arial"/>
          <w:b/>
          <w:bCs/>
          <w:color w:val="000000" w:themeColor="text1"/>
          <w:sz w:val="18"/>
          <w:szCs w:val="18"/>
        </w:rPr>
        <w:t>Males</w:t>
      </w:r>
      <w:r w:rsidRPr="59B3EF54">
        <w:rPr>
          <w:rFonts w:ascii="Arial" w:eastAsia="Arial" w:hAnsi="Arial" w:cs="Arial"/>
          <w:color w:val="000000" w:themeColor="text1"/>
          <w:sz w:val="18"/>
          <w:szCs w:val="18"/>
        </w:rPr>
        <w:t xml:space="preserve">) </w:t>
      </w:r>
    </w:p>
    <w:p w14:paraId="623B3255" w14:textId="49E66CFB" w:rsidR="002158D7" w:rsidRDefault="5ACE88AB" w:rsidP="59B3EF54">
      <w:pPr>
        <w:pStyle w:val="ListParagraph"/>
        <w:numPr>
          <w:ilvl w:val="0"/>
          <w:numId w:val="2"/>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Wet paper towel and open soap towelette. </w:t>
      </w:r>
    </w:p>
    <w:p w14:paraId="09590292" w14:textId="05D744AF" w:rsidR="002158D7" w:rsidRDefault="5ACE88AB" w:rsidP="59B3EF54">
      <w:pPr>
        <w:pStyle w:val="ListParagraph"/>
        <w:numPr>
          <w:ilvl w:val="0"/>
          <w:numId w:val="2"/>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Retract the foreskin if uncircumcised, and cleanse end of penis with soap towelette. </w:t>
      </w:r>
    </w:p>
    <w:p w14:paraId="0F73C13E" w14:textId="07AD9CEE" w:rsidR="002158D7" w:rsidRDefault="5ACE88AB" w:rsidP="59B3EF54">
      <w:pPr>
        <w:pStyle w:val="ListParagraph"/>
        <w:numPr>
          <w:ilvl w:val="0"/>
          <w:numId w:val="2"/>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Cleanse again with wet paper towel to remove soap. </w:t>
      </w:r>
    </w:p>
    <w:p w14:paraId="2A6A12BA" w14:textId="6C25551A" w:rsidR="002158D7" w:rsidRDefault="5ACE88AB" w:rsidP="59B3EF54">
      <w:pPr>
        <w:pStyle w:val="ListParagraph"/>
        <w:numPr>
          <w:ilvl w:val="0"/>
          <w:numId w:val="2"/>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Urinate small amount into toilet and continue to urinate remainder into the collection container, being careful not to touch the top or inside of container. </w:t>
      </w:r>
    </w:p>
    <w:p w14:paraId="33FF247A" w14:textId="04502704" w:rsidR="002158D7" w:rsidRDefault="5ACE88AB" w:rsidP="59B3EF54">
      <w:pPr>
        <w:pStyle w:val="ListParagraph"/>
        <w:numPr>
          <w:ilvl w:val="0"/>
          <w:numId w:val="2"/>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Securely place lid on container, and write your full name, date of birth, date and time collected on the outside of the container. </w:t>
      </w:r>
    </w:p>
    <w:p w14:paraId="63B2EF68" w14:textId="7938ACCC" w:rsidR="002158D7" w:rsidRDefault="5ACE88AB" w:rsidP="59B3EF54">
      <w:p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Patient Instructions for Obtaining Clean-Catch Urine Specimens (</w:t>
      </w:r>
      <w:r w:rsidRPr="59B3EF54">
        <w:rPr>
          <w:rFonts w:ascii="Arial" w:eastAsia="Arial" w:hAnsi="Arial" w:cs="Arial"/>
          <w:b/>
          <w:bCs/>
          <w:color w:val="000000" w:themeColor="text1"/>
          <w:sz w:val="18"/>
          <w:szCs w:val="18"/>
        </w:rPr>
        <w:t>Females</w:t>
      </w:r>
      <w:r w:rsidRPr="59B3EF54">
        <w:rPr>
          <w:rFonts w:ascii="Arial" w:eastAsia="Arial" w:hAnsi="Arial" w:cs="Arial"/>
          <w:color w:val="000000" w:themeColor="text1"/>
          <w:sz w:val="18"/>
          <w:szCs w:val="18"/>
        </w:rPr>
        <w:t xml:space="preserve">) </w:t>
      </w:r>
    </w:p>
    <w:p w14:paraId="6D886FBE" w14:textId="6DFD1942" w:rsidR="002158D7" w:rsidRDefault="5ACE88AB" w:rsidP="59B3EF54">
      <w:pPr>
        <w:pStyle w:val="ListParagraph"/>
        <w:numPr>
          <w:ilvl w:val="0"/>
          <w:numId w:val="1"/>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Wet paper towel and open soap towelette. </w:t>
      </w:r>
    </w:p>
    <w:p w14:paraId="498AEEA6" w14:textId="33A51C52" w:rsidR="002158D7" w:rsidRDefault="5ACE88AB" w:rsidP="59B3EF54">
      <w:pPr>
        <w:pStyle w:val="ListParagraph"/>
        <w:numPr>
          <w:ilvl w:val="0"/>
          <w:numId w:val="1"/>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Spread the labial folds with one hand and continue to hold the labial folds apart while you clean and collect the specimen. </w:t>
      </w:r>
    </w:p>
    <w:p w14:paraId="78CCAC68" w14:textId="1F9EB637" w:rsidR="002158D7" w:rsidRDefault="5ACE88AB" w:rsidP="59B3EF54">
      <w:pPr>
        <w:pStyle w:val="ListParagraph"/>
        <w:numPr>
          <w:ilvl w:val="0"/>
          <w:numId w:val="1"/>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Wash and rinse well before you collect the urine sample. Using the towelette, wipe from the front of your genital area towards the back. Wash between the folds of the skin as carefully as you can. Repeat. </w:t>
      </w:r>
    </w:p>
    <w:p w14:paraId="3F89BABC" w14:textId="6E8A1FB7" w:rsidR="002158D7" w:rsidRDefault="5ACE88AB" w:rsidP="59B3EF54">
      <w:pPr>
        <w:pStyle w:val="ListParagraph"/>
        <w:numPr>
          <w:ilvl w:val="0"/>
          <w:numId w:val="1"/>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Rinse with a wet paper towel using the same front-to-back motion. </w:t>
      </w:r>
    </w:p>
    <w:p w14:paraId="2D3B3E5E" w14:textId="5B8D7944" w:rsidR="002158D7" w:rsidRDefault="5ACE88AB" w:rsidP="59B3EF54">
      <w:pPr>
        <w:pStyle w:val="ListParagraph"/>
        <w:numPr>
          <w:ilvl w:val="0"/>
          <w:numId w:val="1"/>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Hold yourself apart with one hand and allow the first few drops of urine to pass into the toilet bowl. </w:t>
      </w:r>
      <w:proofErr w:type="gramStart"/>
      <w:r w:rsidRPr="59B3EF54">
        <w:rPr>
          <w:rFonts w:ascii="Arial" w:eastAsia="Arial" w:hAnsi="Arial" w:cs="Arial"/>
          <w:color w:val="000000" w:themeColor="text1"/>
          <w:sz w:val="18"/>
          <w:szCs w:val="18"/>
        </w:rPr>
        <w:t>With</w:t>
      </w:r>
      <w:proofErr w:type="gramEnd"/>
      <w:r w:rsidRPr="59B3EF54">
        <w:rPr>
          <w:rFonts w:ascii="Arial" w:eastAsia="Arial" w:hAnsi="Arial" w:cs="Arial"/>
          <w:color w:val="000000" w:themeColor="text1"/>
          <w:sz w:val="18"/>
          <w:szCs w:val="18"/>
        </w:rPr>
        <w:t xml:space="preserve"> the other hand, hold the collection container on the outside and pass the remaining urine into the cup.</w:t>
      </w:r>
    </w:p>
    <w:p w14:paraId="795FEC51" w14:textId="60D23278" w:rsidR="002158D7" w:rsidRDefault="5ACE88AB" w:rsidP="59B3EF54">
      <w:pPr>
        <w:pStyle w:val="ListParagraph"/>
        <w:numPr>
          <w:ilvl w:val="0"/>
          <w:numId w:val="1"/>
        </w:numPr>
        <w:spacing w:beforeAutospacing="1" w:afterAutospacing="1"/>
        <w:rPr>
          <w:rFonts w:ascii="Arial" w:eastAsia="Arial" w:hAnsi="Arial" w:cs="Arial"/>
          <w:color w:val="000000" w:themeColor="text1"/>
          <w:sz w:val="18"/>
          <w:szCs w:val="18"/>
        </w:rPr>
      </w:pPr>
      <w:r w:rsidRPr="59B3EF54">
        <w:rPr>
          <w:rFonts w:ascii="Arial" w:eastAsia="Arial" w:hAnsi="Arial" w:cs="Arial"/>
          <w:color w:val="000000" w:themeColor="text1"/>
          <w:sz w:val="18"/>
          <w:szCs w:val="18"/>
        </w:rPr>
        <w:t xml:space="preserve">Securely place the lid on the container, and write your full name, date of birth, date and time collected on the outside of the container. </w:t>
      </w:r>
    </w:p>
    <w:p w14:paraId="31102113" w14:textId="43459779" w:rsidR="002158D7" w:rsidRDefault="5ACE88AB" w:rsidP="59B3EF54">
      <w:pPr>
        <w:spacing w:after="0" w:line="240" w:lineRule="auto"/>
        <w:jc w:val="center"/>
        <w:rPr>
          <w:rFonts w:ascii="Arial" w:eastAsia="Arial" w:hAnsi="Arial" w:cs="Arial"/>
          <w:color w:val="000000" w:themeColor="text1"/>
          <w:sz w:val="24"/>
          <w:szCs w:val="24"/>
          <w:u w:val="single"/>
        </w:rPr>
      </w:pPr>
      <w:r w:rsidRPr="59B3EF54">
        <w:rPr>
          <w:rFonts w:ascii="Arial" w:eastAsia="Arial" w:hAnsi="Arial" w:cs="Arial"/>
          <w:b/>
          <w:bCs/>
          <w:color w:val="000000" w:themeColor="text1"/>
          <w:sz w:val="24"/>
          <w:szCs w:val="24"/>
          <w:u w:val="single"/>
        </w:rPr>
        <w:t>All samples must be dropped off:</w:t>
      </w:r>
    </w:p>
    <w:p w14:paraId="1B63285E" w14:textId="5C56596E" w:rsidR="002158D7" w:rsidRDefault="5ACE88AB" w:rsidP="59B3EF54">
      <w:pPr>
        <w:spacing w:after="0" w:line="240" w:lineRule="auto"/>
        <w:jc w:val="center"/>
        <w:rPr>
          <w:rFonts w:ascii="Arial" w:eastAsia="Arial" w:hAnsi="Arial" w:cs="Arial"/>
          <w:color w:val="000000" w:themeColor="text1"/>
          <w:sz w:val="24"/>
          <w:szCs w:val="24"/>
          <w:u w:val="single"/>
        </w:rPr>
      </w:pPr>
      <w:r w:rsidRPr="59B3EF54">
        <w:rPr>
          <w:rFonts w:ascii="Arial" w:eastAsia="Arial" w:hAnsi="Arial" w:cs="Arial"/>
          <w:b/>
          <w:bCs/>
          <w:color w:val="000000" w:themeColor="text1"/>
          <w:sz w:val="24"/>
          <w:szCs w:val="24"/>
          <w:u w:val="single"/>
        </w:rPr>
        <w:t>Pavilion Laboratory</w:t>
      </w:r>
    </w:p>
    <w:p w14:paraId="7549C584" w14:textId="381121ED" w:rsidR="002158D7" w:rsidRDefault="5ACE88AB" w:rsidP="59B3EF54">
      <w:pPr>
        <w:spacing w:after="0" w:line="240" w:lineRule="auto"/>
        <w:jc w:val="center"/>
        <w:rPr>
          <w:rFonts w:ascii="Arial" w:eastAsia="Arial" w:hAnsi="Arial" w:cs="Arial"/>
          <w:color w:val="000000" w:themeColor="text1"/>
          <w:sz w:val="24"/>
          <w:szCs w:val="24"/>
        </w:rPr>
      </w:pPr>
      <w:r w:rsidRPr="59B3EF54">
        <w:rPr>
          <w:rFonts w:ascii="Arial" w:eastAsia="Arial" w:hAnsi="Arial" w:cs="Arial"/>
          <w:b/>
          <w:bCs/>
          <w:color w:val="000000" w:themeColor="text1"/>
          <w:sz w:val="24"/>
          <w:szCs w:val="24"/>
        </w:rPr>
        <w:t>750 Wellington Ave entrance 22</w:t>
      </w:r>
    </w:p>
    <w:p w14:paraId="0EA61E8E" w14:textId="6E3E8027" w:rsidR="002158D7" w:rsidRDefault="5ACE88AB" w:rsidP="59B3EF54">
      <w:pPr>
        <w:spacing w:after="0" w:line="240" w:lineRule="auto"/>
        <w:jc w:val="center"/>
        <w:rPr>
          <w:rFonts w:ascii="Arial" w:eastAsia="Arial" w:hAnsi="Arial" w:cs="Arial"/>
          <w:color w:val="000000" w:themeColor="text1"/>
          <w:sz w:val="24"/>
          <w:szCs w:val="24"/>
        </w:rPr>
      </w:pPr>
      <w:r w:rsidRPr="59B3EF54">
        <w:rPr>
          <w:rFonts w:ascii="Arial" w:eastAsia="Arial" w:hAnsi="Arial" w:cs="Arial"/>
          <w:b/>
          <w:bCs/>
          <w:color w:val="000000" w:themeColor="text1"/>
          <w:sz w:val="24"/>
          <w:szCs w:val="24"/>
        </w:rPr>
        <w:t xml:space="preserve">Monday- Friday 7:00am-5:30pm </w:t>
      </w:r>
    </w:p>
    <w:p w14:paraId="3A10ECB0" w14:textId="18E970F7" w:rsidR="002158D7" w:rsidRDefault="5ACE88AB" w:rsidP="59B3EF54">
      <w:pPr>
        <w:spacing w:after="0" w:line="240" w:lineRule="auto"/>
        <w:jc w:val="center"/>
        <w:rPr>
          <w:rFonts w:ascii="Arial" w:eastAsia="Arial" w:hAnsi="Arial" w:cs="Arial"/>
          <w:color w:val="000000" w:themeColor="text1"/>
          <w:sz w:val="24"/>
          <w:szCs w:val="24"/>
        </w:rPr>
      </w:pPr>
      <w:r w:rsidRPr="59B3EF54">
        <w:rPr>
          <w:rFonts w:ascii="Arial" w:eastAsia="Arial" w:hAnsi="Arial" w:cs="Arial"/>
          <w:b/>
          <w:bCs/>
          <w:color w:val="000000" w:themeColor="text1"/>
          <w:sz w:val="24"/>
          <w:szCs w:val="24"/>
        </w:rPr>
        <w:t xml:space="preserve">Saturday- 7:00am-12:00pm </w:t>
      </w:r>
    </w:p>
    <w:p w14:paraId="76D9EA3A" w14:textId="02F1CB6E" w:rsidR="002158D7" w:rsidRDefault="5ACE88AB" w:rsidP="59B3EF54">
      <w:pPr>
        <w:spacing w:after="0" w:line="240" w:lineRule="auto"/>
        <w:jc w:val="center"/>
        <w:rPr>
          <w:rFonts w:ascii="Arial" w:eastAsia="Arial" w:hAnsi="Arial" w:cs="Arial"/>
          <w:color w:val="000000" w:themeColor="text1"/>
          <w:sz w:val="24"/>
          <w:szCs w:val="24"/>
        </w:rPr>
      </w:pPr>
      <w:r w:rsidRPr="59B3EF54">
        <w:rPr>
          <w:rFonts w:ascii="Arial" w:eastAsia="Arial" w:hAnsi="Arial" w:cs="Arial"/>
          <w:b/>
          <w:bCs/>
          <w:color w:val="000000" w:themeColor="text1"/>
          <w:sz w:val="24"/>
          <w:szCs w:val="24"/>
        </w:rPr>
        <w:t>St. Mary’s Laboratory Services</w:t>
      </w:r>
    </w:p>
    <w:p w14:paraId="6A8182C7" w14:textId="2C6D976F" w:rsidR="002158D7" w:rsidRDefault="5ACE88AB" w:rsidP="59B3EF54">
      <w:pPr>
        <w:spacing w:after="0" w:line="240" w:lineRule="auto"/>
        <w:jc w:val="center"/>
        <w:rPr>
          <w:rFonts w:ascii="Arial" w:eastAsia="Arial" w:hAnsi="Arial" w:cs="Arial"/>
          <w:color w:val="000000" w:themeColor="text1"/>
          <w:sz w:val="24"/>
          <w:szCs w:val="24"/>
        </w:rPr>
      </w:pPr>
      <w:r w:rsidRPr="59B3EF54">
        <w:rPr>
          <w:rFonts w:ascii="Arial" w:eastAsia="Arial" w:hAnsi="Arial" w:cs="Arial"/>
          <w:b/>
          <w:bCs/>
          <w:color w:val="000000" w:themeColor="text1"/>
          <w:sz w:val="24"/>
          <w:szCs w:val="24"/>
        </w:rPr>
        <w:t>(970)298-2071</w:t>
      </w:r>
    </w:p>
    <w:p w14:paraId="7EA8B719" w14:textId="7D34F2CB" w:rsidR="002158D7" w:rsidRDefault="002158D7" w:rsidP="59B3EF54">
      <w:pPr>
        <w:spacing w:line="380" w:lineRule="exact"/>
        <w:rPr>
          <w:color w:val="000000" w:themeColor="text1"/>
          <w:sz w:val="24"/>
          <w:szCs w:val="24"/>
        </w:rPr>
      </w:pPr>
    </w:p>
    <w:p w14:paraId="2C078E63" w14:textId="1B7E4BBF" w:rsidR="002158D7" w:rsidRDefault="00EC5CBD" w:rsidP="59B3EF54">
      <w:pPr>
        <w:ind w:left="-540" w:right="-990"/>
      </w:pPr>
      <w:r>
        <w:lastRenderedPageBreak/>
        <w:br/>
      </w:r>
      <w:r>
        <w:br/>
      </w:r>
    </w:p>
    <w:sectPr w:rsidR="0021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B6B9"/>
    <w:multiLevelType w:val="hybridMultilevel"/>
    <w:tmpl w:val="409AB3E2"/>
    <w:lvl w:ilvl="0" w:tplc="7E7A6E98">
      <w:start w:val="1"/>
      <w:numFmt w:val="decimal"/>
      <w:lvlText w:val="%1."/>
      <w:lvlJc w:val="left"/>
      <w:pPr>
        <w:ind w:left="720" w:hanging="360"/>
      </w:pPr>
    </w:lvl>
    <w:lvl w:ilvl="1" w:tplc="1534CC66">
      <w:start w:val="1"/>
      <w:numFmt w:val="lowerLetter"/>
      <w:lvlText w:val="%2."/>
      <w:lvlJc w:val="left"/>
      <w:pPr>
        <w:ind w:left="1440" w:hanging="360"/>
      </w:pPr>
    </w:lvl>
    <w:lvl w:ilvl="2" w:tplc="22BA81BE">
      <w:start w:val="1"/>
      <w:numFmt w:val="lowerRoman"/>
      <w:lvlText w:val="%3."/>
      <w:lvlJc w:val="right"/>
      <w:pPr>
        <w:ind w:left="2160" w:hanging="180"/>
      </w:pPr>
    </w:lvl>
    <w:lvl w:ilvl="3" w:tplc="B336D1DE">
      <w:start w:val="1"/>
      <w:numFmt w:val="decimal"/>
      <w:lvlText w:val="%4."/>
      <w:lvlJc w:val="left"/>
      <w:pPr>
        <w:ind w:left="2880" w:hanging="360"/>
      </w:pPr>
    </w:lvl>
    <w:lvl w:ilvl="4" w:tplc="AC40A78C">
      <w:start w:val="1"/>
      <w:numFmt w:val="lowerLetter"/>
      <w:lvlText w:val="%5."/>
      <w:lvlJc w:val="left"/>
      <w:pPr>
        <w:ind w:left="3600" w:hanging="360"/>
      </w:pPr>
    </w:lvl>
    <w:lvl w:ilvl="5" w:tplc="26247BDE">
      <w:start w:val="1"/>
      <w:numFmt w:val="lowerRoman"/>
      <w:lvlText w:val="%6."/>
      <w:lvlJc w:val="right"/>
      <w:pPr>
        <w:ind w:left="4320" w:hanging="180"/>
      </w:pPr>
    </w:lvl>
    <w:lvl w:ilvl="6" w:tplc="5912A4A0">
      <w:start w:val="1"/>
      <w:numFmt w:val="decimal"/>
      <w:lvlText w:val="%7."/>
      <w:lvlJc w:val="left"/>
      <w:pPr>
        <w:ind w:left="5040" w:hanging="360"/>
      </w:pPr>
    </w:lvl>
    <w:lvl w:ilvl="7" w:tplc="32E29898">
      <w:start w:val="1"/>
      <w:numFmt w:val="lowerLetter"/>
      <w:lvlText w:val="%8."/>
      <w:lvlJc w:val="left"/>
      <w:pPr>
        <w:ind w:left="5760" w:hanging="360"/>
      </w:pPr>
    </w:lvl>
    <w:lvl w:ilvl="8" w:tplc="7520E56E">
      <w:start w:val="1"/>
      <w:numFmt w:val="lowerRoman"/>
      <w:lvlText w:val="%9."/>
      <w:lvlJc w:val="right"/>
      <w:pPr>
        <w:ind w:left="6480" w:hanging="180"/>
      </w:pPr>
    </w:lvl>
  </w:abstractNum>
  <w:abstractNum w:abstractNumId="1" w15:restartNumberingAfterBreak="0">
    <w:nsid w:val="3C534628"/>
    <w:multiLevelType w:val="hybridMultilevel"/>
    <w:tmpl w:val="4EB60C80"/>
    <w:lvl w:ilvl="0" w:tplc="EBFA8F40">
      <w:start w:val="1"/>
      <w:numFmt w:val="decimal"/>
      <w:lvlText w:val="%1."/>
      <w:lvlJc w:val="left"/>
      <w:pPr>
        <w:ind w:left="720" w:hanging="360"/>
      </w:pPr>
    </w:lvl>
    <w:lvl w:ilvl="1" w:tplc="37D67814">
      <w:start w:val="1"/>
      <w:numFmt w:val="lowerLetter"/>
      <w:lvlText w:val="%2."/>
      <w:lvlJc w:val="left"/>
      <w:pPr>
        <w:ind w:left="1440" w:hanging="360"/>
      </w:pPr>
    </w:lvl>
    <w:lvl w:ilvl="2" w:tplc="308E0694">
      <w:start w:val="1"/>
      <w:numFmt w:val="lowerRoman"/>
      <w:lvlText w:val="%3."/>
      <w:lvlJc w:val="right"/>
      <w:pPr>
        <w:ind w:left="2160" w:hanging="180"/>
      </w:pPr>
    </w:lvl>
    <w:lvl w:ilvl="3" w:tplc="D07CE5DA">
      <w:start w:val="1"/>
      <w:numFmt w:val="decimal"/>
      <w:lvlText w:val="%4."/>
      <w:lvlJc w:val="left"/>
      <w:pPr>
        <w:ind w:left="2880" w:hanging="360"/>
      </w:pPr>
    </w:lvl>
    <w:lvl w:ilvl="4" w:tplc="7CF0A174">
      <w:start w:val="1"/>
      <w:numFmt w:val="lowerLetter"/>
      <w:lvlText w:val="%5."/>
      <w:lvlJc w:val="left"/>
      <w:pPr>
        <w:ind w:left="3600" w:hanging="360"/>
      </w:pPr>
    </w:lvl>
    <w:lvl w:ilvl="5" w:tplc="8CD8CEAE">
      <w:start w:val="1"/>
      <w:numFmt w:val="lowerRoman"/>
      <w:lvlText w:val="%6."/>
      <w:lvlJc w:val="right"/>
      <w:pPr>
        <w:ind w:left="4320" w:hanging="180"/>
      </w:pPr>
    </w:lvl>
    <w:lvl w:ilvl="6" w:tplc="612C34A4">
      <w:start w:val="1"/>
      <w:numFmt w:val="decimal"/>
      <w:lvlText w:val="%7."/>
      <w:lvlJc w:val="left"/>
      <w:pPr>
        <w:ind w:left="5040" w:hanging="360"/>
      </w:pPr>
    </w:lvl>
    <w:lvl w:ilvl="7" w:tplc="F3AEDAA6">
      <w:start w:val="1"/>
      <w:numFmt w:val="lowerLetter"/>
      <w:lvlText w:val="%8."/>
      <w:lvlJc w:val="left"/>
      <w:pPr>
        <w:ind w:left="5760" w:hanging="360"/>
      </w:pPr>
    </w:lvl>
    <w:lvl w:ilvl="8" w:tplc="A0706E5E">
      <w:start w:val="1"/>
      <w:numFmt w:val="lowerRoman"/>
      <w:lvlText w:val="%9."/>
      <w:lvlJc w:val="right"/>
      <w:pPr>
        <w:ind w:left="6480" w:hanging="180"/>
      </w:pPr>
    </w:lvl>
  </w:abstractNum>
  <w:abstractNum w:abstractNumId="2" w15:restartNumberingAfterBreak="0">
    <w:nsid w:val="3CA5E94A"/>
    <w:multiLevelType w:val="hybridMultilevel"/>
    <w:tmpl w:val="5E68322A"/>
    <w:lvl w:ilvl="0" w:tplc="D03E9A38">
      <w:start w:val="1"/>
      <w:numFmt w:val="bullet"/>
      <w:lvlText w:val=""/>
      <w:lvlJc w:val="left"/>
      <w:pPr>
        <w:ind w:left="720" w:hanging="360"/>
      </w:pPr>
      <w:rPr>
        <w:rFonts w:ascii="Symbol" w:hAnsi="Symbol" w:hint="default"/>
      </w:rPr>
    </w:lvl>
    <w:lvl w:ilvl="1" w:tplc="E9EEFAF4">
      <w:start w:val="1"/>
      <w:numFmt w:val="bullet"/>
      <w:lvlText w:val="o"/>
      <w:lvlJc w:val="left"/>
      <w:pPr>
        <w:ind w:left="1440" w:hanging="360"/>
      </w:pPr>
      <w:rPr>
        <w:rFonts w:ascii="Courier New" w:hAnsi="Courier New" w:hint="default"/>
      </w:rPr>
    </w:lvl>
    <w:lvl w:ilvl="2" w:tplc="127EF3DA">
      <w:start w:val="1"/>
      <w:numFmt w:val="bullet"/>
      <w:lvlText w:val=""/>
      <w:lvlJc w:val="left"/>
      <w:pPr>
        <w:ind w:left="2160" w:hanging="360"/>
      </w:pPr>
      <w:rPr>
        <w:rFonts w:ascii="Wingdings" w:hAnsi="Wingdings" w:hint="default"/>
      </w:rPr>
    </w:lvl>
    <w:lvl w:ilvl="3" w:tplc="9078ED22">
      <w:start w:val="1"/>
      <w:numFmt w:val="bullet"/>
      <w:lvlText w:val=""/>
      <w:lvlJc w:val="left"/>
      <w:pPr>
        <w:ind w:left="2880" w:hanging="360"/>
      </w:pPr>
      <w:rPr>
        <w:rFonts w:ascii="Symbol" w:hAnsi="Symbol" w:hint="default"/>
      </w:rPr>
    </w:lvl>
    <w:lvl w:ilvl="4" w:tplc="D2D86960">
      <w:start w:val="1"/>
      <w:numFmt w:val="bullet"/>
      <w:lvlText w:val="o"/>
      <w:lvlJc w:val="left"/>
      <w:pPr>
        <w:ind w:left="3600" w:hanging="360"/>
      </w:pPr>
      <w:rPr>
        <w:rFonts w:ascii="Courier New" w:hAnsi="Courier New" w:hint="default"/>
      </w:rPr>
    </w:lvl>
    <w:lvl w:ilvl="5" w:tplc="1128AD08">
      <w:start w:val="1"/>
      <w:numFmt w:val="bullet"/>
      <w:lvlText w:val=""/>
      <w:lvlJc w:val="left"/>
      <w:pPr>
        <w:ind w:left="4320" w:hanging="360"/>
      </w:pPr>
      <w:rPr>
        <w:rFonts w:ascii="Wingdings" w:hAnsi="Wingdings" w:hint="default"/>
      </w:rPr>
    </w:lvl>
    <w:lvl w:ilvl="6" w:tplc="84B6D286">
      <w:start w:val="1"/>
      <w:numFmt w:val="bullet"/>
      <w:lvlText w:val=""/>
      <w:lvlJc w:val="left"/>
      <w:pPr>
        <w:ind w:left="5040" w:hanging="360"/>
      </w:pPr>
      <w:rPr>
        <w:rFonts w:ascii="Symbol" w:hAnsi="Symbol" w:hint="default"/>
      </w:rPr>
    </w:lvl>
    <w:lvl w:ilvl="7" w:tplc="F3025376">
      <w:start w:val="1"/>
      <w:numFmt w:val="bullet"/>
      <w:lvlText w:val="o"/>
      <w:lvlJc w:val="left"/>
      <w:pPr>
        <w:ind w:left="5760" w:hanging="360"/>
      </w:pPr>
      <w:rPr>
        <w:rFonts w:ascii="Courier New" w:hAnsi="Courier New" w:hint="default"/>
      </w:rPr>
    </w:lvl>
    <w:lvl w:ilvl="8" w:tplc="2B98B2BC">
      <w:start w:val="1"/>
      <w:numFmt w:val="bullet"/>
      <w:lvlText w:val=""/>
      <w:lvlJc w:val="left"/>
      <w:pPr>
        <w:ind w:left="6480" w:hanging="360"/>
      </w:pPr>
      <w:rPr>
        <w:rFonts w:ascii="Wingdings" w:hAnsi="Wingdings" w:hint="default"/>
      </w:rPr>
    </w:lvl>
  </w:abstractNum>
  <w:num w:numId="1" w16cid:durableId="1318529490">
    <w:abstractNumId w:val="0"/>
  </w:num>
  <w:num w:numId="2" w16cid:durableId="1944417652">
    <w:abstractNumId w:val="1"/>
  </w:num>
  <w:num w:numId="3" w16cid:durableId="366299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9D814"/>
    <w:rsid w:val="002158D7"/>
    <w:rsid w:val="00354776"/>
    <w:rsid w:val="024C99E0"/>
    <w:rsid w:val="05843AA2"/>
    <w:rsid w:val="10C4ED6F"/>
    <w:rsid w:val="3178CC9D"/>
    <w:rsid w:val="3CFF4743"/>
    <w:rsid w:val="4F8BD604"/>
    <w:rsid w:val="5979D814"/>
    <w:rsid w:val="59B3EF54"/>
    <w:rsid w:val="5ACE88AB"/>
    <w:rsid w:val="5DED0110"/>
    <w:rsid w:val="6E8DDD01"/>
    <w:rsid w:val="7583CB41"/>
    <w:rsid w:val="7607F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D814"/>
  <w15:chartTrackingRefBased/>
  <w15:docId w15:val="{B7DDE9AE-5649-41C1-90A3-EA5B9FDC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Hanson</dc:creator>
  <cp:keywords/>
  <dc:description/>
  <cp:lastModifiedBy>Hanson, Heather L</cp:lastModifiedBy>
  <cp:revision>3</cp:revision>
  <dcterms:created xsi:type="dcterms:W3CDTF">2022-11-04T16:42:00Z</dcterms:created>
  <dcterms:modified xsi:type="dcterms:W3CDTF">2023-11-17T22:26:00Z</dcterms:modified>
</cp:coreProperties>
</file>