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ABFD" w14:textId="3FB98897" w:rsidR="0046158A" w:rsidRDefault="00000000" w:rsidP="00A210EF">
      <w:pPr>
        <w:ind w:left="100"/>
        <w:jc w:val="center"/>
        <w:rPr>
          <w:b/>
        </w:rPr>
      </w:pPr>
      <w:r>
        <w:rPr>
          <w:b/>
        </w:rPr>
        <w:t>Bone Marrow Specimen Collection and Tracking (IR Rodney Parham)</w:t>
      </w:r>
    </w:p>
    <w:p w14:paraId="4475D4D0" w14:textId="77777777" w:rsidR="0046158A" w:rsidRDefault="0046158A">
      <w:pPr>
        <w:pStyle w:val="BodyText"/>
        <w:spacing w:before="1"/>
        <w:ind w:firstLine="0"/>
        <w:rPr>
          <w:b/>
          <w:sz w:val="10"/>
        </w:rPr>
      </w:pPr>
    </w:p>
    <w:p w14:paraId="59F412C2" w14:textId="77777777" w:rsidR="0046158A" w:rsidRDefault="00000000">
      <w:pPr>
        <w:pStyle w:val="BodyText"/>
        <w:spacing w:before="180" w:line="259" w:lineRule="auto"/>
        <w:ind w:left="100" w:right="102" w:firstLine="0"/>
      </w:pPr>
      <w:r>
        <w:rPr>
          <w:b/>
        </w:rPr>
        <w:t xml:space="preserve">Principal: </w:t>
      </w:r>
      <w:r>
        <w:t>Bone marrow aspiration and/or biopsy is a tool utilized by clinicians to aid in diagnosis or to monitor therapy.</w:t>
      </w:r>
    </w:p>
    <w:p w14:paraId="03808DEC" w14:textId="77777777" w:rsidR="0046158A" w:rsidRDefault="00000000">
      <w:pPr>
        <w:pStyle w:val="Heading1"/>
        <w:spacing w:before="158"/>
      </w:pPr>
      <w:r>
        <w:t>Specimen Collection:</w:t>
      </w:r>
    </w:p>
    <w:p w14:paraId="75D14A5B" w14:textId="77777777" w:rsidR="0046158A" w:rsidRDefault="00000000">
      <w:pPr>
        <w:pStyle w:val="ListParagraph"/>
        <w:numPr>
          <w:ilvl w:val="0"/>
          <w:numId w:val="4"/>
        </w:numPr>
        <w:tabs>
          <w:tab w:val="left" w:pos="821"/>
        </w:tabs>
      </w:pPr>
      <w:r>
        <w:t>Patients MUST have a CBC within the 48 hours prior to the bone marrow</w:t>
      </w:r>
      <w:r>
        <w:rPr>
          <w:spacing w:val="-17"/>
        </w:rPr>
        <w:t xml:space="preserve"> </w:t>
      </w:r>
      <w:r>
        <w:t>procedure.</w:t>
      </w:r>
    </w:p>
    <w:p w14:paraId="791E8B07" w14:textId="77777777" w:rsidR="0046158A" w:rsidRDefault="00000000">
      <w:pPr>
        <w:pStyle w:val="ListParagraph"/>
        <w:numPr>
          <w:ilvl w:val="0"/>
          <w:numId w:val="4"/>
        </w:numPr>
        <w:tabs>
          <w:tab w:val="left" w:pos="821"/>
        </w:tabs>
        <w:spacing w:before="180"/>
      </w:pPr>
      <w:r>
        <w:t>Handling</w:t>
      </w:r>
      <w:r>
        <w:rPr>
          <w:spacing w:val="-6"/>
        </w:rPr>
        <w:t xml:space="preserve"> </w:t>
      </w:r>
      <w:r>
        <w:t>Precautions:</w:t>
      </w:r>
    </w:p>
    <w:p w14:paraId="23C8830E" w14:textId="77777777" w:rsidR="0046158A" w:rsidRDefault="00000000">
      <w:pPr>
        <w:pStyle w:val="ListParagraph"/>
        <w:numPr>
          <w:ilvl w:val="1"/>
          <w:numId w:val="4"/>
        </w:numPr>
        <w:tabs>
          <w:tab w:val="left" w:pos="1541"/>
        </w:tabs>
        <w:spacing w:before="180" w:line="259" w:lineRule="auto"/>
        <w:ind w:right="377"/>
      </w:pPr>
      <w:r>
        <w:t>OSHA regulations state that all fluids of human origin should be handled as though capable of transmitting infectious</w:t>
      </w:r>
      <w:r>
        <w:rPr>
          <w:spacing w:val="-5"/>
        </w:rPr>
        <w:t xml:space="preserve"> </w:t>
      </w:r>
      <w:r>
        <w:t>diseases.</w:t>
      </w:r>
    </w:p>
    <w:p w14:paraId="5E587F22" w14:textId="77777777" w:rsidR="0046158A" w:rsidRDefault="00000000">
      <w:pPr>
        <w:pStyle w:val="ListParagraph"/>
        <w:numPr>
          <w:ilvl w:val="1"/>
          <w:numId w:val="4"/>
        </w:numPr>
        <w:tabs>
          <w:tab w:val="left" w:pos="1541"/>
        </w:tabs>
        <w:spacing w:before="161" w:line="256" w:lineRule="auto"/>
        <w:ind w:right="264"/>
      </w:pPr>
      <w:r>
        <w:t>Laboratory personnel should use protective equipment, including gloves, mask/face shield, goggles and non-permeable lab</w:t>
      </w:r>
      <w:r>
        <w:rPr>
          <w:spacing w:val="-8"/>
        </w:rPr>
        <w:t xml:space="preserve"> </w:t>
      </w:r>
      <w:r>
        <w:t>coats.</w:t>
      </w:r>
    </w:p>
    <w:p w14:paraId="04122D65" w14:textId="77777777" w:rsidR="0046158A" w:rsidRDefault="00000000">
      <w:pPr>
        <w:pStyle w:val="ListParagraph"/>
        <w:numPr>
          <w:ilvl w:val="1"/>
          <w:numId w:val="4"/>
        </w:numPr>
        <w:tabs>
          <w:tab w:val="left" w:pos="1540"/>
          <w:tab w:val="left" w:pos="1541"/>
        </w:tabs>
        <w:spacing w:before="163" w:line="259" w:lineRule="auto"/>
        <w:ind w:right="164"/>
      </w:pPr>
      <w:r>
        <w:t>Frequent hand washing is the most important safety precaution, which must be practiced before and after contact with patients and laboratory specimens and when entering and exiting a patient</w:t>
      </w:r>
      <w:r>
        <w:rPr>
          <w:spacing w:val="-13"/>
        </w:rPr>
        <w:t xml:space="preserve"> </w:t>
      </w:r>
      <w:r>
        <w:t>room.</w:t>
      </w:r>
    </w:p>
    <w:p w14:paraId="486440B3" w14:textId="77777777" w:rsidR="0046158A" w:rsidRDefault="00000000">
      <w:pPr>
        <w:pStyle w:val="Heading1"/>
        <w:spacing w:before="160"/>
      </w:pPr>
      <w:r>
        <w:t>Reagents and Supplies (see bone marrow procedure policy for bone marrow procurement supplies)</w:t>
      </w:r>
    </w:p>
    <w:p w14:paraId="4912F808" w14:textId="77777777" w:rsidR="0046158A" w:rsidRDefault="00000000">
      <w:pPr>
        <w:pStyle w:val="ListParagraph"/>
        <w:numPr>
          <w:ilvl w:val="0"/>
          <w:numId w:val="3"/>
        </w:numPr>
        <w:tabs>
          <w:tab w:val="left" w:pos="1181"/>
        </w:tabs>
        <w:spacing w:before="179"/>
      </w:pPr>
      <w:r>
        <w:t>AZF Fixative container from Pathology Gross</w:t>
      </w:r>
      <w:r>
        <w:rPr>
          <w:spacing w:val="-13"/>
        </w:rPr>
        <w:t xml:space="preserve"> </w:t>
      </w:r>
      <w:r>
        <w:t>room</w:t>
      </w:r>
    </w:p>
    <w:p w14:paraId="77C21F0C" w14:textId="77777777" w:rsidR="0046158A" w:rsidRDefault="00000000">
      <w:pPr>
        <w:pStyle w:val="ListParagraph"/>
        <w:numPr>
          <w:ilvl w:val="0"/>
          <w:numId w:val="3"/>
        </w:numPr>
        <w:tabs>
          <w:tab w:val="left" w:pos="1181"/>
        </w:tabs>
      </w:pPr>
      <w:r>
        <w:t>Cytogenetics media (RPMI) from UAMS Cytogenetics</w:t>
      </w:r>
      <w:r>
        <w:rPr>
          <w:spacing w:val="-13"/>
        </w:rPr>
        <w:t xml:space="preserve"> </w:t>
      </w:r>
      <w:r>
        <w:t>Lab</w:t>
      </w:r>
    </w:p>
    <w:p w14:paraId="6D2E0EE3" w14:textId="77777777" w:rsidR="0046158A" w:rsidRDefault="00000000">
      <w:pPr>
        <w:pStyle w:val="ListParagraph"/>
        <w:numPr>
          <w:ilvl w:val="0"/>
          <w:numId w:val="3"/>
        </w:numPr>
        <w:tabs>
          <w:tab w:val="left" w:pos="1181"/>
        </w:tabs>
        <w:spacing w:before="180"/>
      </w:pPr>
      <w:r>
        <w:t>Weigh boats 3.5 x 3.5 x 1 in: Fisher</w:t>
      </w:r>
      <w:r>
        <w:rPr>
          <w:spacing w:val="-16"/>
        </w:rPr>
        <w:t xml:space="preserve"> </w:t>
      </w:r>
      <w:r>
        <w:t>#08-732-113</w:t>
      </w:r>
    </w:p>
    <w:p w14:paraId="1AFDFA4D" w14:textId="77777777" w:rsidR="0046158A" w:rsidRDefault="00000000">
      <w:pPr>
        <w:pStyle w:val="ListParagraph"/>
        <w:numPr>
          <w:ilvl w:val="0"/>
          <w:numId w:val="3"/>
        </w:numPr>
        <w:tabs>
          <w:tab w:val="left" w:pos="1181"/>
        </w:tabs>
        <w:spacing w:before="179"/>
      </w:pPr>
      <w:r>
        <w:t>Transfer pipettes, fine tip ? GrayLine vendor BOX</w:t>
      </w:r>
      <w:r>
        <w:rPr>
          <w:spacing w:val="-20"/>
        </w:rPr>
        <w:t xml:space="preserve"> </w:t>
      </w:r>
      <w:r>
        <w:t>697NL</w:t>
      </w:r>
    </w:p>
    <w:p w14:paraId="1C781BBD" w14:textId="77777777" w:rsidR="0046158A" w:rsidRDefault="00000000">
      <w:pPr>
        <w:pStyle w:val="ListParagraph"/>
        <w:numPr>
          <w:ilvl w:val="0"/>
          <w:numId w:val="3"/>
        </w:numPr>
        <w:tabs>
          <w:tab w:val="left" w:pos="1181"/>
        </w:tabs>
      </w:pPr>
      <w:r>
        <w:t>Microscope slides, 75 x 25 mm, 1.0 mm thick, Cardinal Health</w:t>
      </w:r>
      <w:r>
        <w:rPr>
          <w:spacing w:val="-20"/>
        </w:rPr>
        <w:t xml:space="preserve"> </w:t>
      </w:r>
      <w:r>
        <w:t>M4951-4A</w:t>
      </w:r>
    </w:p>
    <w:p w14:paraId="46CCEB3D" w14:textId="77777777" w:rsidR="0046158A" w:rsidRDefault="00000000">
      <w:pPr>
        <w:pStyle w:val="ListParagraph"/>
        <w:numPr>
          <w:ilvl w:val="0"/>
          <w:numId w:val="3"/>
        </w:numPr>
        <w:tabs>
          <w:tab w:val="left" w:pos="1181"/>
        </w:tabs>
        <w:spacing w:before="180"/>
      </w:pPr>
      <w:r>
        <w:t>Cover glass, 22x 40-1 Fisher</w:t>
      </w:r>
      <w:r>
        <w:rPr>
          <w:spacing w:val="-14"/>
        </w:rPr>
        <w:t xml:space="preserve"> </w:t>
      </w:r>
      <w:r>
        <w:t>#125485C</w:t>
      </w:r>
    </w:p>
    <w:p w14:paraId="3E696B3C" w14:textId="77777777" w:rsidR="0046158A" w:rsidRDefault="00000000">
      <w:pPr>
        <w:pStyle w:val="ListParagraph"/>
        <w:numPr>
          <w:ilvl w:val="0"/>
          <w:numId w:val="3"/>
        </w:numPr>
        <w:tabs>
          <w:tab w:val="left" w:pos="1181"/>
        </w:tabs>
      </w:pPr>
      <w:r>
        <w:t>Microscope slide holders from UAMS</w:t>
      </w:r>
      <w:r>
        <w:rPr>
          <w:spacing w:val="-15"/>
        </w:rPr>
        <w:t xml:space="preserve"> </w:t>
      </w:r>
      <w:r>
        <w:t>hematology</w:t>
      </w:r>
    </w:p>
    <w:p w14:paraId="6D43C219" w14:textId="77777777" w:rsidR="0046158A" w:rsidRDefault="00000000">
      <w:pPr>
        <w:pStyle w:val="ListParagraph"/>
        <w:numPr>
          <w:ilvl w:val="0"/>
          <w:numId w:val="3"/>
        </w:numPr>
        <w:tabs>
          <w:tab w:val="left" w:pos="1181"/>
        </w:tabs>
        <w:spacing w:before="179"/>
      </w:pPr>
      <w:r>
        <w:t>Becton-Dickinson Vacutainer</w:t>
      </w:r>
      <w:r>
        <w:rPr>
          <w:spacing w:val="-8"/>
        </w:rPr>
        <w:t xml:space="preserve"> </w:t>
      </w:r>
      <w:r>
        <w:t>tubes:</w:t>
      </w:r>
    </w:p>
    <w:p w14:paraId="5B7A2919" w14:textId="77777777" w:rsidR="0046158A" w:rsidRDefault="00000000">
      <w:pPr>
        <w:pStyle w:val="ListParagraph"/>
        <w:numPr>
          <w:ilvl w:val="1"/>
          <w:numId w:val="3"/>
        </w:numPr>
        <w:tabs>
          <w:tab w:val="left" w:pos="1901"/>
        </w:tabs>
      </w:pPr>
      <w:r>
        <w:t>Purple top (contains EDTA)  - molecular (FISH and</w:t>
      </w:r>
      <w:r>
        <w:rPr>
          <w:spacing w:val="2"/>
        </w:rPr>
        <w:t xml:space="preserve"> </w:t>
      </w:r>
      <w:r>
        <w:t>MMP)</w:t>
      </w:r>
    </w:p>
    <w:p w14:paraId="78879333" w14:textId="77777777" w:rsidR="0046158A" w:rsidRDefault="00000000">
      <w:pPr>
        <w:pStyle w:val="ListParagraph"/>
        <w:numPr>
          <w:ilvl w:val="1"/>
          <w:numId w:val="3"/>
        </w:numPr>
        <w:tabs>
          <w:tab w:val="left" w:pos="1901"/>
        </w:tabs>
        <w:spacing w:before="19"/>
      </w:pPr>
      <w:r>
        <w:t>Green top (contains Sodium Heparin)- cytogenetics and flow</w:t>
      </w:r>
      <w:r>
        <w:rPr>
          <w:spacing w:val="-17"/>
        </w:rPr>
        <w:t xml:space="preserve"> </w:t>
      </w:r>
      <w:r>
        <w:t>(CIG/DNA)</w:t>
      </w:r>
    </w:p>
    <w:p w14:paraId="0426F3AF" w14:textId="77777777" w:rsidR="0046158A" w:rsidRDefault="00000000">
      <w:pPr>
        <w:pStyle w:val="ListParagraph"/>
        <w:numPr>
          <w:ilvl w:val="1"/>
          <w:numId w:val="3"/>
        </w:numPr>
        <w:tabs>
          <w:tab w:val="left" w:pos="1900"/>
          <w:tab w:val="left" w:pos="1901"/>
        </w:tabs>
        <w:spacing w:before="21"/>
      </w:pPr>
      <w:r>
        <w:t>Yellow top- Microbiology (contains</w:t>
      </w:r>
      <w:r>
        <w:rPr>
          <w:spacing w:val="-9"/>
        </w:rPr>
        <w:t xml:space="preserve"> </w:t>
      </w:r>
      <w:r>
        <w:t>Saline)</w:t>
      </w:r>
    </w:p>
    <w:p w14:paraId="655F2044" w14:textId="77777777" w:rsidR="0046158A" w:rsidRDefault="0046158A">
      <w:pPr>
        <w:pStyle w:val="BodyText"/>
        <w:spacing w:before="6"/>
        <w:ind w:firstLine="0"/>
        <w:rPr>
          <w:sz w:val="25"/>
        </w:rPr>
      </w:pPr>
    </w:p>
    <w:p w14:paraId="0D65CA8A" w14:textId="77777777" w:rsidR="0046158A" w:rsidRDefault="00000000">
      <w:pPr>
        <w:pStyle w:val="ListParagraph"/>
        <w:numPr>
          <w:ilvl w:val="0"/>
          <w:numId w:val="3"/>
        </w:numPr>
        <w:tabs>
          <w:tab w:val="left" w:pos="1181"/>
        </w:tabs>
        <w:spacing w:before="0"/>
      </w:pPr>
      <w:r>
        <w:t>Syringe caps (for 10 and 20 cc syringes)- ?</w:t>
      </w:r>
      <w:r>
        <w:rPr>
          <w:spacing w:val="-13"/>
        </w:rPr>
        <w:t xml:space="preserve"> </w:t>
      </w:r>
      <w:r>
        <w:t>vendor</w:t>
      </w:r>
    </w:p>
    <w:p w14:paraId="1517D0F3" w14:textId="77777777" w:rsidR="0046158A" w:rsidRDefault="0046158A">
      <w:pPr>
        <w:sectPr w:rsidR="0046158A">
          <w:footerReference w:type="default" r:id="rId7"/>
          <w:type w:val="continuous"/>
          <w:pgSz w:w="12240" w:h="15840"/>
          <w:pgMar w:top="1400" w:right="1600" w:bottom="1260" w:left="1340" w:header="720" w:footer="1060" w:gutter="0"/>
          <w:pgNumType w:start="1"/>
          <w:cols w:space="720"/>
        </w:sectPr>
      </w:pPr>
    </w:p>
    <w:p w14:paraId="4DB7B253" w14:textId="77777777" w:rsidR="0046158A" w:rsidRDefault="00000000">
      <w:pPr>
        <w:pStyle w:val="ListParagraph"/>
        <w:numPr>
          <w:ilvl w:val="0"/>
          <w:numId w:val="3"/>
        </w:numPr>
        <w:tabs>
          <w:tab w:val="left" w:pos="1181"/>
        </w:tabs>
        <w:spacing w:before="39"/>
      </w:pPr>
      <w:r>
        <w:lastRenderedPageBreak/>
        <w:t>UAMS Research Laboratory (TMI</w:t>
      </w:r>
      <w:r>
        <w:rPr>
          <w:spacing w:val="-5"/>
        </w:rPr>
        <w:t xml:space="preserve"> </w:t>
      </w:r>
      <w:r>
        <w:t>1)</w:t>
      </w:r>
    </w:p>
    <w:p w14:paraId="1B40EEE6" w14:textId="77777777" w:rsidR="0046158A" w:rsidRDefault="00000000">
      <w:pPr>
        <w:pStyle w:val="ListParagraph"/>
        <w:numPr>
          <w:ilvl w:val="1"/>
          <w:numId w:val="3"/>
        </w:numPr>
        <w:tabs>
          <w:tab w:val="left" w:pos="1901"/>
        </w:tabs>
        <w:spacing w:before="179"/>
      </w:pPr>
      <w:r>
        <w:t>50 ml conical</w:t>
      </w:r>
      <w:r>
        <w:rPr>
          <w:spacing w:val="-2"/>
        </w:rPr>
        <w:t xml:space="preserve"> </w:t>
      </w:r>
      <w:r>
        <w:t>tube</w:t>
      </w:r>
    </w:p>
    <w:p w14:paraId="2519B1BE" w14:textId="77777777" w:rsidR="0046158A" w:rsidRDefault="00000000">
      <w:pPr>
        <w:pStyle w:val="ListParagraph"/>
        <w:numPr>
          <w:ilvl w:val="1"/>
          <w:numId w:val="3"/>
        </w:numPr>
        <w:tabs>
          <w:tab w:val="left" w:pos="1901"/>
        </w:tabs>
        <w:spacing w:before="21"/>
      </w:pPr>
      <w:r>
        <w:t>14 ml Transport</w:t>
      </w:r>
      <w:r>
        <w:rPr>
          <w:spacing w:val="-6"/>
        </w:rPr>
        <w:t xml:space="preserve"> </w:t>
      </w:r>
      <w:r>
        <w:t>tube</w:t>
      </w:r>
    </w:p>
    <w:p w14:paraId="65C484BD" w14:textId="77777777" w:rsidR="0046158A" w:rsidRDefault="0046158A">
      <w:pPr>
        <w:pStyle w:val="BodyText"/>
        <w:ind w:firstLine="0"/>
      </w:pPr>
    </w:p>
    <w:p w14:paraId="3F2521C6" w14:textId="77777777" w:rsidR="0046158A" w:rsidRDefault="0046158A">
      <w:pPr>
        <w:pStyle w:val="BodyText"/>
        <w:spacing w:before="6"/>
        <w:ind w:firstLine="0"/>
        <w:rPr>
          <w:sz w:val="16"/>
        </w:rPr>
      </w:pPr>
    </w:p>
    <w:p w14:paraId="0E8D7DFA" w14:textId="77777777" w:rsidR="0046158A" w:rsidRDefault="00000000">
      <w:pPr>
        <w:pStyle w:val="Heading1"/>
        <w:spacing w:line="259" w:lineRule="auto"/>
        <w:ind w:right="416"/>
      </w:pPr>
      <w:r>
        <w:t>Procedure (see bone marrow procedure policy patient preparation and bone marrow procurement technique)</w:t>
      </w:r>
    </w:p>
    <w:p w14:paraId="65269983" w14:textId="77777777" w:rsidR="0046158A" w:rsidRDefault="00000000">
      <w:pPr>
        <w:pStyle w:val="ListParagraph"/>
        <w:numPr>
          <w:ilvl w:val="0"/>
          <w:numId w:val="2"/>
        </w:numPr>
        <w:tabs>
          <w:tab w:val="left" w:pos="821"/>
        </w:tabs>
        <w:spacing w:before="160" w:line="256" w:lineRule="auto"/>
        <w:ind w:right="102"/>
      </w:pPr>
      <w:r>
        <w:t>Tests for the procedure are entered into EPIC by the ordering physician, APRN or RN transcribing the physician’s</w:t>
      </w:r>
      <w:r>
        <w:rPr>
          <w:spacing w:val="-3"/>
        </w:rPr>
        <w:t xml:space="preserve"> </w:t>
      </w:r>
      <w:r>
        <w:t>orders</w:t>
      </w:r>
    </w:p>
    <w:p w14:paraId="14DC318D" w14:textId="77777777" w:rsidR="0046158A" w:rsidRDefault="00000000">
      <w:pPr>
        <w:pStyle w:val="ListParagraph"/>
        <w:numPr>
          <w:ilvl w:val="0"/>
          <w:numId w:val="2"/>
        </w:numPr>
        <w:tabs>
          <w:tab w:val="left" w:pos="821"/>
        </w:tabs>
        <w:spacing w:before="163"/>
      </w:pPr>
      <w:r>
        <w:t>Specimens will be collected in EPIC by MAs/bone marrow</w:t>
      </w:r>
      <w:r>
        <w:rPr>
          <w:spacing w:val="-11"/>
        </w:rPr>
        <w:t xml:space="preserve"> </w:t>
      </w:r>
      <w:r>
        <w:t>techs.</w:t>
      </w:r>
    </w:p>
    <w:p w14:paraId="5E65A478" w14:textId="77777777" w:rsidR="0046158A" w:rsidRDefault="00000000">
      <w:pPr>
        <w:pStyle w:val="ListParagraph"/>
        <w:numPr>
          <w:ilvl w:val="0"/>
          <w:numId w:val="2"/>
        </w:numPr>
        <w:tabs>
          <w:tab w:val="left" w:pos="821"/>
        </w:tabs>
        <w:spacing w:before="179"/>
      </w:pPr>
      <w:r>
        <w:t>Generate patient labels for aspirate (A) and biopsy</w:t>
      </w:r>
      <w:r>
        <w:rPr>
          <w:spacing w:val="-12"/>
        </w:rPr>
        <w:t xml:space="preserve"> </w:t>
      </w:r>
      <w:r>
        <w:t>(B).</w:t>
      </w:r>
    </w:p>
    <w:p w14:paraId="7C637CE9" w14:textId="77777777" w:rsidR="0046158A" w:rsidRDefault="00000000">
      <w:pPr>
        <w:pStyle w:val="ListParagraph"/>
        <w:numPr>
          <w:ilvl w:val="0"/>
          <w:numId w:val="2"/>
        </w:numPr>
        <w:tabs>
          <w:tab w:val="left" w:pos="821"/>
        </w:tabs>
        <w:spacing w:line="256" w:lineRule="auto"/>
        <w:ind w:right="585"/>
      </w:pPr>
      <w:r>
        <w:t>Label biopsy container with acetic zinc formalin (AZF), cytogenetics tube (10 ml with</w:t>
      </w:r>
      <w:r>
        <w:rPr>
          <w:spacing w:val="-32"/>
        </w:rPr>
        <w:t xml:space="preserve"> </w:t>
      </w:r>
      <w:r>
        <w:t>RPMI), EDTA syringe, purple top tube (FISH), TMI 1 14 ml conical tube,</w:t>
      </w:r>
      <w:r>
        <w:rPr>
          <w:spacing w:val="-18"/>
        </w:rPr>
        <w:t xml:space="preserve"> </w:t>
      </w:r>
      <w:r>
        <w:t>ect</w:t>
      </w:r>
    </w:p>
    <w:p w14:paraId="0FBBF760" w14:textId="77777777" w:rsidR="0046158A" w:rsidRDefault="00000000">
      <w:pPr>
        <w:pStyle w:val="ListParagraph"/>
        <w:numPr>
          <w:ilvl w:val="0"/>
          <w:numId w:val="2"/>
        </w:numPr>
        <w:tabs>
          <w:tab w:val="left" w:pos="821"/>
        </w:tabs>
        <w:spacing w:before="163" w:line="256" w:lineRule="auto"/>
        <w:ind w:right="267"/>
      </w:pPr>
      <w:r>
        <w:t>The core biopsy should be obtained first if possible (UAMS CI). For IR Rodney Parham, aspirate is collected prior to</w:t>
      </w:r>
      <w:r>
        <w:rPr>
          <w:spacing w:val="-5"/>
        </w:rPr>
        <w:t xml:space="preserve"> </w:t>
      </w:r>
      <w:r>
        <w:t>biopsy.</w:t>
      </w:r>
    </w:p>
    <w:p w14:paraId="390DD3C0" w14:textId="77777777" w:rsidR="0046158A" w:rsidRDefault="00000000">
      <w:pPr>
        <w:pStyle w:val="ListParagraph"/>
        <w:numPr>
          <w:ilvl w:val="1"/>
          <w:numId w:val="2"/>
        </w:numPr>
        <w:tabs>
          <w:tab w:val="left" w:pos="1541"/>
        </w:tabs>
        <w:spacing w:before="163"/>
        <w:ind w:left="1540"/>
        <w:jc w:val="left"/>
      </w:pPr>
      <w:r>
        <w:t>If no aspirate/spicules are not obtained, prepare touch imprints of the core</w:t>
      </w:r>
      <w:r>
        <w:rPr>
          <w:spacing w:val="-20"/>
        </w:rPr>
        <w:t xml:space="preserve"> </w:t>
      </w:r>
      <w:r>
        <w:t>biopsy</w:t>
      </w:r>
    </w:p>
    <w:p w14:paraId="6281373A" w14:textId="77777777" w:rsidR="0046158A" w:rsidRDefault="00000000">
      <w:pPr>
        <w:pStyle w:val="ListParagraph"/>
        <w:numPr>
          <w:ilvl w:val="1"/>
          <w:numId w:val="2"/>
        </w:numPr>
        <w:tabs>
          <w:tab w:val="left" w:pos="1541"/>
        </w:tabs>
        <w:spacing w:before="180"/>
        <w:ind w:left="1540"/>
        <w:jc w:val="left"/>
      </w:pPr>
      <w:r>
        <w:t>Measure core biopsy and report length of biopsy</w:t>
      </w:r>
      <w:r>
        <w:rPr>
          <w:spacing w:val="-9"/>
        </w:rPr>
        <w:t xml:space="preserve"> </w:t>
      </w:r>
      <w:r>
        <w:t>(cm)</w:t>
      </w:r>
    </w:p>
    <w:p w14:paraId="12309B0B" w14:textId="77777777" w:rsidR="0046158A" w:rsidRDefault="00000000">
      <w:pPr>
        <w:spacing w:before="182" w:line="259" w:lineRule="auto"/>
        <w:ind w:left="2981" w:right="16"/>
        <w:rPr>
          <w:i/>
        </w:rPr>
      </w:pPr>
      <w:r>
        <w:rPr>
          <w:i/>
          <w:u w:val="single"/>
        </w:rPr>
        <w:t>Note</w:t>
      </w:r>
      <w:r>
        <w:rPr>
          <w:i/>
        </w:rPr>
        <w:t>: A minimum of 1.0 cm of bone should be collected with an ideal piece measuring 1.5 cm and above. This is so the pathologists can have adequate bone for examination and diagnostic purposes</w:t>
      </w:r>
    </w:p>
    <w:p w14:paraId="6DB8A8D8" w14:textId="77777777" w:rsidR="0046158A" w:rsidRDefault="00000000">
      <w:pPr>
        <w:pStyle w:val="ListParagraph"/>
        <w:numPr>
          <w:ilvl w:val="1"/>
          <w:numId w:val="2"/>
        </w:numPr>
        <w:tabs>
          <w:tab w:val="left" w:pos="1540"/>
          <w:tab w:val="left" w:pos="1541"/>
        </w:tabs>
        <w:spacing w:before="161" w:line="256" w:lineRule="auto"/>
        <w:ind w:left="1540" w:right="497"/>
        <w:jc w:val="left"/>
      </w:pPr>
      <w:r>
        <w:t>Label container with time biopsy is added to AZF container: Core should be in AZF at least 2 hours and no longer than</w:t>
      </w:r>
      <w:r>
        <w:rPr>
          <w:spacing w:val="-3"/>
        </w:rPr>
        <w:t xml:space="preserve"> </w:t>
      </w:r>
      <w:r>
        <w:t>5</w:t>
      </w:r>
    </w:p>
    <w:p w14:paraId="60325AFB" w14:textId="77777777" w:rsidR="0046158A" w:rsidRDefault="00000000">
      <w:pPr>
        <w:pStyle w:val="Heading1"/>
        <w:numPr>
          <w:ilvl w:val="0"/>
          <w:numId w:val="2"/>
        </w:numPr>
        <w:tabs>
          <w:tab w:val="left" w:pos="821"/>
        </w:tabs>
        <w:spacing w:before="164"/>
      </w:pPr>
      <w:r>
        <w:t>The amount of aspirate obtained and number of pulls depends on the tests</w:t>
      </w:r>
      <w:r>
        <w:rPr>
          <w:spacing w:val="-26"/>
        </w:rPr>
        <w:t xml:space="preserve"> </w:t>
      </w:r>
      <w:r>
        <w:t>ordered:</w:t>
      </w:r>
    </w:p>
    <w:p w14:paraId="06D93A69" w14:textId="77777777" w:rsidR="0046158A" w:rsidRDefault="00000000">
      <w:pPr>
        <w:pStyle w:val="ListParagraph"/>
        <w:numPr>
          <w:ilvl w:val="1"/>
          <w:numId w:val="2"/>
        </w:numPr>
        <w:tabs>
          <w:tab w:val="left" w:pos="1541"/>
        </w:tabs>
        <w:spacing w:before="181"/>
        <w:ind w:firstLine="20"/>
        <w:jc w:val="left"/>
      </w:pPr>
      <w:r>
        <w:t>Aspirate for morphology and flow cytometry</w:t>
      </w:r>
      <w:r>
        <w:rPr>
          <w:spacing w:val="-15"/>
        </w:rPr>
        <w:t xml:space="preserve"> </w:t>
      </w:r>
      <w:r>
        <w:t>(EDTA):</w:t>
      </w:r>
    </w:p>
    <w:p w14:paraId="56A27ED9" w14:textId="77777777" w:rsidR="0046158A" w:rsidRDefault="00000000">
      <w:pPr>
        <w:pStyle w:val="ListParagraph"/>
        <w:numPr>
          <w:ilvl w:val="2"/>
          <w:numId w:val="2"/>
        </w:numPr>
        <w:tabs>
          <w:tab w:val="left" w:pos="2261"/>
        </w:tabs>
      </w:pPr>
      <w:r>
        <w:t>First pull- 4 ml of bone marrow in 1 ml EDTA in a 10 ml</w:t>
      </w:r>
      <w:r>
        <w:rPr>
          <w:spacing w:val="-15"/>
        </w:rPr>
        <w:t xml:space="preserve"> </w:t>
      </w:r>
      <w:r>
        <w:t>syringe</w:t>
      </w:r>
    </w:p>
    <w:p w14:paraId="32E92738" w14:textId="77777777" w:rsidR="0046158A" w:rsidRDefault="00000000">
      <w:pPr>
        <w:pStyle w:val="ListParagraph"/>
        <w:numPr>
          <w:ilvl w:val="2"/>
          <w:numId w:val="2"/>
        </w:numPr>
        <w:tabs>
          <w:tab w:val="left" w:pos="2261"/>
        </w:tabs>
        <w:spacing w:before="19"/>
      </w:pPr>
      <w:r>
        <w:t>For morphologic</w:t>
      </w:r>
      <w:r>
        <w:rPr>
          <w:spacing w:val="-5"/>
        </w:rPr>
        <w:t xml:space="preserve"> </w:t>
      </w:r>
      <w:r>
        <w:t>review</w:t>
      </w:r>
    </w:p>
    <w:p w14:paraId="359267C3" w14:textId="77777777" w:rsidR="0046158A" w:rsidRDefault="00000000">
      <w:pPr>
        <w:pStyle w:val="ListParagraph"/>
        <w:numPr>
          <w:ilvl w:val="3"/>
          <w:numId w:val="2"/>
        </w:numPr>
        <w:tabs>
          <w:tab w:val="left" w:pos="2981"/>
        </w:tabs>
        <w:spacing w:before="22"/>
      </w:pPr>
      <w:r>
        <w:t>Pick bone marrow spicules using transfer pipette from weigh</w:t>
      </w:r>
      <w:r>
        <w:rPr>
          <w:spacing w:val="-23"/>
        </w:rPr>
        <w:t xml:space="preserve"> </w:t>
      </w:r>
      <w:r>
        <w:t>boat</w:t>
      </w:r>
    </w:p>
    <w:p w14:paraId="4CA36434" w14:textId="77777777" w:rsidR="0046158A" w:rsidRDefault="00000000">
      <w:pPr>
        <w:pStyle w:val="ListParagraph"/>
        <w:numPr>
          <w:ilvl w:val="3"/>
          <w:numId w:val="2"/>
        </w:numPr>
        <w:tabs>
          <w:tab w:val="left" w:pos="2981"/>
        </w:tabs>
        <w:spacing w:line="259" w:lineRule="auto"/>
        <w:ind w:right="666"/>
      </w:pPr>
      <w:r>
        <w:t>Put two drops of aspirate on 6 glass slides hand labelled with the patients first and last name and prepare aspirate slides using glass coverslip</w:t>
      </w:r>
    </w:p>
    <w:p w14:paraId="3347F9DB" w14:textId="77777777" w:rsidR="0046158A" w:rsidRDefault="00000000">
      <w:pPr>
        <w:pStyle w:val="ListParagraph"/>
        <w:numPr>
          <w:ilvl w:val="3"/>
          <w:numId w:val="2"/>
        </w:numPr>
        <w:tabs>
          <w:tab w:val="left" w:pos="2981"/>
        </w:tabs>
        <w:spacing w:before="160"/>
      </w:pPr>
      <w:r>
        <w:t>Let slides dry under light for 5</w:t>
      </w:r>
      <w:r>
        <w:rPr>
          <w:spacing w:val="-9"/>
        </w:rPr>
        <w:t xml:space="preserve"> </w:t>
      </w:r>
      <w:r>
        <w:t>minutes</w:t>
      </w:r>
    </w:p>
    <w:p w14:paraId="6B490DAA" w14:textId="77777777" w:rsidR="0046158A" w:rsidRDefault="00000000">
      <w:pPr>
        <w:pStyle w:val="ListParagraph"/>
        <w:numPr>
          <w:ilvl w:val="3"/>
          <w:numId w:val="2"/>
        </w:numPr>
        <w:tabs>
          <w:tab w:val="left" w:pos="2981"/>
        </w:tabs>
        <w:spacing w:before="180" w:line="259" w:lineRule="auto"/>
        <w:ind w:right="897"/>
      </w:pPr>
      <w:r>
        <w:t>Place dry slides on slide cards and prepare for transport in clear biohazard</w:t>
      </w:r>
    </w:p>
    <w:p w14:paraId="6C9E1B0E" w14:textId="77777777" w:rsidR="0046158A" w:rsidRDefault="00000000">
      <w:pPr>
        <w:pStyle w:val="ListParagraph"/>
        <w:numPr>
          <w:ilvl w:val="2"/>
          <w:numId w:val="2"/>
        </w:numPr>
        <w:tabs>
          <w:tab w:val="left" w:pos="2261"/>
        </w:tabs>
        <w:spacing w:before="158"/>
      </w:pPr>
      <w:r>
        <w:t>For flow</w:t>
      </w:r>
      <w:r>
        <w:rPr>
          <w:spacing w:val="-8"/>
        </w:rPr>
        <w:t xml:space="preserve"> </w:t>
      </w:r>
      <w:r>
        <w:t>cytometry:</w:t>
      </w:r>
    </w:p>
    <w:p w14:paraId="0880E24C" w14:textId="77777777" w:rsidR="0046158A" w:rsidRDefault="0046158A">
      <w:pPr>
        <w:sectPr w:rsidR="0046158A">
          <w:pgSz w:w="12240" w:h="15840"/>
          <w:pgMar w:top="1400" w:right="1340" w:bottom="1260" w:left="1340" w:header="0" w:footer="1060" w:gutter="0"/>
          <w:cols w:space="720"/>
        </w:sectPr>
      </w:pPr>
    </w:p>
    <w:p w14:paraId="53763AFA" w14:textId="77777777" w:rsidR="0046158A" w:rsidRDefault="00000000">
      <w:pPr>
        <w:pStyle w:val="ListParagraph"/>
        <w:numPr>
          <w:ilvl w:val="3"/>
          <w:numId w:val="2"/>
        </w:numPr>
        <w:tabs>
          <w:tab w:val="left" w:pos="2601"/>
        </w:tabs>
        <w:spacing w:before="39" w:line="259" w:lineRule="auto"/>
        <w:ind w:left="2601" w:right="448"/>
        <w:jc w:val="both"/>
      </w:pPr>
      <w:r>
        <w:lastRenderedPageBreak/>
        <w:t>Pull the remainder of the bone marrow aspirate into the syringe, cap and label the syringe for flow cytometry and prepare for transport in clear biohazard</w:t>
      </w:r>
      <w:r>
        <w:rPr>
          <w:spacing w:val="1"/>
        </w:rPr>
        <w:t xml:space="preserve"> </w:t>
      </w:r>
      <w:r>
        <w:t>bag</w:t>
      </w:r>
    </w:p>
    <w:p w14:paraId="79C15997" w14:textId="77777777" w:rsidR="0046158A" w:rsidRDefault="0046158A">
      <w:pPr>
        <w:pStyle w:val="BodyText"/>
        <w:spacing w:before="6"/>
        <w:ind w:firstLine="0"/>
        <w:rPr>
          <w:sz w:val="23"/>
        </w:rPr>
      </w:pPr>
    </w:p>
    <w:p w14:paraId="0996EEB8" w14:textId="77777777" w:rsidR="0046158A" w:rsidRDefault="00000000">
      <w:pPr>
        <w:pStyle w:val="ListParagraph"/>
        <w:numPr>
          <w:ilvl w:val="1"/>
          <w:numId w:val="2"/>
        </w:numPr>
        <w:tabs>
          <w:tab w:val="left" w:pos="1161"/>
        </w:tabs>
        <w:spacing w:before="1"/>
        <w:jc w:val="left"/>
      </w:pPr>
      <w:r>
        <w:t>Aspirate for morphology, flow cytometry and FISH</w:t>
      </w:r>
      <w:r>
        <w:rPr>
          <w:spacing w:val="-15"/>
        </w:rPr>
        <w:t xml:space="preserve"> </w:t>
      </w:r>
      <w:r>
        <w:t>(EDTA):</w:t>
      </w:r>
    </w:p>
    <w:p w14:paraId="7E50BBDE" w14:textId="77777777" w:rsidR="0046158A" w:rsidRDefault="00000000">
      <w:pPr>
        <w:pStyle w:val="ListParagraph"/>
        <w:numPr>
          <w:ilvl w:val="2"/>
          <w:numId w:val="2"/>
        </w:numPr>
        <w:tabs>
          <w:tab w:val="left" w:pos="1881"/>
        </w:tabs>
        <w:spacing w:before="180" w:line="259" w:lineRule="auto"/>
        <w:ind w:left="1881" w:right="114"/>
      </w:pPr>
      <w:r>
        <w:t>First pull 6-8 ml pull into 2 ml EDTA in 10 ml syringe (EDTA: TOTAL VOLUME ratio should be approximately 1:5), mix</w:t>
      </w:r>
      <w:r>
        <w:rPr>
          <w:spacing w:val="-12"/>
        </w:rPr>
        <w:t xml:space="preserve"> </w:t>
      </w:r>
      <w:r>
        <w:t>well</w:t>
      </w:r>
    </w:p>
    <w:p w14:paraId="7A44283C" w14:textId="77777777" w:rsidR="0046158A" w:rsidRDefault="00000000">
      <w:pPr>
        <w:pStyle w:val="ListParagraph"/>
        <w:numPr>
          <w:ilvl w:val="2"/>
          <w:numId w:val="2"/>
        </w:numPr>
        <w:tabs>
          <w:tab w:val="left" w:pos="1881"/>
        </w:tabs>
        <w:spacing w:before="0"/>
        <w:ind w:left="1881"/>
      </w:pPr>
      <w:r>
        <w:t>Prepare morphology slides as described</w:t>
      </w:r>
      <w:r>
        <w:rPr>
          <w:spacing w:val="-9"/>
        </w:rPr>
        <w:t xml:space="preserve"> </w:t>
      </w:r>
      <w:r>
        <w:t>above</w:t>
      </w:r>
    </w:p>
    <w:p w14:paraId="23C877EA" w14:textId="77777777" w:rsidR="0046158A" w:rsidRDefault="00000000">
      <w:pPr>
        <w:pStyle w:val="ListParagraph"/>
        <w:numPr>
          <w:ilvl w:val="2"/>
          <w:numId w:val="2"/>
        </w:numPr>
        <w:tabs>
          <w:tab w:val="left" w:pos="1881"/>
        </w:tabs>
        <w:spacing w:before="22"/>
        <w:ind w:left="1881"/>
      </w:pPr>
      <w:r>
        <w:t>For FISH, add 2 ml of aspirate is added to a labeled purple top tube</w:t>
      </w:r>
      <w:r>
        <w:rPr>
          <w:spacing w:val="-22"/>
        </w:rPr>
        <w:t xml:space="preserve"> </w:t>
      </w:r>
      <w:r>
        <w:t>(EDTA)</w:t>
      </w:r>
    </w:p>
    <w:p w14:paraId="5CAD180F" w14:textId="77777777" w:rsidR="0046158A" w:rsidRDefault="00000000">
      <w:pPr>
        <w:pStyle w:val="ListParagraph"/>
        <w:numPr>
          <w:ilvl w:val="2"/>
          <w:numId w:val="2"/>
        </w:numPr>
        <w:tabs>
          <w:tab w:val="left" w:pos="1881"/>
        </w:tabs>
        <w:spacing w:before="20" w:line="259" w:lineRule="auto"/>
        <w:ind w:left="1881" w:right="195"/>
      </w:pPr>
      <w:r>
        <w:t>For flow cytometry, the remainder of the aspirate in the EDTA labeled syringe is capped and prepare for transport in clear biohazard</w:t>
      </w:r>
      <w:r>
        <w:rPr>
          <w:spacing w:val="-12"/>
        </w:rPr>
        <w:t xml:space="preserve"> </w:t>
      </w:r>
      <w:r>
        <w:t>bag</w:t>
      </w:r>
    </w:p>
    <w:p w14:paraId="7780DF4C" w14:textId="77777777" w:rsidR="0046158A" w:rsidRDefault="00000000">
      <w:pPr>
        <w:pStyle w:val="ListParagraph"/>
        <w:numPr>
          <w:ilvl w:val="1"/>
          <w:numId w:val="2"/>
        </w:numPr>
        <w:tabs>
          <w:tab w:val="left" w:pos="1160"/>
          <w:tab w:val="left" w:pos="1161"/>
        </w:tabs>
        <w:spacing w:before="161"/>
        <w:jc w:val="left"/>
      </w:pPr>
      <w:r>
        <w:t>Aspirate for morphology, flow cytometry (and) FISH and TMI 1 research</w:t>
      </w:r>
      <w:r>
        <w:rPr>
          <w:spacing w:val="-23"/>
        </w:rPr>
        <w:t xml:space="preserve"> </w:t>
      </w:r>
      <w:r>
        <w:t>(EDTA):</w:t>
      </w:r>
    </w:p>
    <w:p w14:paraId="26035D5F" w14:textId="77777777" w:rsidR="0046158A" w:rsidRDefault="00000000">
      <w:pPr>
        <w:spacing w:before="19"/>
        <w:ind w:left="1587"/>
        <w:rPr>
          <w:i/>
        </w:rPr>
      </w:pPr>
      <w:r>
        <w:rPr>
          <w:i/>
        </w:rPr>
        <w:t>Note, patients must be consented for TMI 1 specimen collection</w:t>
      </w:r>
    </w:p>
    <w:p w14:paraId="6A21DB9A" w14:textId="77777777" w:rsidR="0046158A" w:rsidRDefault="0046158A">
      <w:pPr>
        <w:pStyle w:val="BodyText"/>
        <w:ind w:firstLine="0"/>
        <w:rPr>
          <w:i/>
        </w:rPr>
      </w:pPr>
    </w:p>
    <w:p w14:paraId="2FF297D6" w14:textId="77777777" w:rsidR="0046158A" w:rsidRDefault="00000000">
      <w:pPr>
        <w:pStyle w:val="ListParagraph"/>
        <w:numPr>
          <w:ilvl w:val="2"/>
          <w:numId w:val="2"/>
        </w:numPr>
        <w:tabs>
          <w:tab w:val="left" w:pos="1881"/>
        </w:tabs>
        <w:spacing w:before="0" w:line="259" w:lineRule="auto"/>
        <w:ind w:left="1881" w:right="474"/>
      </w:pPr>
      <w:r>
        <w:t>First pull: use the appropriate ratio to complete all orders: EDTA:TOTAL VOLUME would be 2:10 without FISH or 3:15 if FISH is ordered as well; 15 ml total collection volume should not be exceeded/ 20 ml syringe used when exceeding 10 ml total</w:t>
      </w:r>
      <w:r>
        <w:rPr>
          <w:spacing w:val="-4"/>
        </w:rPr>
        <w:t xml:space="preserve"> </w:t>
      </w:r>
      <w:r>
        <w:t>volume)</w:t>
      </w:r>
    </w:p>
    <w:p w14:paraId="08B7AE02" w14:textId="77777777" w:rsidR="0046158A" w:rsidRDefault="00000000">
      <w:pPr>
        <w:pStyle w:val="ListParagraph"/>
        <w:numPr>
          <w:ilvl w:val="2"/>
          <w:numId w:val="2"/>
        </w:numPr>
        <w:tabs>
          <w:tab w:val="left" w:pos="1881"/>
        </w:tabs>
        <w:spacing w:before="161"/>
        <w:ind w:left="1881"/>
      </w:pPr>
      <w:r>
        <w:t>Prepare morphology slides as described</w:t>
      </w:r>
      <w:r>
        <w:rPr>
          <w:spacing w:val="-9"/>
        </w:rPr>
        <w:t xml:space="preserve"> </w:t>
      </w:r>
      <w:r>
        <w:t>above</w:t>
      </w:r>
    </w:p>
    <w:p w14:paraId="099B3E39" w14:textId="77777777" w:rsidR="0046158A" w:rsidRDefault="00000000">
      <w:pPr>
        <w:pStyle w:val="ListParagraph"/>
        <w:numPr>
          <w:ilvl w:val="2"/>
          <w:numId w:val="2"/>
        </w:numPr>
        <w:tabs>
          <w:tab w:val="left" w:pos="1881"/>
        </w:tabs>
        <w:spacing w:before="21"/>
        <w:ind w:left="1881"/>
      </w:pPr>
      <w:r>
        <w:t>(For FISH, add 2 ml of aspirate is added to a labeled purple top</w:t>
      </w:r>
      <w:r>
        <w:rPr>
          <w:spacing w:val="-14"/>
        </w:rPr>
        <w:t xml:space="preserve"> </w:t>
      </w:r>
      <w:r>
        <w:t>tube)</w:t>
      </w:r>
    </w:p>
    <w:p w14:paraId="23AECCBA" w14:textId="77777777" w:rsidR="0046158A" w:rsidRDefault="00000000">
      <w:pPr>
        <w:pStyle w:val="ListParagraph"/>
        <w:numPr>
          <w:ilvl w:val="2"/>
          <w:numId w:val="2"/>
        </w:numPr>
        <w:tabs>
          <w:tab w:val="left" w:pos="1881"/>
        </w:tabs>
        <w:spacing w:before="19" w:line="259" w:lineRule="auto"/>
        <w:ind w:left="1881" w:right="329"/>
      </w:pPr>
      <w:r>
        <w:t>For TMI: add 5-6 ml of aspirate to a labeled 50 ml conical tube for transport to the research</w:t>
      </w:r>
      <w:r>
        <w:rPr>
          <w:spacing w:val="-2"/>
        </w:rPr>
        <w:t xml:space="preserve"> </w:t>
      </w:r>
      <w:r>
        <w:t>laboratory</w:t>
      </w:r>
    </w:p>
    <w:p w14:paraId="03F0C202" w14:textId="77777777" w:rsidR="0046158A" w:rsidRDefault="00000000">
      <w:pPr>
        <w:pStyle w:val="ListParagraph"/>
        <w:numPr>
          <w:ilvl w:val="2"/>
          <w:numId w:val="2"/>
        </w:numPr>
        <w:tabs>
          <w:tab w:val="left" w:pos="1881"/>
        </w:tabs>
        <w:spacing w:before="0" w:line="259" w:lineRule="auto"/>
        <w:ind w:left="1881" w:right="195"/>
      </w:pPr>
      <w:r>
        <w:t>For flow cytometry, the remainder of the aspirate in the EDTA labeled syringe is capped and prepare for transport in clear biohazard</w:t>
      </w:r>
      <w:r>
        <w:rPr>
          <w:spacing w:val="-12"/>
        </w:rPr>
        <w:t xml:space="preserve"> </w:t>
      </w:r>
      <w:r>
        <w:t>bag</w:t>
      </w:r>
    </w:p>
    <w:p w14:paraId="464F7050" w14:textId="77777777" w:rsidR="0046158A" w:rsidRDefault="00000000">
      <w:pPr>
        <w:pStyle w:val="ListParagraph"/>
        <w:numPr>
          <w:ilvl w:val="2"/>
          <w:numId w:val="2"/>
        </w:numPr>
        <w:tabs>
          <w:tab w:val="left" w:pos="1881"/>
        </w:tabs>
        <w:spacing w:before="0" w:line="267" w:lineRule="exact"/>
        <w:ind w:left="1881"/>
      </w:pPr>
      <w:r>
        <w:t>For</w:t>
      </w:r>
      <w:r>
        <w:rPr>
          <w:spacing w:val="-2"/>
        </w:rPr>
        <w:t xml:space="preserve"> </w:t>
      </w:r>
      <w:r>
        <w:t>TMI:</w:t>
      </w:r>
    </w:p>
    <w:p w14:paraId="70947FA1" w14:textId="77777777" w:rsidR="0046158A" w:rsidRDefault="00000000">
      <w:pPr>
        <w:pStyle w:val="ListParagraph"/>
        <w:numPr>
          <w:ilvl w:val="3"/>
          <w:numId w:val="2"/>
        </w:numPr>
        <w:tabs>
          <w:tab w:val="left" w:pos="2601"/>
        </w:tabs>
        <w:spacing w:before="22" w:line="259" w:lineRule="auto"/>
        <w:ind w:left="2601" w:right="152"/>
      </w:pPr>
      <w:r>
        <w:t>Collect a 1 ml clot (no anticoagulant) in 10 ml syringe last (after all other tests are</w:t>
      </w:r>
      <w:r>
        <w:rPr>
          <w:spacing w:val="-4"/>
        </w:rPr>
        <w:t xml:space="preserve"> </w:t>
      </w:r>
      <w:r>
        <w:t>collected)</w:t>
      </w:r>
    </w:p>
    <w:p w14:paraId="0BF14A23" w14:textId="77777777" w:rsidR="0046158A" w:rsidRDefault="00000000">
      <w:pPr>
        <w:pStyle w:val="ListParagraph"/>
        <w:numPr>
          <w:ilvl w:val="3"/>
          <w:numId w:val="2"/>
        </w:numPr>
        <w:tabs>
          <w:tab w:val="left" w:pos="2601"/>
        </w:tabs>
        <w:spacing w:before="0"/>
        <w:ind w:left="2601"/>
      </w:pPr>
      <w:r>
        <w:t>Transfer to labelled 14 ml tube for transport to research</w:t>
      </w:r>
      <w:r>
        <w:rPr>
          <w:spacing w:val="-26"/>
        </w:rPr>
        <w:t xml:space="preserve"> </w:t>
      </w:r>
      <w:r>
        <w:t>laboratory</w:t>
      </w:r>
    </w:p>
    <w:p w14:paraId="42B5E3ED" w14:textId="77777777" w:rsidR="0046158A" w:rsidRDefault="0046158A">
      <w:pPr>
        <w:pStyle w:val="BodyText"/>
        <w:spacing w:before="2"/>
        <w:ind w:firstLine="0"/>
        <w:rPr>
          <w:sz w:val="24"/>
        </w:rPr>
      </w:pPr>
    </w:p>
    <w:p w14:paraId="56F5D250" w14:textId="77777777" w:rsidR="0046158A" w:rsidRDefault="00000000">
      <w:pPr>
        <w:pStyle w:val="ListParagraph"/>
        <w:numPr>
          <w:ilvl w:val="1"/>
          <w:numId w:val="2"/>
        </w:numPr>
        <w:tabs>
          <w:tab w:val="left" w:pos="1161"/>
        </w:tabs>
        <w:spacing w:before="0"/>
        <w:jc w:val="left"/>
      </w:pPr>
      <w:r>
        <w:t xml:space="preserve">Aspirate for morphology/flow cytometry/FISH (EDTA) and </w:t>
      </w:r>
      <w:r>
        <w:rPr>
          <w:u w:val="single"/>
        </w:rPr>
        <w:t>cytogenetics</w:t>
      </w:r>
      <w:r>
        <w:rPr>
          <w:spacing w:val="-20"/>
          <w:u w:val="single"/>
        </w:rPr>
        <w:t xml:space="preserve"> </w:t>
      </w:r>
      <w:r>
        <w:rPr>
          <w:u w:val="single"/>
        </w:rPr>
        <w:t>(heparin):</w:t>
      </w:r>
    </w:p>
    <w:p w14:paraId="2F923163" w14:textId="77777777" w:rsidR="0046158A" w:rsidRDefault="0046158A">
      <w:pPr>
        <w:pStyle w:val="BodyText"/>
        <w:spacing w:before="3"/>
        <w:ind w:firstLine="0"/>
        <w:rPr>
          <w:sz w:val="10"/>
        </w:rPr>
      </w:pPr>
    </w:p>
    <w:p w14:paraId="167D7324" w14:textId="77777777" w:rsidR="0046158A" w:rsidRDefault="00000000">
      <w:pPr>
        <w:pStyle w:val="ListParagraph"/>
        <w:numPr>
          <w:ilvl w:val="2"/>
          <w:numId w:val="2"/>
        </w:numPr>
        <w:tabs>
          <w:tab w:val="left" w:pos="1881"/>
        </w:tabs>
        <w:spacing w:before="56"/>
        <w:ind w:left="1881"/>
      </w:pPr>
      <w:r>
        <w:t>First pull in EDTA as</w:t>
      </w:r>
      <w:r>
        <w:rPr>
          <w:spacing w:val="-10"/>
        </w:rPr>
        <w:t xml:space="preserve"> </w:t>
      </w:r>
      <w:r>
        <w:t>above</w:t>
      </w:r>
    </w:p>
    <w:p w14:paraId="65B6ED30" w14:textId="77777777" w:rsidR="0046158A" w:rsidRDefault="00000000">
      <w:pPr>
        <w:pStyle w:val="ListParagraph"/>
        <w:numPr>
          <w:ilvl w:val="2"/>
          <w:numId w:val="2"/>
        </w:numPr>
        <w:tabs>
          <w:tab w:val="left" w:pos="1881"/>
        </w:tabs>
        <w:spacing w:before="21" w:line="256" w:lineRule="auto"/>
        <w:ind w:left="1881" w:right="358"/>
      </w:pPr>
      <w:r>
        <w:t>Second pull- Pull 4 ml of bone marrow in 1 ml HEPARIN in a 10 ml syringe, mix well</w:t>
      </w:r>
    </w:p>
    <w:p w14:paraId="35B644B9" w14:textId="77777777" w:rsidR="0046158A" w:rsidRDefault="00000000">
      <w:pPr>
        <w:pStyle w:val="ListParagraph"/>
        <w:numPr>
          <w:ilvl w:val="3"/>
          <w:numId w:val="2"/>
        </w:numPr>
        <w:tabs>
          <w:tab w:val="left" w:pos="2601"/>
        </w:tabs>
        <w:spacing w:before="3" w:line="259" w:lineRule="auto"/>
        <w:ind w:left="2601" w:right="336"/>
      </w:pPr>
      <w:r>
        <w:t>Aspirate for cytogenetics collected in sodium heparin is added labeled cytogenetics tube (RPMI), mixed and prepare for transport in clear biohazard</w:t>
      </w:r>
      <w:r>
        <w:rPr>
          <w:spacing w:val="-1"/>
        </w:rPr>
        <w:t xml:space="preserve"> </w:t>
      </w:r>
      <w:r>
        <w:t>bag</w:t>
      </w:r>
    </w:p>
    <w:p w14:paraId="2C773178" w14:textId="77777777" w:rsidR="0046158A" w:rsidRDefault="0046158A">
      <w:pPr>
        <w:pStyle w:val="BodyText"/>
        <w:spacing w:before="8"/>
        <w:ind w:firstLine="0"/>
        <w:rPr>
          <w:sz w:val="23"/>
        </w:rPr>
      </w:pPr>
    </w:p>
    <w:p w14:paraId="73B18E46" w14:textId="77777777" w:rsidR="0046158A" w:rsidRDefault="00000000">
      <w:pPr>
        <w:pStyle w:val="ListParagraph"/>
        <w:numPr>
          <w:ilvl w:val="1"/>
          <w:numId w:val="2"/>
        </w:numPr>
        <w:tabs>
          <w:tab w:val="left" w:pos="1161"/>
        </w:tabs>
        <w:spacing w:before="0" w:line="259" w:lineRule="auto"/>
        <w:ind w:right="847"/>
        <w:jc w:val="left"/>
      </w:pPr>
      <w:r>
        <w:t xml:space="preserve">Aspirate for morphology/flow cytometry/FISH (EDTA) and </w:t>
      </w:r>
      <w:r>
        <w:rPr>
          <w:u w:val="single"/>
        </w:rPr>
        <w:t xml:space="preserve">cytogenetics/CIG DNA </w:t>
      </w:r>
      <w:r>
        <w:t>(heparin):</w:t>
      </w:r>
    </w:p>
    <w:p w14:paraId="7DAC10C8" w14:textId="77777777" w:rsidR="0046158A" w:rsidRDefault="00000000">
      <w:pPr>
        <w:pStyle w:val="ListParagraph"/>
        <w:numPr>
          <w:ilvl w:val="2"/>
          <w:numId w:val="2"/>
        </w:numPr>
        <w:tabs>
          <w:tab w:val="left" w:pos="1881"/>
        </w:tabs>
        <w:spacing w:before="158"/>
        <w:ind w:left="1881"/>
      </w:pPr>
      <w:r>
        <w:t>First pull in EDTA as</w:t>
      </w:r>
      <w:r>
        <w:rPr>
          <w:spacing w:val="-9"/>
        </w:rPr>
        <w:t xml:space="preserve"> </w:t>
      </w:r>
      <w:r>
        <w:t>above</w:t>
      </w:r>
    </w:p>
    <w:p w14:paraId="4D0CC483" w14:textId="77777777" w:rsidR="0046158A" w:rsidRDefault="00000000">
      <w:pPr>
        <w:pStyle w:val="ListParagraph"/>
        <w:numPr>
          <w:ilvl w:val="2"/>
          <w:numId w:val="2"/>
        </w:numPr>
        <w:tabs>
          <w:tab w:val="left" w:pos="1881"/>
        </w:tabs>
        <w:spacing w:before="21" w:line="259" w:lineRule="auto"/>
        <w:ind w:left="1881" w:right="185"/>
      </w:pPr>
      <w:r>
        <w:t>Second pull: Pull 6-8 ml of bone marrow in 2 ml HEPARIN in a 10 ml syringe, mix well</w:t>
      </w:r>
    </w:p>
    <w:p w14:paraId="7DDBB92B" w14:textId="77777777" w:rsidR="0046158A" w:rsidRDefault="0046158A">
      <w:pPr>
        <w:spacing w:line="259" w:lineRule="auto"/>
        <w:sectPr w:rsidR="0046158A">
          <w:pgSz w:w="12240" w:h="15840"/>
          <w:pgMar w:top="1400" w:right="1320" w:bottom="1260" w:left="1720" w:header="0" w:footer="1060" w:gutter="0"/>
          <w:cols w:space="720"/>
        </w:sectPr>
      </w:pPr>
    </w:p>
    <w:p w14:paraId="715B8FD1" w14:textId="77777777" w:rsidR="0046158A" w:rsidRDefault="00000000">
      <w:pPr>
        <w:pStyle w:val="ListParagraph"/>
        <w:numPr>
          <w:ilvl w:val="3"/>
          <w:numId w:val="2"/>
        </w:numPr>
        <w:tabs>
          <w:tab w:val="left" w:pos="3001"/>
        </w:tabs>
        <w:spacing w:before="39" w:line="259" w:lineRule="auto"/>
        <w:ind w:left="3001" w:right="407"/>
      </w:pPr>
      <w:r>
        <w:lastRenderedPageBreak/>
        <w:t>5 ml aspirate for cytogenetics collected in sodium heparin is added labeled cytogenetics tube (RPMI), mixed and prepare for transport in clear biohazard</w:t>
      </w:r>
      <w:r>
        <w:rPr>
          <w:spacing w:val="1"/>
        </w:rPr>
        <w:t xml:space="preserve"> </w:t>
      </w:r>
      <w:r>
        <w:t>bag</w:t>
      </w:r>
    </w:p>
    <w:p w14:paraId="60A94607" w14:textId="77777777" w:rsidR="0046158A" w:rsidRDefault="00000000">
      <w:pPr>
        <w:pStyle w:val="ListParagraph"/>
        <w:numPr>
          <w:ilvl w:val="3"/>
          <w:numId w:val="2"/>
        </w:numPr>
        <w:tabs>
          <w:tab w:val="left" w:pos="3001"/>
        </w:tabs>
        <w:spacing w:before="0" w:line="259" w:lineRule="auto"/>
        <w:ind w:left="3001" w:right="523"/>
      </w:pPr>
      <w:r>
        <w:t>Remaining aspirate is transported in labeled heparin syringe to flow cytometry</w:t>
      </w:r>
    </w:p>
    <w:p w14:paraId="58F0532F" w14:textId="77777777" w:rsidR="0046158A" w:rsidRDefault="0046158A">
      <w:pPr>
        <w:pStyle w:val="BodyText"/>
        <w:ind w:firstLine="0"/>
      </w:pPr>
    </w:p>
    <w:p w14:paraId="16B40758" w14:textId="77777777" w:rsidR="0046158A" w:rsidRDefault="00000000">
      <w:pPr>
        <w:pStyle w:val="ListParagraph"/>
        <w:numPr>
          <w:ilvl w:val="1"/>
          <w:numId w:val="2"/>
        </w:numPr>
        <w:tabs>
          <w:tab w:val="left" w:pos="1560"/>
          <w:tab w:val="left" w:pos="1561"/>
        </w:tabs>
        <w:spacing w:before="183"/>
        <w:ind w:left="1560"/>
        <w:jc w:val="left"/>
      </w:pPr>
      <w:r>
        <w:t>Aspirate for above and other tests (MMP/reference</w:t>
      </w:r>
      <w:r>
        <w:rPr>
          <w:spacing w:val="-16"/>
        </w:rPr>
        <w:t xml:space="preserve"> </w:t>
      </w:r>
      <w:r>
        <w:t>tests):</w:t>
      </w:r>
    </w:p>
    <w:p w14:paraId="138A8992" w14:textId="77777777" w:rsidR="0046158A" w:rsidRDefault="00000000">
      <w:pPr>
        <w:pStyle w:val="ListParagraph"/>
        <w:numPr>
          <w:ilvl w:val="2"/>
          <w:numId w:val="2"/>
        </w:numPr>
        <w:tabs>
          <w:tab w:val="left" w:pos="2281"/>
        </w:tabs>
        <w:spacing w:line="259" w:lineRule="auto"/>
        <w:ind w:left="2281" w:right="128"/>
      </w:pPr>
      <w:r>
        <w:t>Third pull: 5 ml aspirate in 1 ml EDTA is usually requested (if unsure of particular test, please check UAMS reference manual or call the UAMS reference laboratory @ 501-686-7048 for required collection volume and anticoagulant needed.)</w:t>
      </w:r>
    </w:p>
    <w:p w14:paraId="44CC6E45" w14:textId="77777777" w:rsidR="0046158A" w:rsidRDefault="00000000">
      <w:pPr>
        <w:pStyle w:val="ListParagraph"/>
        <w:numPr>
          <w:ilvl w:val="1"/>
          <w:numId w:val="2"/>
        </w:numPr>
        <w:tabs>
          <w:tab w:val="left" w:pos="1560"/>
          <w:tab w:val="left" w:pos="1561"/>
        </w:tabs>
        <w:spacing w:before="158" w:line="259" w:lineRule="auto"/>
        <w:ind w:left="1560" w:right="189"/>
        <w:jc w:val="left"/>
      </w:pPr>
      <w:r>
        <w:t>If cultures are requested, approximately 8 ml of marrow is drawn into a sterile syringe with no anticoagulant. The bone marrow aspirate will be transferred to a yellow top 10 ml microbial isolator tube for</w:t>
      </w:r>
      <w:r>
        <w:rPr>
          <w:spacing w:val="-9"/>
        </w:rPr>
        <w:t xml:space="preserve"> </w:t>
      </w:r>
      <w:r>
        <w:t>Microbiology.</w:t>
      </w:r>
    </w:p>
    <w:p w14:paraId="71AF2ACD" w14:textId="77777777" w:rsidR="0046158A" w:rsidRDefault="00000000">
      <w:pPr>
        <w:pStyle w:val="Heading1"/>
        <w:spacing w:before="158"/>
        <w:ind w:left="118"/>
        <w:jc w:val="both"/>
      </w:pPr>
      <w:r>
        <w:t>Processing for Transport</w:t>
      </w:r>
    </w:p>
    <w:p w14:paraId="6809DD3A" w14:textId="77777777" w:rsidR="0046158A" w:rsidRDefault="00000000">
      <w:pPr>
        <w:pStyle w:val="BodyText"/>
        <w:spacing w:before="182" w:line="256" w:lineRule="auto"/>
        <w:ind w:left="120" w:right="171" w:firstLine="0"/>
        <w:jc w:val="both"/>
      </w:pPr>
      <w:r>
        <w:t>After all specimens are labeled, all specimens (glass slides on slide cards, syringes, tubes, etc.) should be combined into a single biohazard bag with barcoded specimen labels.</w:t>
      </w:r>
    </w:p>
    <w:p w14:paraId="5D78E37E" w14:textId="77777777" w:rsidR="0046158A" w:rsidRDefault="00000000">
      <w:pPr>
        <w:pStyle w:val="BodyText"/>
        <w:spacing w:before="163" w:line="259" w:lineRule="auto"/>
        <w:ind w:left="120" w:right="159" w:firstLine="0"/>
        <w:jc w:val="both"/>
      </w:pPr>
      <w:r>
        <w:t>Specimens will be collected/ received and Packing Lists generated in EPIC by the MAs at Rodney Parham and prepared for transport via Parish courier to UAMS clinical laboratory (pick up times: 10 am, 12pm, 2 pm and 4 pm).  An EPIC tip sheet and training video for creating packing lists are available.</w:t>
      </w:r>
    </w:p>
    <w:p w14:paraId="01BC486C" w14:textId="77777777" w:rsidR="0046158A" w:rsidRDefault="00000000">
      <w:pPr>
        <w:pStyle w:val="Heading1"/>
        <w:spacing w:before="160"/>
        <w:ind w:left="120"/>
        <w:jc w:val="both"/>
        <w:rPr>
          <w:b w:val="0"/>
        </w:rPr>
      </w:pPr>
      <w:r>
        <w:t>Distribution of Specimens (UAMS LSS)</w:t>
      </w:r>
      <w:r>
        <w:rPr>
          <w:b w:val="0"/>
        </w:rPr>
        <w:t>:</w:t>
      </w:r>
    </w:p>
    <w:p w14:paraId="2F32FD13" w14:textId="77777777" w:rsidR="0046158A" w:rsidRDefault="00000000">
      <w:pPr>
        <w:pStyle w:val="ListParagraph"/>
        <w:numPr>
          <w:ilvl w:val="0"/>
          <w:numId w:val="1"/>
        </w:numPr>
        <w:tabs>
          <w:tab w:val="left" w:pos="841"/>
        </w:tabs>
        <w:spacing w:before="179"/>
      </w:pPr>
      <w:r>
        <w:t>LSS will scan packing</w:t>
      </w:r>
      <w:r>
        <w:rPr>
          <w:spacing w:val="-6"/>
        </w:rPr>
        <w:t xml:space="preserve"> </w:t>
      </w:r>
      <w:r>
        <w:t>lists</w:t>
      </w:r>
    </w:p>
    <w:p w14:paraId="52239154" w14:textId="77777777" w:rsidR="0046158A" w:rsidRDefault="00000000">
      <w:pPr>
        <w:pStyle w:val="ListParagraph"/>
        <w:numPr>
          <w:ilvl w:val="0"/>
          <w:numId w:val="1"/>
        </w:numPr>
        <w:tabs>
          <w:tab w:val="left" w:pos="841"/>
        </w:tabs>
      </w:pPr>
      <w:r>
        <w:t>LSS will distribute</w:t>
      </w:r>
      <w:r>
        <w:rPr>
          <w:spacing w:val="-4"/>
        </w:rPr>
        <w:t xml:space="preserve"> </w:t>
      </w:r>
      <w:r>
        <w:t>as:</w:t>
      </w:r>
    </w:p>
    <w:p w14:paraId="398B22AD" w14:textId="77777777" w:rsidR="0046158A" w:rsidRDefault="00000000">
      <w:pPr>
        <w:pStyle w:val="ListParagraph"/>
        <w:numPr>
          <w:ilvl w:val="1"/>
          <w:numId w:val="1"/>
        </w:numPr>
        <w:tabs>
          <w:tab w:val="left" w:pos="1561"/>
        </w:tabs>
        <w:spacing w:before="180"/>
      </w:pPr>
      <w:r>
        <w:t>Cytogenetics within its own bag with an extra sticker for transport to Freeway</w:t>
      </w:r>
      <w:r>
        <w:rPr>
          <w:spacing w:val="-18"/>
        </w:rPr>
        <w:t xml:space="preserve"> </w:t>
      </w:r>
      <w:r>
        <w:t>Medical</w:t>
      </w:r>
    </w:p>
    <w:p w14:paraId="29BE148D" w14:textId="77777777" w:rsidR="0046158A" w:rsidRDefault="00000000">
      <w:pPr>
        <w:pStyle w:val="ListParagraph"/>
        <w:numPr>
          <w:ilvl w:val="1"/>
          <w:numId w:val="1"/>
        </w:numPr>
        <w:tabs>
          <w:tab w:val="left" w:pos="1561"/>
        </w:tabs>
        <w:spacing w:before="180" w:line="259" w:lineRule="auto"/>
        <w:ind w:right="743"/>
      </w:pPr>
      <w:r>
        <w:t>Glass slides on slide card in its own bag with extra BMA sticker to the hematology section of the</w:t>
      </w:r>
      <w:r>
        <w:rPr>
          <w:spacing w:val="-6"/>
        </w:rPr>
        <w:t xml:space="preserve"> </w:t>
      </w:r>
      <w:r>
        <w:t>laboratory</w:t>
      </w:r>
    </w:p>
    <w:p w14:paraId="7C27268F" w14:textId="77777777" w:rsidR="0046158A" w:rsidRDefault="00000000">
      <w:pPr>
        <w:pStyle w:val="ListParagraph"/>
        <w:numPr>
          <w:ilvl w:val="1"/>
          <w:numId w:val="1"/>
        </w:numPr>
        <w:tabs>
          <w:tab w:val="left" w:pos="1560"/>
          <w:tab w:val="left" w:pos="1561"/>
        </w:tabs>
        <w:spacing w:before="160"/>
      </w:pPr>
      <w:r>
        <w:t>Labeled Flow syringe EDTA sample in its own bag to the flow cytometry</w:t>
      </w:r>
      <w:r>
        <w:rPr>
          <w:spacing w:val="-24"/>
        </w:rPr>
        <w:t xml:space="preserve"> </w:t>
      </w:r>
      <w:r>
        <w:t>section</w:t>
      </w:r>
    </w:p>
    <w:p w14:paraId="04FF24C7" w14:textId="77777777" w:rsidR="0046158A" w:rsidRDefault="00000000">
      <w:pPr>
        <w:pStyle w:val="ListParagraph"/>
        <w:numPr>
          <w:ilvl w:val="1"/>
          <w:numId w:val="1"/>
        </w:numPr>
        <w:tabs>
          <w:tab w:val="left" w:pos="1561"/>
        </w:tabs>
        <w:spacing w:before="179"/>
      </w:pPr>
      <w:r>
        <w:t>Core biopsy in AZF container in its own bag to gross room</w:t>
      </w:r>
      <w:r>
        <w:rPr>
          <w:spacing w:val="-21"/>
        </w:rPr>
        <w:t xml:space="preserve"> </w:t>
      </w:r>
      <w:r>
        <w:t>accessioning</w:t>
      </w:r>
    </w:p>
    <w:p w14:paraId="4B329E44" w14:textId="77777777" w:rsidR="0046158A" w:rsidRDefault="00000000">
      <w:pPr>
        <w:pStyle w:val="ListParagraph"/>
        <w:numPr>
          <w:ilvl w:val="1"/>
          <w:numId w:val="1"/>
        </w:numPr>
        <w:tabs>
          <w:tab w:val="left" w:pos="1561"/>
        </w:tabs>
        <w:spacing w:line="256" w:lineRule="auto"/>
        <w:ind w:right="105"/>
      </w:pPr>
      <w:r>
        <w:t>FISH is ordered, the FISH goes in its own bag with appropriate accessioned sticker on the tube to the molecular</w:t>
      </w:r>
      <w:r>
        <w:rPr>
          <w:spacing w:val="-5"/>
        </w:rPr>
        <w:t xml:space="preserve"> </w:t>
      </w:r>
      <w:r>
        <w:t>laboratory</w:t>
      </w:r>
    </w:p>
    <w:p w14:paraId="6FEE647A" w14:textId="77777777" w:rsidR="0046158A" w:rsidRDefault="00000000">
      <w:pPr>
        <w:pStyle w:val="ListParagraph"/>
        <w:numPr>
          <w:ilvl w:val="1"/>
          <w:numId w:val="1"/>
        </w:numPr>
        <w:tabs>
          <w:tab w:val="left" w:pos="1560"/>
          <w:tab w:val="left" w:pos="1561"/>
        </w:tabs>
        <w:spacing w:before="164" w:line="256" w:lineRule="auto"/>
        <w:ind w:right="823"/>
      </w:pPr>
      <w:r>
        <w:t>IF TMI1 is ordered, the specimen is sent in its own biohazard bag to the research laboratory</w:t>
      </w:r>
    </w:p>
    <w:p w14:paraId="27918AFE" w14:textId="77777777" w:rsidR="0046158A" w:rsidRDefault="00000000">
      <w:pPr>
        <w:pStyle w:val="ListParagraph"/>
        <w:numPr>
          <w:ilvl w:val="1"/>
          <w:numId w:val="1"/>
        </w:numPr>
        <w:tabs>
          <w:tab w:val="left" w:pos="1560"/>
          <w:tab w:val="left" w:pos="1561"/>
        </w:tabs>
        <w:spacing w:before="164" w:line="259" w:lineRule="auto"/>
        <w:ind w:right="135"/>
      </w:pPr>
      <w:r>
        <w:t>Any other test such as reference tests or TMI samples should go in their own bag and be sent to the appropriate place for</w:t>
      </w:r>
      <w:r>
        <w:rPr>
          <w:spacing w:val="-10"/>
        </w:rPr>
        <w:t xml:space="preserve"> </w:t>
      </w:r>
      <w:r>
        <w:t>processing.</w:t>
      </w:r>
    </w:p>
    <w:sectPr w:rsidR="0046158A">
      <w:pgSz w:w="12240" w:h="15840"/>
      <w:pgMar w:top="1400" w:right="1340" w:bottom="1260" w:left="132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6585" w14:textId="77777777" w:rsidR="00CC22A0" w:rsidRDefault="00CC22A0">
      <w:r>
        <w:separator/>
      </w:r>
    </w:p>
  </w:endnote>
  <w:endnote w:type="continuationSeparator" w:id="0">
    <w:p w14:paraId="4F93DF11" w14:textId="77777777" w:rsidR="00CC22A0" w:rsidRDefault="00CC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AAA9" w14:textId="77777777" w:rsidR="0046158A" w:rsidRDefault="00000000">
    <w:pPr>
      <w:pStyle w:val="BodyText"/>
      <w:spacing w:line="14" w:lineRule="auto"/>
      <w:ind w:firstLine="0"/>
      <w:rPr>
        <w:sz w:val="20"/>
      </w:rPr>
    </w:pPr>
    <w:r>
      <w:pict w14:anchorId="02D6315B">
        <v:shapetype id="_x0000_t202" coordsize="21600,21600" o:spt="202" path="m,l,21600r21600,l21600,xe">
          <v:stroke joinstyle="miter"/>
          <v:path gradientshapeok="t" o:connecttype="rect"/>
        </v:shapetype>
        <v:shape id="_x0000_s1025" type="#_x0000_t202" style="position:absolute;margin-left:301.05pt;margin-top:728pt;width:10pt;height:15.3pt;z-index:-251658752;mso-position-horizontal-relative:page;mso-position-vertical-relative:page" filled="f" stroked="f">
          <v:textbox inset="0,0,0,0">
            <w:txbxContent>
              <w:p w14:paraId="6E3025C8" w14:textId="77777777" w:rsidR="0046158A" w:rsidRDefault="00000000">
                <w:pPr>
                  <w:spacing w:before="10"/>
                  <w:ind w:left="4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B5A9" w14:textId="77777777" w:rsidR="00CC22A0" w:rsidRDefault="00CC22A0">
      <w:r>
        <w:separator/>
      </w:r>
    </w:p>
  </w:footnote>
  <w:footnote w:type="continuationSeparator" w:id="0">
    <w:p w14:paraId="18E716BF" w14:textId="77777777" w:rsidR="00CC22A0" w:rsidRDefault="00CC2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57C1"/>
    <w:multiLevelType w:val="hybridMultilevel"/>
    <w:tmpl w:val="9744BB90"/>
    <w:lvl w:ilvl="0" w:tplc="FBAEE0A6">
      <w:start w:val="1"/>
      <w:numFmt w:val="decimal"/>
      <w:lvlText w:val="%1."/>
      <w:lvlJc w:val="left"/>
      <w:pPr>
        <w:ind w:left="820" w:hanging="360"/>
        <w:jc w:val="left"/>
      </w:pPr>
      <w:rPr>
        <w:rFonts w:ascii="Calibri" w:eastAsia="Calibri" w:hAnsi="Calibri" w:cs="Calibri" w:hint="default"/>
        <w:w w:val="100"/>
        <w:sz w:val="22"/>
        <w:szCs w:val="22"/>
      </w:rPr>
    </w:lvl>
    <w:lvl w:ilvl="1" w:tplc="DFC4F46C">
      <w:start w:val="1"/>
      <w:numFmt w:val="lowerLetter"/>
      <w:lvlText w:val="%2."/>
      <w:lvlJc w:val="left"/>
      <w:pPr>
        <w:ind w:left="1160" w:hanging="360"/>
        <w:jc w:val="right"/>
      </w:pPr>
      <w:rPr>
        <w:rFonts w:hint="default"/>
        <w:spacing w:val="-1"/>
        <w:w w:val="100"/>
      </w:rPr>
    </w:lvl>
    <w:lvl w:ilvl="2" w:tplc="6A9C75EA">
      <w:start w:val="1"/>
      <w:numFmt w:val="lowerRoman"/>
      <w:lvlText w:val="%3."/>
      <w:lvlJc w:val="left"/>
      <w:pPr>
        <w:ind w:left="2261" w:hanging="294"/>
        <w:jc w:val="left"/>
      </w:pPr>
      <w:rPr>
        <w:rFonts w:ascii="Calibri" w:eastAsia="Calibri" w:hAnsi="Calibri" w:cs="Calibri" w:hint="default"/>
        <w:spacing w:val="-1"/>
        <w:w w:val="100"/>
        <w:sz w:val="22"/>
        <w:szCs w:val="22"/>
      </w:rPr>
    </w:lvl>
    <w:lvl w:ilvl="3" w:tplc="F9FCC8C2">
      <w:start w:val="1"/>
      <w:numFmt w:val="decimal"/>
      <w:lvlText w:val="%4."/>
      <w:lvlJc w:val="left"/>
      <w:pPr>
        <w:ind w:left="2981" w:hanging="360"/>
        <w:jc w:val="left"/>
      </w:pPr>
      <w:rPr>
        <w:rFonts w:ascii="Calibri" w:eastAsia="Calibri" w:hAnsi="Calibri" w:cs="Calibri" w:hint="default"/>
        <w:w w:val="100"/>
        <w:sz w:val="22"/>
        <w:szCs w:val="22"/>
      </w:rPr>
    </w:lvl>
    <w:lvl w:ilvl="4" w:tplc="6052BD70">
      <w:numFmt w:val="bullet"/>
      <w:lvlText w:val="•"/>
      <w:lvlJc w:val="left"/>
      <w:pPr>
        <w:ind w:left="2260" w:hanging="360"/>
      </w:pPr>
      <w:rPr>
        <w:rFonts w:hint="default"/>
      </w:rPr>
    </w:lvl>
    <w:lvl w:ilvl="5" w:tplc="E8CC59AA">
      <w:numFmt w:val="bullet"/>
      <w:lvlText w:val="•"/>
      <w:lvlJc w:val="left"/>
      <w:pPr>
        <w:ind w:left="2280" w:hanging="360"/>
      </w:pPr>
      <w:rPr>
        <w:rFonts w:hint="default"/>
      </w:rPr>
    </w:lvl>
    <w:lvl w:ilvl="6" w:tplc="4E00C854">
      <w:numFmt w:val="bullet"/>
      <w:lvlText w:val="•"/>
      <w:lvlJc w:val="left"/>
      <w:pPr>
        <w:ind w:left="2600" w:hanging="360"/>
      </w:pPr>
      <w:rPr>
        <w:rFonts w:hint="default"/>
      </w:rPr>
    </w:lvl>
    <w:lvl w:ilvl="7" w:tplc="C08C5722">
      <w:numFmt w:val="bullet"/>
      <w:lvlText w:val="•"/>
      <w:lvlJc w:val="left"/>
      <w:pPr>
        <w:ind w:left="2980" w:hanging="360"/>
      </w:pPr>
      <w:rPr>
        <w:rFonts w:hint="default"/>
      </w:rPr>
    </w:lvl>
    <w:lvl w:ilvl="8" w:tplc="18B42954">
      <w:numFmt w:val="bullet"/>
      <w:lvlText w:val="•"/>
      <w:lvlJc w:val="left"/>
      <w:pPr>
        <w:ind w:left="3000" w:hanging="360"/>
      </w:pPr>
      <w:rPr>
        <w:rFonts w:hint="default"/>
      </w:rPr>
    </w:lvl>
  </w:abstractNum>
  <w:abstractNum w:abstractNumId="1" w15:restartNumberingAfterBreak="0">
    <w:nsid w:val="15701899"/>
    <w:multiLevelType w:val="hybridMultilevel"/>
    <w:tmpl w:val="B1C0B714"/>
    <w:lvl w:ilvl="0" w:tplc="2B98BAD6">
      <w:start w:val="1"/>
      <w:numFmt w:val="decimal"/>
      <w:lvlText w:val="%1."/>
      <w:lvlJc w:val="left"/>
      <w:pPr>
        <w:ind w:left="820" w:hanging="360"/>
        <w:jc w:val="left"/>
      </w:pPr>
      <w:rPr>
        <w:rFonts w:ascii="Calibri" w:eastAsia="Calibri" w:hAnsi="Calibri" w:cs="Calibri" w:hint="default"/>
        <w:w w:val="100"/>
        <w:sz w:val="22"/>
        <w:szCs w:val="22"/>
      </w:rPr>
    </w:lvl>
    <w:lvl w:ilvl="1" w:tplc="50ECCFAA">
      <w:start w:val="1"/>
      <w:numFmt w:val="lowerLetter"/>
      <w:lvlText w:val="%2."/>
      <w:lvlJc w:val="left"/>
      <w:pPr>
        <w:ind w:left="1540" w:hanging="360"/>
        <w:jc w:val="left"/>
      </w:pPr>
      <w:rPr>
        <w:rFonts w:ascii="Calibri" w:eastAsia="Calibri" w:hAnsi="Calibri" w:cs="Calibri" w:hint="default"/>
        <w:spacing w:val="-1"/>
        <w:w w:val="100"/>
        <w:sz w:val="22"/>
        <w:szCs w:val="22"/>
      </w:rPr>
    </w:lvl>
    <w:lvl w:ilvl="2" w:tplc="56686DFA">
      <w:numFmt w:val="bullet"/>
      <w:lvlText w:val="•"/>
      <w:lvlJc w:val="left"/>
      <w:pPr>
        <w:ind w:left="2402" w:hanging="360"/>
      </w:pPr>
      <w:rPr>
        <w:rFonts w:hint="default"/>
      </w:rPr>
    </w:lvl>
    <w:lvl w:ilvl="3" w:tplc="9D6826CC">
      <w:numFmt w:val="bullet"/>
      <w:lvlText w:val="•"/>
      <w:lvlJc w:val="left"/>
      <w:pPr>
        <w:ind w:left="3264" w:hanging="360"/>
      </w:pPr>
      <w:rPr>
        <w:rFonts w:hint="default"/>
      </w:rPr>
    </w:lvl>
    <w:lvl w:ilvl="4" w:tplc="E8A47724">
      <w:numFmt w:val="bullet"/>
      <w:lvlText w:val="•"/>
      <w:lvlJc w:val="left"/>
      <w:pPr>
        <w:ind w:left="4126" w:hanging="360"/>
      </w:pPr>
      <w:rPr>
        <w:rFonts w:hint="default"/>
      </w:rPr>
    </w:lvl>
    <w:lvl w:ilvl="5" w:tplc="2ADC9CA6">
      <w:numFmt w:val="bullet"/>
      <w:lvlText w:val="•"/>
      <w:lvlJc w:val="left"/>
      <w:pPr>
        <w:ind w:left="4988" w:hanging="360"/>
      </w:pPr>
      <w:rPr>
        <w:rFonts w:hint="default"/>
      </w:rPr>
    </w:lvl>
    <w:lvl w:ilvl="6" w:tplc="12A00AA0">
      <w:numFmt w:val="bullet"/>
      <w:lvlText w:val="•"/>
      <w:lvlJc w:val="left"/>
      <w:pPr>
        <w:ind w:left="5851" w:hanging="360"/>
      </w:pPr>
      <w:rPr>
        <w:rFonts w:hint="default"/>
      </w:rPr>
    </w:lvl>
    <w:lvl w:ilvl="7" w:tplc="FB36E420">
      <w:numFmt w:val="bullet"/>
      <w:lvlText w:val="•"/>
      <w:lvlJc w:val="left"/>
      <w:pPr>
        <w:ind w:left="6713" w:hanging="360"/>
      </w:pPr>
      <w:rPr>
        <w:rFonts w:hint="default"/>
      </w:rPr>
    </w:lvl>
    <w:lvl w:ilvl="8" w:tplc="594E887E">
      <w:numFmt w:val="bullet"/>
      <w:lvlText w:val="•"/>
      <w:lvlJc w:val="left"/>
      <w:pPr>
        <w:ind w:left="7575" w:hanging="360"/>
      </w:pPr>
      <w:rPr>
        <w:rFonts w:hint="default"/>
      </w:rPr>
    </w:lvl>
  </w:abstractNum>
  <w:abstractNum w:abstractNumId="2" w15:restartNumberingAfterBreak="0">
    <w:nsid w:val="328D177D"/>
    <w:multiLevelType w:val="hybridMultilevel"/>
    <w:tmpl w:val="79AEAA8A"/>
    <w:lvl w:ilvl="0" w:tplc="2146D76A">
      <w:start w:val="1"/>
      <w:numFmt w:val="decimal"/>
      <w:lvlText w:val="%1."/>
      <w:lvlJc w:val="left"/>
      <w:pPr>
        <w:ind w:left="1180" w:hanging="360"/>
        <w:jc w:val="left"/>
      </w:pPr>
      <w:rPr>
        <w:rFonts w:ascii="Calibri" w:eastAsia="Calibri" w:hAnsi="Calibri" w:cs="Calibri" w:hint="default"/>
        <w:w w:val="100"/>
        <w:sz w:val="22"/>
        <w:szCs w:val="22"/>
      </w:rPr>
    </w:lvl>
    <w:lvl w:ilvl="1" w:tplc="833AD7C6">
      <w:start w:val="1"/>
      <w:numFmt w:val="lowerLetter"/>
      <w:lvlText w:val="%2."/>
      <w:lvlJc w:val="left"/>
      <w:pPr>
        <w:ind w:left="1900" w:hanging="360"/>
        <w:jc w:val="left"/>
      </w:pPr>
      <w:rPr>
        <w:rFonts w:ascii="Calibri" w:eastAsia="Calibri" w:hAnsi="Calibri" w:cs="Calibri" w:hint="default"/>
        <w:spacing w:val="-1"/>
        <w:w w:val="100"/>
        <w:sz w:val="22"/>
        <w:szCs w:val="22"/>
      </w:rPr>
    </w:lvl>
    <w:lvl w:ilvl="2" w:tplc="81AE94AA">
      <w:numFmt w:val="bullet"/>
      <w:lvlText w:val="•"/>
      <w:lvlJc w:val="left"/>
      <w:pPr>
        <w:ind w:left="2722" w:hanging="360"/>
      </w:pPr>
      <w:rPr>
        <w:rFonts w:hint="default"/>
      </w:rPr>
    </w:lvl>
    <w:lvl w:ilvl="3" w:tplc="D9F418F8">
      <w:numFmt w:val="bullet"/>
      <w:lvlText w:val="•"/>
      <w:lvlJc w:val="left"/>
      <w:pPr>
        <w:ind w:left="3544" w:hanging="360"/>
      </w:pPr>
      <w:rPr>
        <w:rFonts w:hint="default"/>
      </w:rPr>
    </w:lvl>
    <w:lvl w:ilvl="4" w:tplc="20F22864">
      <w:numFmt w:val="bullet"/>
      <w:lvlText w:val="•"/>
      <w:lvlJc w:val="left"/>
      <w:pPr>
        <w:ind w:left="4366" w:hanging="360"/>
      </w:pPr>
      <w:rPr>
        <w:rFonts w:hint="default"/>
      </w:rPr>
    </w:lvl>
    <w:lvl w:ilvl="5" w:tplc="DB0258AE">
      <w:numFmt w:val="bullet"/>
      <w:lvlText w:val="•"/>
      <w:lvlJc w:val="left"/>
      <w:pPr>
        <w:ind w:left="5188" w:hanging="360"/>
      </w:pPr>
      <w:rPr>
        <w:rFonts w:hint="default"/>
      </w:rPr>
    </w:lvl>
    <w:lvl w:ilvl="6" w:tplc="70C24E76">
      <w:numFmt w:val="bullet"/>
      <w:lvlText w:val="•"/>
      <w:lvlJc w:val="left"/>
      <w:pPr>
        <w:ind w:left="6011" w:hanging="360"/>
      </w:pPr>
      <w:rPr>
        <w:rFonts w:hint="default"/>
      </w:rPr>
    </w:lvl>
    <w:lvl w:ilvl="7" w:tplc="97E477D8">
      <w:numFmt w:val="bullet"/>
      <w:lvlText w:val="•"/>
      <w:lvlJc w:val="left"/>
      <w:pPr>
        <w:ind w:left="6833" w:hanging="360"/>
      </w:pPr>
      <w:rPr>
        <w:rFonts w:hint="default"/>
      </w:rPr>
    </w:lvl>
    <w:lvl w:ilvl="8" w:tplc="F7F8AE8E">
      <w:numFmt w:val="bullet"/>
      <w:lvlText w:val="•"/>
      <w:lvlJc w:val="left"/>
      <w:pPr>
        <w:ind w:left="7655" w:hanging="360"/>
      </w:pPr>
      <w:rPr>
        <w:rFonts w:hint="default"/>
      </w:rPr>
    </w:lvl>
  </w:abstractNum>
  <w:abstractNum w:abstractNumId="3" w15:restartNumberingAfterBreak="0">
    <w:nsid w:val="3F026F5E"/>
    <w:multiLevelType w:val="hybridMultilevel"/>
    <w:tmpl w:val="6712B5DA"/>
    <w:lvl w:ilvl="0" w:tplc="F246F01E">
      <w:start w:val="1"/>
      <w:numFmt w:val="decimal"/>
      <w:lvlText w:val="%1."/>
      <w:lvlJc w:val="left"/>
      <w:pPr>
        <w:ind w:left="840" w:hanging="360"/>
        <w:jc w:val="left"/>
      </w:pPr>
      <w:rPr>
        <w:rFonts w:ascii="Calibri" w:eastAsia="Calibri" w:hAnsi="Calibri" w:cs="Calibri" w:hint="default"/>
        <w:w w:val="100"/>
        <w:sz w:val="22"/>
        <w:szCs w:val="22"/>
      </w:rPr>
    </w:lvl>
    <w:lvl w:ilvl="1" w:tplc="3A9CDDC4">
      <w:start w:val="1"/>
      <w:numFmt w:val="lowerLetter"/>
      <w:lvlText w:val="%2."/>
      <w:lvlJc w:val="left"/>
      <w:pPr>
        <w:ind w:left="1560" w:hanging="360"/>
        <w:jc w:val="left"/>
      </w:pPr>
      <w:rPr>
        <w:rFonts w:ascii="Calibri" w:eastAsia="Calibri" w:hAnsi="Calibri" w:cs="Calibri" w:hint="default"/>
        <w:spacing w:val="-1"/>
        <w:w w:val="100"/>
        <w:sz w:val="22"/>
        <w:szCs w:val="22"/>
      </w:rPr>
    </w:lvl>
    <w:lvl w:ilvl="2" w:tplc="2848D6B0">
      <w:numFmt w:val="bullet"/>
      <w:lvlText w:val="•"/>
      <w:lvlJc w:val="left"/>
      <w:pPr>
        <w:ind w:left="2451" w:hanging="360"/>
      </w:pPr>
      <w:rPr>
        <w:rFonts w:hint="default"/>
      </w:rPr>
    </w:lvl>
    <w:lvl w:ilvl="3" w:tplc="C8FAD880">
      <w:numFmt w:val="bullet"/>
      <w:lvlText w:val="•"/>
      <w:lvlJc w:val="left"/>
      <w:pPr>
        <w:ind w:left="3342" w:hanging="360"/>
      </w:pPr>
      <w:rPr>
        <w:rFonts w:hint="default"/>
      </w:rPr>
    </w:lvl>
    <w:lvl w:ilvl="4" w:tplc="55DA1C38">
      <w:numFmt w:val="bullet"/>
      <w:lvlText w:val="•"/>
      <w:lvlJc w:val="left"/>
      <w:pPr>
        <w:ind w:left="4233" w:hanging="360"/>
      </w:pPr>
      <w:rPr>
        <w:rFonts w:hint="default"/>
      </w:rPr>
    </w:lvl>
    <w:lvl w:ilvl="5" w:tplc="DB06F3AE">
      <w:numFmt w:val="bullet"/>
      <w:lvlText w:val="•"/>
      <w:lvlJc w:val="left"/>
      <w:pPr>
        <w:ind w:left="5124" w:hanging="360"/>
      </w:pPr>
      <w:rPr>
        <w:rFonts w:hint="default"/>
      </w:rPr>
    </w:lvl>
    <w:lvl w:ilvl="6" w:tplc="F6EA0580">
      <w:numFmt w:val="bullet"/>
      <w:lvlText w:val="•"/>
      <w:lvlJc w:val="left"/>
      <w:pPr>
        <w:ind w:left="6015" w:hanging="360"/>
      </w:pPr>
      <w:rPr>
        <w:rFonts w:hint="default"/>
      </w:rPr>
    </w:lvl>
    <w:lvl w:ilvl="7" w:tplc="44D04AA6">
      <w:numFmt w:val="bullet"/>
      <w:lvlText w:val="•"/>
      <w:lvlJc w:val="left"/>
      <w:pPr>
        <w:ind w:left="6906" w:hanging="360"/>
      </w:pPr>
      <w:rPr>
        <w:rFonts w:hint="default"/>
      </w:rPr>
    </w:lvl>
    <w:lvl w:ilvl="8" w:tplc="513E3110">
      <w:numFmt w:val="bullet"/>
      <w:lvlText w:val="•"/>
      <w:lvlJc w:val="left"/>
      <w:pPr>
        <w:ind w:left="7797" w:hanging="360"/>
      </w:pPr>
      <w:rPr>
        <w:rFonts w:hint="default"/>
      </w:rPr>
    </w:lvl>
  </w:abstractNum>
  <w:num w:numId="1" w16cid:durableId="825633977">
    <w:abstractNumId w:val="3"/>
  </w:num>
  <w:num w:numId="2" w16cid:durableId="770010028">
    <w:abstractNumId w:val="0"/>
  </w:num>
  <w:num w:numId="3" w16cid:durableId="1393118405">
    <w:abstractNumId w:val="2"/>
  </w:num>
  <w:num w:numId="4" w16cid:durableId="16297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6158A"/>
    <w:rsid w:val="0046158A"/>
    <w:rsid w:val="00A210EF"/>
    <w:rsid w:val="00CC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E13F0"/>
  <w15:docId w15:val="{806AD791-B6B0-457C-BE30-F59A4BF1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before="182"/>
      <w:ind w:left="18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6218</Characters>
  <Application>Microsoft Office Word</Application>
  <DocSecurity>0</DocSecurity>
  <Lines>51</Lines>
  <Paragraphs>14</Paragraphs>
  <ScaleCrop>false</ScaleCrop>
  <Company>University of Arkansas for Medical Sciences</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Ginell</dc:creator>
  <cp:lastModifiedBy>Boast, Angela J</cp:lastModifiedBy>
  <cp:revision>2</cp:revision>
  <dcterms:created xsi:type="dcterms:W3CDTF">2024-06-06T09:52:00Z</dcterms:created>
  <dcterms:modified xsi:type="dcterms:W3CDTF">2024-06-06T15:10:00Z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2019</vt:lpwstr>
  </property>
  <property fmtid="{D5CDD505-2E9C-101B-9397-08002B2CF9AE}" pid="4" name="LastSaved">
    <vt:filetime>2024-06-06T00:00:00Z</vt:filetime>
  </property>
  <property fmtid="{D5CDD505-2E9C-101B-9397-08002B2CF9AE}" pid="5" name="MSIP_Label_8ca390d5-a4f3-448c-8368-24080179bc53_Enabled">
    <vt:lpwstr>true</vt:lpwstr>
  </property>
  <property fmtid="{D5CDD505-2E9C-101B-9397-08002B2CF9AE}" pid="6" name="MSIP_Label_8ca390d5-a4f3-448c-8368-24080179bc53_SetDate">
    <vt:lpwstr>2024-06-06T15:10:38Z</vt:lpwstr>
  </property>
  <property fmtid="{D5CDD505-2E9C-101B-9397-08002B2CF9AE}" pid="7" name="MSIP_Label_8ca390d5-a4f3-448c-8368-24080179bc53_Method">
    <vt:lpwstr>Standard</vt:lpwstr>
  </property>
  <property fmtid="{D5CDD505-2E9C-101B-9397-08002B2CF9AE}" pid="8" name="MSIP_Label_8ca390d5-a4f3-448c-8368-24080179bc53_Name">
    <vt:lpwstr>Low Risk</vt:lpwstr>
  </property>
  <property fmtid="{D5CDD505-2E9C-101B-9397-08002B2CF9AE}" pid="9" name="MSIP_Label_8ca390d5-a4f3-448c-8368-24080179bc53_SiteId">
    <vt:lpwstr>5b703aa0-061f-4ed9-beca-765a39ee1304</vt:lpwstr>
  </property>
  <property fmtid="{D5CDD505-2E9C-101B-9397-08002B2CF9AE}" pid="10" name="MSIP_Label_8ca390d5-a4f3-448c-8368-24080179bc53_ActionId">
    <vt:lpwstr>13c5cd1d-1e25-424b-af8c-e71ac4fe6b2b</vt:lpwstr>
  </property>
  <property fmtid="{D5CDD505-2E9C-101B-9397-08002B2CF9AE}" pid="11" name="MSIP_Label_8ca390d5-a4f3-448c-8368-24080179bc53_ContentBits">
    <vt:lpwstr>0</vt:lpwstr>
  </property>
</Properties>
</file>