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15" w:type="dxa"/>
        <w:tblLook w:val="04A0" w:firstRow="1" w:lastRow="0" w:firstColumn="1" w:lastColumn="0" w:noHBand="0" w:noVBand="1"/>
      </w:tblPr>
      <w:tblGrid>
        <w:gridCol w:w="7375"/>
        <w:gridCol w:w="7740"/>
      </w:tblGrid>
      <w:tr w:rsidR="00A34C47" w:rsidTr="00494913">
        <w:trPr>
          <w:trHeight w:val="980"/>
        </w:trPr>
        <w:tc>
          <w:tcPr>
            <w:tcW w:w="15115" w:type="dxa"/>
            <w:gridSpan w:val="2"/>
            <w:vAlign w:val="center"/>
          </w:tcPr>
          <w:p w:rsidR="00494913" w:rsidRPr="00CC7212" w:rsidRDefault="00A34C47" w:rsidP="00494913">
            <w:pPr>
              <w:pStyle w:val="NormalWeb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CC7212">
              <w:rPr>
                <w:rFonts w:ascii="Arial" w:hAnsi="Arial" w:cs="Arial"/>
                <w:b/>
                <w:color w:val="000000"/>
                <w:sz w:val="36"/>
                <w:szCs w:val="36"/>
              </w:rPr>
              <w:t>BLOOD CULTURE TIP SHEET</w:t>
            </w:r>
          </w:p>
        </w:tc>
      </w:tr>
      <w:tr w:rsidR="00A34C47" w:rsidTr="00A34C47">
        <w:tc>
          <w:tcPr>
            <w:tcW w:w="15115" w:type="dxa"/>
            <w:gridSpan w:val="2"/>
          </w:tcPr>
          <w:p w:rsidR="000D22E2" w:rsidRDefault="00A34C47" w:rsidP="000D22E2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4C47">
              <w:rPr>
                <w:rFonts w:ascii="Arial" w:hAnsi="Arial" w:cs="Arial"/>
                <w:color w:val="000000"/>
                <w:sz w:val="22"/>
                <w:szCs w:val="22"/>
              </w:rPr>
              <w:t>Remove caps from culture bottles and disinfect culture bottles</w:t>
            </w:r>
            <w:r w:rsid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 green tube top</w:t>
            </w:r>
            <w:r w:rsidRPr="00A34C47">
              <w:rPr>
                <w:rFonts w:ascii="Arial" w:hAnsi="Arial" w:cs="Arial"/>
                <w:color w:val="000000"/>
                <w:sz w:val="22"/>
                <w:szCs w:val="22"/>
              </w:rPr>
              <w:t xml:space="preserve"> with alcohol pad.</w:t>
            </w:r>
          </w:p>
          <w:p w:rsidR="000D22E2" w:rsidRDefault="00A34C47" w:rsidP="000D22E2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Optimal blood draw volume is 20-22cc. 10cc per culture bottle.</w:t>
            </w:r>
          </w:p>
          <w:p w:rsidR="000D22E2" w:rsidRDefault="00A34C47" w:rsidP="00EC75D6">
            <w:pPr>
              <w:pStyle w:val="NormalWeb"/>
              <w:spacing w:before="0" w:beforeAutospacing="0" w:after="0" w:afterAutospacing="0" w:line="360" w:lineRule="auto"/>
              <w:ind w:left="36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***If unable to obtain optimal blood volume, fill (</w:t>
            </w: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in this order</w:t>
            </w: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): </w:t>
            </w:r>
            <w:r w:rsidRPr="00795FF4">
              <w:rPr>
                <w:rFonts w:ascii="Arial" w:hAnsi="Arial" w:cs="Arial"/>
                <w:color w:val="0070C0"/>
                <w:sz w:val="22"/>
                <w:szCs w:val="22"/>
              </w:rPr>
              <w:t>aerobic (</w:t>
            </w:r>
            <w:r w:rsidRPr="00795FF4">
              <w:rPr>
                <w:rFonts w:ascii="Arial" w:hAnsi="Arial" w:cs="Arial"/>
                <w:b/>
                <w:color w:val="0070C0"/>
                <w:sz w:val="22"/>
                <w:szCs w:val="22"/>
              </w:rPr>
              <w:t>blue</w:t>
            </w:r>
            <w:r w:rsidRPr="00795FF4">
              <w:rPr>
                <w:rFonts w:ascii="Arial" w:hAnsi="Arial" w:cs="Arial"/>
                <w:color w:val="0070C0"/>
                <w:sz w:val="22"/>
                <w:szCs w:val="22"/>
              </w:rPr>
              <w:t xml:space="preserve">) </w:t>
            </w: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bottle completely</w:t>
            </w:r>
            <w:r w:rsidR="00C739C6">
              <w:rPr>
                <w:rFonts w:ascii="Arial" w:hAnsi="Arial" w:cs="Arial"/>
                <w:color w:val="000000"/>
                <w:sz w:val="22"/>
                <w:szCs w:val="22"/>
              </w:rPr>
              <w:t xml:space="preserve"> (3</w:t>
            </w:r>
            <w:r w:rsidR="009E2D75">
              <w:rPr>
                <w:rFonts w:ascii="Arial" w:hAnsi="Arial" w:cs="Arial"/>
                <w:color w:val="000000"/>
                <w:sz w:val="22"/>
                <w:szCs w:val="22"/>
              </w:rPr>
              <w:t xml:space="preserve"> mL minimum)</w:t>
            </w: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, then remainder, if any, in </w:t>
            </w:r>
            <w:r w:rsidRPr="00795FF4">
              <w:rPr>
                <w:rFonts w:ascii="Arial" w:hAnsi="Arial" w:cs="Arial"/>
                <w:color w:val="7030A0"/>
                <w:sz w:val="22"/>
                <w:szCs w:val="22"/>
              </w:rPr>
              <w:t>anaerobic (</w:t>
            </w:r>
            <w:r w:rsidRPr="00795FF4">
              <w:rPr>
                <w:rFonts w:ascii="Arial" w:hAnsi="Arial" w:cs="Arial"/>
                <w:b/>
                <w:color w:val="7030A0"/>
                <w:sz w:val="22"/>
                <w:szCs w:val="22"/>
              </w:rPr>
              <w:t>purple</w:t>
            </w:r>
            <w:r w:rsidRPr="00795FF4">
              <w:rPr>
                <w:rFonts w:ascii="Arial" w:hAnsi="Arial" w:cs="Arial"/>
                <w:color w:val="7030A0"/>
                <w:sz w:val="22"/>
                <w:szCs w:val="22"/>
              </w:rPr>
              <w:t xml:space="preserve">) </w:t>
            </w: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bottle.</w:t>
            </w:r>
          </w:p>
          <w:p w:rsidR="000D22E2" w:rsidRDefault="00525960" w:rsidP="000D22E2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Make 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22"/>
                <w:szCs w:val="22"/>
              </w:rPr>
              <w:t>sure to put site</w:t>
            </w:r>
            <w:r w:rsidR="00A34C47"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 on label. </w:t>
            </w:r>
            <w:r w:rsidR="00A34C47"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Do not </w:t>
            </w:r>
            <w:r w:rsid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cover bar code label on bottles.</w:t>
            </w:r>
          </w:p>
          <w:p w:rsidR="000D22E2" w:rsidRDefault="00A34C47" w:rsidP="000D22E2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Do not cover the window with the measuring device on the side (Lab needs to be able to ensure proper bl</w:t>
            </w:r>
            <w:r w:rsid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ood amounts are in the bottles.</w:t>
            </w:r>
          </w:p>
          <w:p w:rsidR="00525960" w:rsidRPr="00525960" w:rsidRDefault="00A34C47" w:rsidP="0052596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Place labels VERTICALLY instead of around the bottle (Lab needs to be able to scan the barcode).</w:t>
            </w:r>
          </w:p>
          <w:p w:rsidR="00CA4D91" w:rsidRDefault="004250B2" w:rsidP="00525960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</w:pPr>
            <w:r>
              <w:object w:dxaOrig="3990" w:dyaOrig="6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309pt" o:ole="">
                  <v:imagedata r:id="rId5" o:title=""/>
                </v:shape>
                <o:OLEObject Type="Embed" ProgID="PBrush" ShapeID="_x0000_i1025" DrawAspect="Content" ObjectID="_1641369443" r:id="rId6"/>
              </w:object>
            </w:r>
            <w:r>
              <w:object w:dxaOrig="4650" w:dyaOrig="7065">
                <v:shape id="_x0000_i1026" type="#_x0000_t75" style="width:203.25pt;height:309pt" o:ole="">
                  <v:imagedata r:id="rId7" o:title=""/>
                </v:shape>
                <o:OLEObject Type="Embed" ProgID="PBrush" ShapeID="_x0000_i1026" DrawAspect="Content" ObjectID="_1641369444" r:id="rId8"/>
              </w:object>
            </w:r>
          </w:p>
          <w:p w:rsidR="005C2653" w:rsidRDefault="005C2653" w:rsidP="005C2653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E2D38" w:rsidRPr="00EC75D6" w:rsidRDefault="00A34C47" w:rsidP="00BE2D38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If using the pneumatic tube system, place </w:t>
            </w:r>
            <w:r w:rsidR="000D22E2" w:rsidRPr="000D22E2">
              <w:rPr>
                <w:rFonts w:ascii="Arial" w:hAnsi="Arial" w:cs="Arial"/>
                <w:color w:val="000000"/>
                <w:sz w:val="22"/>
                <w:szCs w:val="22"/>
              </w:rPr>
              <w:t>green top in a separate bag towards the necks of the bottles. Place E</w:t>
            </w: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ach bottle in a separate sealed zip lock bag and then securely double bag the set. </w:t>
            </w: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Do not </w:t>
            </w:r>
            <w:r w:rsidR="00EC75D6">
              <w:rPr>
                <w:rFonts w:ascii="Arial" w:hAnsi="Arial" w:cs="Arial"/>
                <w:b/>
                <w:color w:val="000000"/>
                <w:sz w:val="22"/>
                <w:szCs w:val="22"/>
              </w:rPr>
              <w:t>tube more than one set per tube</w:t>
            </w:r>
          </w:p>
          <w:p w:rsidR="00BE2D38" w:rsidRPr="000D22E2" w:rsidRDefault="00BE2D38" w:rsidP="00BE2D3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34C47" w:rsidTr="000D22E2">
        <w:tc>
          <w:tcPr>
            <w:tcW w:w="7375" w:type="dxa"/>
            <w:vAlign w:val="center"/>
          </w:tcPr>
          <w:p w:rsidR="00A34C47" w:rsidRDefault="006478E1" w:rsidP="000D22E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478E1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lastRenderedPageBreak/>
              <w:t>PERIPHERAL STICK</w:t>
            </w:r>
            <w:r w:rsidR="00AE4866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S</w:t>
            </w:r>
            <w:r w:rsidRPr="006478E1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ONLY</w:t>
            </w:r>
            <w:r w:rsidR="00A34C47" w:rsidRPr="006478E1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w/NO CENTRAL LINE</w:t>
            </w:r>
          </w:p>
          <w:p w:rsidR="00A34C47" w:rsidRPr="00A34C47" w:rsidRDefault="00A34C47" w:rsidP="000D22E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740" w:type="dxa"/>
            <w:vAlign w:val="center"/>
          </w:tcPr>
          <w:p w:rsidR="00A34C47" w:rsidRPr="006478E1" w:rsidRDefault="00A34C47" w:rsidP="000D22E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</w:pPr>
            <w:r w:rsidRPr="006478E1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CENTRAL LINE + PERIPHERAL STICK </w:t>
            </w:r>
          </w:p>
          <w:p w:rsidR="00A34C47" w:rsidRPr="006478E1" w:rsidRDefault="00A34C47" w:rsidP="000D22E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</w:pPr>
            <w:r w:rsidRPr="006478E1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OR</w:t>
            </w:r>
          </w:p>
          <w:p w:rsidR="00A34C47" w:rsidRPr="006478E1" w:rsidRDefault="00A34C47" w:rsidP="000D22E2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</w:pPr>
            <w:r w:rsidRPr="006478E1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CENTRAL LINE DRAWS</w:t>
            </w:r>
          </w:p>
        </w:tc>
      </w:tr>
      <w:tr w:rsidR="00A34C47" w:rsidTr="007F37E9">
        <w:tc>
          <w:tcPr>
            <w:tcW w:w="7375" w:type="dxa"/>
          </w:tcPr>
          <w:p w:rsidR="000D22E2" w:rsidRDefault="000D22E2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Green tops not needed</w:t>
            </w:r>
          </w:p>
          <w:p w:rsid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34C47">
              <w:rPr>
                <w:rFonts w:ascii="Arial" w:hAnsi="Arial" w:cs="Arial"/>
                <w:color w:val="000000"/>
                <w:sz w:val="22"/>
                <w:szCs w:val="22"/>
              </w:rPr>
              <w:t xml:space="preserve">Scrub proposed site of venipuncture with </w:t>
            </w:r>
            <w:proofErr w:type="spellStart"/>
            <w:r w:rsidRPr="00A34C47">
              <w:rPr>
                <w:rFonts w:ascii="Arial" w:hAnsi="Arial" w:cs="Arial"/>
                <w:color w:val="000000"/>
                <w:sz w:val="22"/>
                <w:szCs w:val="22"/>
              </w:rPr>
              <w:t>ChloraPrep</w:t>
            </w:r>
            <w:proofErr w:type="spellEnd"/>
            <w:r w:rsidRPr="00A34C47">
              <w:rPr>
                <w:rFonts w:ascii="Arial" w:hAnsi="Arial" w:cs="Arial"/>
                <w:color w:val="000000"/>
                <w:sz w:val="22"/>
                <w:szCs w:val="22"/>
              </w:rPr>
              <w:t>™ for 30 seconds using frictional back and forth motion. Allow to air dry naturally for 30 seconds prior to venipuncture.</w:t>
            </w:r>
          </w:p>
          <w:p w:rsid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DO NOT re-palpate prepared site due to introducing</w:t>
            </w:r>
            <w:r w:rsidR="000D22E2"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contamination into the culture.</w:t>
            </w:r>
          </w:p>
          <w:p w:rsidR="000D22E2" w:rsidRP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Cultures obtained from the same site must be at least 10 minutes apart; from different sites they may be obtained at the same time.</w:t>
            </w:r>
          </w:p>
          <w:p w:rsid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78E1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*PRINTING LABELS </w:t>
            </w: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– 3 labels print out for each culture set</w:t>
            </w:r>
            <w:r w:rsid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whether or not utilizing green tops</w:t>
            </w:r>
          </w:p>
          <w:p w:rsidR="000D22E2" w:rsidRPr="000D22E2" w:rsidRDefault="00A34C47" w:rsidP="000D22E2">
            <w:pPr>
              <w:pStyle w:val="NormalWeb"/>
              <w:numPr>
                <w:ilvl w:val="1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Pick 2 labels from the 1st three that print, discard the third label: label purple &amp; blue </w:t>
            </w:r>
            <w:r w:rsidR="007F37E9" w:rsidRPr="000D22E2">
              <w:rPr>
                <w:rFonts w:ascii="Arial" w:hAnsi="Arial" w:cs="Arial"/>
                <w:color w:val="000000"/>
                <w:sz w:val="22"/>
                <w:szCs w:val="22"/>
              </w:rPr>
              <w:t>bottles</w:t>
            </w:r>
            <w:r w:rsidR="000D22E2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0D22E2" w:rsidRDefault="00A34C47" w:rsidP="000D22E2">
            <w:pPr>
              <w:pStyle w:val="NormalWeb"/>
              <w:numPr>
                <w:ilvl w:val="1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Pick 2 labels from the 2nd three that print, discard the third label: label the purple &amp; blue </w:t>
            </w:r>
            <w:r w:rsidR="007F37E9" w:rsidRPr="000D22E2">
              <w:rPr>
                <w:rFonts w:ascii="Arial" w:hAnsi="Arial" w:cs="Arial"/>
                <w:color w:val="000000"/>
                <w:sz w:val="22"/>
                <w:szCs w:val="22"/>
              </w:rPr>
              <w:t>bottle</w:t>
            </w: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s.</w:t>
            </w:r>
          </w:p>
          <w:p w:rsidR="00A34C47" w:rsidRP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78E1">
              <w:rPr>
                <w:rFonts w:ascii="Arial" w:hAnsi="Arial" w:cs="Arial"/>
                <w:b/>
                <w:color w:val="000000"/>
                <w:sz w:val="22"/>
                <w:szCs w:val="22"/>
              </w:rPr>
              <w:t>Ensure each culture set has matching numbers (19RL #)</w:t>
            </w:r>
          </w:p>
        </w:tc>
        <w:tc>
          <w:tcPr>
            <w:tcW w:w="7740" w:type="dxa"/>
          </w:tcPr>
          <w:p w:rsidR="000D22E2" w:rsidRPr="000D22E2" w:rsidRDefault="000D22E2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One Green top per site (1 for peripheral and 1 for central)</w:t>
            </w:r>
          </w:p>
          <w:p w:rsid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Remove current central line cap from line. Scrub the open port with alcohol. Attach </w:t>
            </w: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new cap</w:t>
            </w: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 to lumen using proper sterile technique.</w:t>
            </w:r>
          </w:p>
          <w:p w:rsid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Disinfect new central line cap with alcohol for 30 seconds. Wait 30 seconds for alcohol to dry.</w:t>
            </w:r>
          </w:p>
          <w:p w:rsid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Attach 10-20cc </w:t>
            </w:r>
            <w:proofErr w:type="spellStart"/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luer</w:t>
            </w:r>
            <w:proofErr w:type="spellEnd"/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 lock syringe to new cap. Aspirate blood filling whole syringe. </w:t>
            </w:r>
            <w:r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DO NOT FLUSH line prior to attaching syr</w:t>
            </w:r>
            <w:r w:rsid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inge and do not waste any blood.</w:t>
            </w:r>
          </w:p>
          <w:p w:rsidR="000D22E2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 xml:space="preserve">Attach red access transfer device to blood-filled syringe and transfer blood. Allow blood to flow passively into each bottle. </w:t>
            </w:r>
            <w:r w:rsidR="000D22E2" w:rsidRPr="000D22E2">
              <w:rPr>
                <w:rFonts w:ascii="Arial" w:hAnsi="Arial" w:cs="Arial"/>
                <w:b/>
                <w:color w:val="000000"/>
                <w:sz w:val="22"/>
                <w:szCs w:val="22"/>
              </w:rPr>
              <w:t>Do not force blood into bottles!</w:t>
            </w:r>
          </w:p>
          <w:p w:rsidR="00A34C47" w:rsidRDefault="00A34C47" w:rsidP="000D22E2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22E2">
              <w:rPr>
                <w:rFonts w:ascii="Arial" w:hAnsi="Arial" w:cs="Arial"/>
                <w:color w:val="000000"/>
                <w:sz w:val="22"/>
                <w:szCs w:val="22"/>
              </w:rPr>
              <w:t>Wait at least 10 minutes before obtaining second cultures set from the same line. Make sure to print new stickers at timing of second draw.</w:t>
            </w:r>
          </w:p>
          <w:p w:rsidR="00A34C47" w:rsidRPr="006478E1" w:rsidRDefault="00164DEE" w:rsidP="00164DEE">
            <w:pPr>
              <w:pStyle w:val="NormalWeb"/>
              <w:numPr>
                <w:ilvl w:val="0"/>
                <w:numId w:val="3"/>
              </w:numPr>
              <w:spacing w:after="0" w:afterAutospacing="0"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78E1">
              <w:rPr>
                <w:rFonts w:ascii="Arial" w:hAnsi="Arial" w:cs="Arial"/>
                <w:b/>
                <w:color w:val="000000"/>
                <w:sz w:val="22"/>
                <w:szCs w:val="22"/>
              </w:rPr>
              <w:t>Ensure each culture set has matching numbers (19RL #)</w:t>
            </w:r>
          </w:p>
        </w:tc>
      </w:tr>
    </w:tbl>
    <w:p w:rsidR="00B740C8" w:rsidRPr="00A34C47" w:rsidRDefault="00BB0DC2" w:rsidP="00897B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90190" cy="2758441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46" cy="27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0C8" w:rsidRPr="00A34C47" w:rsidSect="00A34C47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67B4"/>
    <w:multiLevelType w:val="hybridMultilevel"/>
    <w:tmpl w:val="8C369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675ED5"/>
    <w:multiLevelType w:val="hybridMultilevel"/>
    <w:tmpl w:val="6A3E55D4"/>
    <w:lvl w:ilvl="0" w:tplc="B84A73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03D60"/>
    <w:multiLevelType w:val="hybridMultilevel"/>
    <w:tmpl w:val="CD023A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6D5D6D"/>
    <w:multiLevelType w:val="hybridMultilevel"/>
    <w:tmpl w:val="F4285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C47"/>
    <w:rsid w:val="000D22E2"/>
    <w:rsid w:val="00164DEE"/>
    <w:rsid w:val="003D0EB6"/>
    <w:rsid w:val="00412F33"/>
    <w:rsid w:val="004250B2"/>
    <w:rsid w:val="00494913"/>
    <w:rsid w:val="00525960"/>
    <w:rsid w:val="005C2653"/>
    <w:rsid w:val="006478E1"/>
    <w:rsid w:val="00795FF4"/>
    <w:rsid w:val="007F37E9"/>
    <w:rsid w:val="008502A5"/>
    <w:rsid w:val="00897B61"/>
    <w:rsid w:val="009E2D75"/>
    <w:rsid w:val="00A34C47"/>
    <w:rsid w:val="00AE4866"/>
    <w:rsid w:val="00BB0DC2"/>
    <w:rsid w:val="00BE2D38"/>
    <w:rsid w:val="00C739C6"/>
    <w:rsid w:val="00CA4D91"/>
    <w:rsid w:val="00CC7212"/>
    <w:rsid w:val="00D8203C"/>
    <w:rsid w:val="00EC75D6"/>
    <w:rsid w:val="00F1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DD61911"/>
  <w15:chartTrackingRefBased/>
  <w15:docId w15:val="{1BFD8833-45F2-474C-A479-A5CC665AA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34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7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5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4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Health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Hamill, Amy Faliano</dc:creator>
  <cp:keywords/>
  <dc:description/>
  <cp:lastModifiedBy>Todd, Alexis</cp:lastModifiedBy>
  <cp:revision>16</cp:revision>
  <cp:lastPrinted>2019-08-21T16:18:00Z</cp:lastPrinted>
  <dcterms:created xsi:type="dcterms:W3CDTF">2019-08-05T21:17:00Z</dcterms:created>
  <dcterms:modified xsi:type="dcterms:W3CDTF">2020-01-24T18:11:00Z</dcterms:modified>
</cp:coreProperties>
</file>