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22E" w:rsidRDefault="00000000">
      <w:pPr>
        <w:spacing w:after="0"/>
        <w:ind w:left="1347"/>
        <w:jc w:val="center"/>
      </w:pPr>
      <w:r>
        <w:rPr>
          <w:rFonts w:ascii="Arial" w:eastAsia="Arial" w:hAnsi="Arial" w:cs="Arial"/>
          <w:sz w:val="24"/>
        </w:rPr>
        <w:t xml:space="preserve">   </w:t>
      </w:r>
    </w:p>
    <w:p w:rsidR="00F5622E" w:rsidRDefault="00000000">
      <w:pPr>
        <w:spacing w:after="0"/>
        <w:ind w:left="2226"/>
        <w:jc w:val="center"/>
      </w:pPr>
      <w:r>
        <w:rPr>
          <w:rFonts w:ascii="Arial" w:eastAsia="Arial" w:hAnsi="Arial" w:cs="Arial"/>
          <w:sz w:val="24"/>
        </w:rPr>
        <w:t xml:space="preserve"> </w:t>
      </w:r>
    </w:p>
    <w:p w:rsidR="00F5622E" w:rsidRDefault="00000000">
      <w:pPr>
        <w:spacing w:after="0"/>
        <w:ind w:left="2226"/>
        <w:jc w:val="center"/>
      </w:pPr>
      <w:r>
        <w:rPr>
          <w:rFonts w:ascii="Arial" w:eastAsia="Arial" w:hAnsi="Arial" w:cs="Arial"/>
          <w:sz w:val="24"/>
        </w:rPr>
        <w:t xml:space="preserve"> </w:t>
      </w:r>
    </w:p>
    <w:p w:rsidR="00F5622E" w:rsidRDefault="00000000">
      <w:pPr>
        <w:spacing w:after="0"/>
        <w:ind w:left="2226"/>
        <w:jc w:val="center"/>
      </w:pPr>
      <w:r>
        <w:rPr>
          <w:rFonts w:ascii="Arial" w:eastAsia="Arial" w:hAnsi="Arial" w:cs="Arial"/>
          <w:sz w:val="24"/>
        </w:rPr>
        <w:t xml:space="preserve"> </w:t>
      </w:r>
    </w:p>
    <w:p w:rsidR="00F5622E" w:rsidRDefault="00000000">
      <w:pPr>
        <w:spacing w:after="108"/>
      </w:pPr>
      <w:r>
        <w:rPr>
          <w:rFonts w:ascii="Arial" w:eastAsia="Arial" w:hAnsi="Arial" w:cs="Arial"/>
          <w:sz w:val="24"/>
        </w:rPr>
        <w:t xml:space="preserve"> </w:t>
      </w:r>
    </w:p>
    <w:p w:rsidR="00F5622E" w:rsidRDefault="00000000">
      <w:pPr>
        <w:tabs>
          <w:tab w:val="right" w:pos="9478"/>
        </w:tabs>
        <w:spacing w:after="0"/>
        <w:ind w:right="-279"/>
      </w:pPr>
      <w:r>
        <w:rPr>
          <w:rFonts w:ascii="Arial" w:eastAsia="Arial" w:hAnsi="Arial" w:cs="Arial"/>
          <w:b/>
          <w:sz w:val="36"/>
        </w:rPr>
        <w:t xml:space="preserve"> </w:t>
      </w:r>
      <w:r>
        <w:rPr>
          <w:rFonts w:ascii="Arial" w:eastAsia="Arial" w:hAnsi="Arial" w:cs="Arial"/>
          <w:b/>
          <w:sz w:val="36"/>
        </w:rPr>
        <w:tab/>
      </w:r>
      <w:r>
        <w:rPr>
          <w:noProof/>
        </w:rPr>
        <mc:AlternateContent>
          <mc:Choice Requires="wpg">
            <w:drawing>
              <wp:inline distT="0" distB="0" distL="0" distR="0">
                <wp:extent cx="3986149" cy="2322703"/>
                <wp:effectExtent l="0" t="0" r="0" b="0"/>
                <wp:docPr id="6733" name="Group 6733"/>
                <wp:cNvGraphicFramePr/>
                <a:graphic xmlns:a="http://schemas.openxmlformats.org/drawingml/2006/main">
                  <a:graphicData uri="http://schemas.microsoft.com/office/word/2010/wordprocessingGroup">
                    <wpg:wgp>
                      <wpg:cNvGrpSpPr/>
                      <wpg:grpSpPr>
                        <a:xfrm>
                          <a:off x="0" y="0"/>
                          <a:ext cx="3986149" cy="2322703"/>
                          <a:chOff x="0" y="0"/>
                          <a:chExt cx="3986149" cy="2322703"/>
                        </a:xfrm>
                      </wpg:grpSpPr>
                      <pic:pic xmlns:pic="http://schemas.openxmlformats.org/drawingml/2006/picture">
                        <pic:nvPicPr>
                          <pic:cNvPr id="9" name="Picture 9"/>
                          <pic:cNvPicPr/>
                        </pic:nvPicPr>
                        <pic:blipFill>
                          <a:blip r:embed="rId5"/>
                          <a:stretch>
                            <a:fillRect/>
                          </a:stretch>
                        </pic:blipFill>
                        <pic:spPr>
                          <a:xfrm>
                            <a:off x="0" y="80518"/>
                            <a:ext cx="3986149" cy="2242185"/>
                          </a:xfrm>
                          <a:prstGeom prst="rect">
                            <a:avLst/>
                          </a:prstGeom>
                        </pic:spPr>
                      </pic:pic>
                      <wps:wsp>
                        <wps:cNvPr id="16" name="Rectangle 16"/>
                        <wps:cNvSpPr/>
                        <wps:spPr>
                          <a:xfrm>
                            <a:off x="1484884" y="0"/>
                            <a:ext cx="56314" cy="226001"/>
                          </a:xfrm>
                          <a:prstGeom prst="rect">
                            <a:avLst/>
                          </a:prstGeom>
                          <a:ln>
                            <a:noFill/>
                          </a:ln>
                        </wps:spPr>
                        <wps:txbx>
                          <w:txbxContent>
                            <w:p w:rsidR="00F5622E" w:rsidRDefault="00000000">
                              <w:r>
                                <w:rPr>
                                  <w:rFonts w:ascii="Arial" w:eastAsia="Arial" w:hAnsi="Arial" w:cs="Arial"/>
                                  <w:sz w:val="24"/>
                                </w:rPr>
                                <w:t xml:space="preserve"> </w:t>
                              </w:r>
                            </w:p>
                          </w:txbxContent>
                        </wps:txbx>
                        <wps:bodyPr horzOverflow="overflow" vert="horz" lIns="0" tIns="0" rIns="0" bIns="0" rtlCol="0">
                          <a:noAutofit/>
                        </wps:bodyPr>
                      </wps:wsp>
                      <wps:wsp>
                        <wps:cNvPr id="17" name="Rectangle 17"/>
                        <wps:cNvSpPr/>
                        <wps:spPr>
                          <a:xfrm>
                            <a:off x="2017014" y="190500"/>
                            <a:ext cx="56314" cy="226001"/>
                          </a:xfrm>
                          <a:prstGeom prst="rect">
                            <a:avLst/>
                          </a:prstGeom>
                          <a:ln>
                            <a:noFill/>
                          </a:ln>
                        </wps:spPr>
                        <wps:txbx>
                          <w:txbxContent>
                            <w:p w:rsidR="00F5622E" w:rsidRDefault="00000000">
                              <w:r>
                                <w:rPr>
                                  <w:rFonts w:ascii="Arial" w:eastAsia="Arial" w:hAnsi="Arial" w:cs="Arial"/>
                                  <w:sz w:val="24"/>
                                </w:rPr>
                                <w:t xml:space="preserve"> </w:t>
                              </w:r>
                            </w:p>
                          </w:txbxContent>
                        </wps:txbx>
                        <wps:bodyPr horzOverflow="overflow" vert="horz" lIns="0" tIns="0" rIns="0" bIns="0" rtlCol="0">
                          <a:noAutofit/>
                        </wps:bodyPr>
                      </wps:wsp>
                      <wps:wsp>
                        <wps:cNvPr id="18" name="Rectangle 18"/>
                        <wps:cNvSpPr/>
                        <wps:spPr>
                          <a:xfrm>
                            <a:off x="1936242" y="516255"/>
                            <a:ext cx="84472" cy="339003"/>
                          </a:xfrm>
                          <a:prstGeom prst="rect">
                            <a:avLst/>
                          </a:prstGeom>
                          <a:ln>
                            <a:noFill/>
                          </a:ln>
                        </wps:spPr>
                        <wps:txbx>
                          <w:txbxContent>
                            <w:p w:rsidR="00F5622E" w:rsidRDefault="00000000">
                              <w:r>
                                <w:rPr>
                                  <w:rFonts w:ascii="Arial" w:eastAsia="Arial" w:hAnsi="Arial" w:cs="Arial"/>
                                  <w:b/>
                                  <w:sz w:val="36"/>
                                </w:rPr>
                                <w:t xml:space="preserve"> </w:t>
                              </w:r>
                            </w:p>
                          </w:txbxContent>
                        </wps:txbx>
                        <wps:bodyPr horzOverflow="overflow" vert="horz" lIns="0" tIns="0" rIns="0" bIns="0" rtlCol="0">
                          <a:noAutofit/>
                        </wps:bodyPr>
                      </wps:wsp>
                      <wps:wsp>
                        <wps:cNvPr id="19" name="Rectangle 19"/>
                        <wps:cNvSpPr/>
                        <wps:spPr>
                          <a:xfrm>
                            <a:off x="1936242" y="778764"/>
                            <a:ext cx="84472" cy="339003"/>
                          </a:xfrm>
                          <a:prstGeom prst="rect">
                            <a:avLst/>
                          </a:prstGeom>
                          <a:ln>
                            <a:noFill/>
                          </a:ln>
                        </wps:spPr>
                        <wps:txbx>
                          <w:txbxContent>
                            <w:p w:rsidR="00F5622E" w:rsidRDefault="00000000">
                              <w:r>
                                <w:rPr>
                                  <w:rFonts w:ascii="Arial" w:eastAsia="Arial" w:hAnsi="Arial" w:cs="Arial"/>
                                  <w:b/>
                                  <w:sz w:val="36"/>
                                </w:rPr>
                                <w:t xml:space="preserve"> </w:t>
                              </w:r>
                            </w:p>
                          </w:txbxContent>
                        </wps:txbx>
                        <wps:bodyPr horzOverflow="overflow" vert="horz" lIns="0" tIns="0" rIns="0" bIns="0" rtlCol="0">
                          <a:noAutofit/>
                        </wps:bodyPr>
                      </wps:wsp>
                      <wps:wsp>
                        <wps:cNvPr id="20" name="Rectangle 20"/>
                        <wps:cNvSpPr/>
                        <wps:spPr>
                          <a:xfrm>
                            <a:off x="1936242" y="1042416"/>
                            <a:ext cx="84472" cy="339003"/>
                          </a:xfrm>
                          <a:prstGeom prst="rect">
                            <a:avLst/>
                          </a:prstGeom>
                          <a:ln>
                            <a:noFill/>
                          </a:ln>
                        </wps:spPr>
                        <wps:txbx>
                          <w:txbxContent>
                            <w:p w:rsidR="00F5622E" w:rsidRDefault="00000000">
                              <w:r>
                                <w:rPr>
                                  <w:rFonts w:ascii="Arial" w:eastAsia="Arial" w:hAnsi="Arial" w:cs="Arial"/>
                                  <w:b/>
                                  <w:sz w:val="36"/>
                                </w:rPr>
                                <w:t xml:space="preserve"> </w:t>
                              </w:r>
                            </w:p>
                          </w:txbxContent>
                        </wps:txbx>
                        <wps:bodyPr horzOverflow="overflow" vert="horz" lIns="0" tIns="0" rIns="0" bIns="0" rtlCol="0">
                          <a:noAutofit/>
                        </wps:bodyPr>
                      </wps:wsp>
                      <wps:wsp>
                        <wps:cNvPr id="21" name="Rectangle 21"/>
                        <wps:cNvSpPr/>
                        <wps:spPr>
                          <a:xfrm>
                            <a:off x="1936242" y="1304544"/>
                            <a:ext cx="84472" cy="339003"/>
                          </a:xfrm>
                          <a:prstGeom prst="rect">
                            <a:avLst/>
                          </a:prstGeom>
                          <a:ln>
                            <a:noFill/>
                          </a:ln>
                        </wps:spPr>
                        <wps:txbx>
                          <w:txbxContent>
                            <w:p w:rsidR="00F5622E" w:rsidRDefault="00000000">
                              <w:r>
                                <w:rPr>
                                  <w:rFonts w:ascii="Arial" w:eastAsia="Arial" w:hAnsi="Arial" w:cs="Arial"/>
                                  <w:b/>
                                  <w:sz w:val="36"/>
                                </w:rPr>
                                <w:t xml:space="preserve"> </w:t>
                              </w:r>
                            </w:p>
                          </w:txbxContent>
                        </wps:txbx>
                        <wps:bodyPr horzOverflow="overflow" vert="horz" lIns="0" tIns="0" rIns="0" bIns="0" rtlCol="0">
                          <a:noAutofit/>
                        </wps:bodyPr>
                      </wps:wsp>
                      <wps:wsp>
                        <wps:cNvPr id="22" name="Rectangle 22"/>
                        <wps:cNvSpPr/>
                        <wps:spPr>
                          <a:xfrm>
                            <a:off x="1936242" y="1568196"/>
                            <a:ext cx="84472" cy="339003"/>
                          </a:xfrm>
                          <a:prstGeom prst="rect">
                            <a:avLst/>
                          </a:prstGeom>
                          <a:ln>
                            <a:noFill/>
                          </a:ln>
                        </wps:spPr>
                        <wps:txbx>
                          <w:txbxContent>
                            <w:p w:rsidR="00F5622E" w:rsidRDefault="00000000">
                              <w:r>
                                <w:rPr>
                                  <w:rFonts w:ascii="Arial" w:eastAsia="Arial" w:hAnsi="Arial" w:cs="Arial"/>
                                  <w:b/>
                                  <w:sz w:val="36"/>
                                </w:rPr>
                                <w:t xml:space="preserve"> </w:t>
                              </w:r>
                            </w:p>
                          </w:txbxContent>
                        </wps:txbx>
                        <wps:bodyPr horzOverflow="overflow" vert="horz" lIns="0" tIns="0" rIns="0" bIns="0" rtlCol="0">
                          <a:noAutofit/>
                        </wps:bodyPr>
                      </wps:wsp>
                      <wps:wsp>
                        <wps:cNvPr id="23" name="Rectangle 23"/>
                        <wps:cNvSpPr/>
                        <wps:spPr>
                          <a:xfrm>
                            <a:off x="1936242" y="1830324"/>
                            <a:ext cx="84472" cy="339003"/>
                          </a:xfrm>
                          <a:prstGeom prst="rect">
                            <a:avLst/>
                          </a:prstGeom>
                          <a:ln>
                            <a:noFill/>
                          </a:ln>
                        </wps:spPr>
                        <wps:txbx>
                          <w:txbxContent>
                            <w:p w:rsidR="00F5622E" w:rsidRDefault="00000000">
                              <w:r>
                                <w:rPr>
                                  <w:rFonts w:ascii="Arial" w:eastAsia="Arial" w:hAnsi="Arial" w:cs="Arial"/>
                                  <w:b/>
                                  <w:sz w:val="3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6733" style="width:313.87pt;height:182.89pt;mso-position-horizontal-relative:char;mso-position-vertical-relative:line" coordsize="39861,23227">
                <v:shape id="Picture 9" style="position:absolute;width:39861;height:22421;left:0;top:805;" filled="f">
                  <v:imagedata r:id="rId6"/>
                </v:shape>
                <v:rect id="Rectangle 16" style="position:absolute;width:563;height:2260;left:14848;top:0;" filled="f" stroked="f">
                  <v:textbox inset="0,0,0,0">
                    <w:txbxContent>
                      <w:p>
                        <w:pPr>
                          <w:spacing w:before="0" w:after="160" w:line="259" w:lineRule="auto"/>
                        </w:pPr>
                        <w:r>
                          <w:rPr>
                            <w:rFonts w:cs="Arial" w:hAnsi="Arial" w:eastAsia="Arial" w:ascii="Arial"/>
                            <w:sz w:val="24"/>
                          </w:rPr>
                          <w:t xml:space="preserve"> </w:t>
                        </w:r>
                      </w:p>
                    </w:txbxContent>
                  </v:textbox>
                </v:rect>
                <v:rect id="Rectangle 17" style="position:absolute;width:563;height:2260;left:20170;top:1905;" filled="f" stroked="f">
                  <v:textbox inset="0,0,0,0">
                    <w:txbxContent>
                      <w:p>
                        <w:pPr>
                          <w:spacing w:before="0" w:after="160" w:line="259" w:lineRule="auto"/>
                        </w:pPr>
                        <w:r>
                          <w:rPr>
                            <w:rFonts w:cs="Arial" w:hAnsi="Arial" w:eastAsia="Arial" w:ascii="Arial"/>
                            <w:sz w:val="24"/>
                          </w:rPr>
                          <w:t xml:space="preserve"> </w:t>
                        </w:r>
                      </w:p>
                    </w:txbxContent>
                  </v:textbox>
                </v:rect>
                <v:rect id="Rectangle 18" style="position:absolute;width:844;height:3390;left:19362;top:5162;" filled="f" stroked="f">
                  <v:textbox inset="0,0,0,0">
                    <w:txbxContent>
                      <w:p>
                        <w:pPr>
                          <w:spacing w:before="0" w:after="160" w:line="259" w:lineRule="auto"/>
                        </w:pPr>
                        <w:r>
                          <w:rPr>
                            <w:rFonts w:cs="Arial" w:hAnsi="Arial" w:eastAsia="Arial" w:ascii="Arial"/>
                            <w:b w:val="1"/>
                            <w:sz w:val="36"/>
                          </w:rPr>
                          <w:t xml:space="preserve"> </w:t>
                        </w:r>
                      </w:p>
                    </w:txbxContent>
                  </v:textbox>
                </v:rect>
                <v:rect id="Rectangle 19" style="position:absolute;width:844;height:3390;left:19362;top:7787;" filled="f" stroked="f">
                  <v:textbox inset="0,0,0,0">
                    <w:txbxContent>
                      <w:p>
                        <w:pPr>
                          <w:spacing w:before="0" w:after="160" w:line="259" w:lineRule="auto"/>
                        </w:pPr>
                        <w:r>
                          <w:rPr>
                            <w:rFonts w:cs="Arial" w:hAnsi="Arial" w:eastAsia="Arial" w:ascii="Arial"/>
                            <w:b w:val="1"/>
                            <w:sz w:val="36"/>
                          </w:rPr>
                          <w:t xml:space="preserve"> </w:t>
                        </w:r>
                      </w:p>
                    </w:txbxContent>
                  </v:textbox>
                </v:rect>
                <v:rect id="Rectangle 20" style="position:absolute;width:844;height:3390;left:19362;top:10424;" filled="f" stroked="f">
                  <v:textbox inset="0,0,0,0">
                    <w:txbxContent>
                      <w:p>
                        <w:pPr>
                          <w:spacing w:before="0" w:after="160" w:line="259" w:lineRule="auto"/>
                        </w:pPr>
                        <w:r>
                          <w:rPr>
                            <w:rFonts w:cs="Arial" w:hAnsi="Arial" w:eastAsia="Arial" w:ascii="Arial"/>
                            <w:b w:val="1"/>
                            <w:sz w:val="36"/>
                          </w:rPr>
                          <w:t xml:space="preserve"> </w:t>
                        </w:r>
                      </w:p>
                    </w:txbxContent>
                  </v:textbox>
                </v:rect>
                <v:rect id="Rectangle 21" style="position:absolute;width:844;height:3390;left:19362;top:13045;" filled="f" stroked="f">
                  <v:textbox inset="0,0,0,0">
                    <w:txbxContent>
                      <w:p>
                        <w:pPr>
                          <w:spacing w:before="0" w:after="160" w:line="259" w:lineRule="auto"/>
                        </w:pPr>
                        <w:r>
                          <w:rPr>
                            <w:rFonts w:cs="Arial" w:hAnsi="Arial" w:eastAsia="Arial" w:ascii="Arial"/>
                            <w:b w:val="1"/>
                            <w:sz w:val="36"/>
                          </w:rPr>
                          <w:t xml:space="preserve"> </w:t>
                        </w:r>
                      </w:p>
                    </w:txbxContent>
                  </v:textbox>
                </v:rect>
                <v:rect id="Rectangle 22" style="position:absolute;width:844;height:3390;left:19362;top:15681;" filled="f" stroked="f">
                  <v:textbox inset="0,0,0,0">
                    <w:txbxContent>
                      <w:p>
                        <w:pPr>
                          <w:spacing w:before="0" w:after="160" w:line="259" w:lineRule="auto"/>
                        </w:pPr>
                        <w:r>
                          <w:rPr>
                            <w:rFonts w:cs="Arial" w:hAnsi="Arial" w:eastAsia="Arial" w:ascii="Arial"/>
                            <w:b w:val="1"/>
                            <w:sz w:val="36"/>
                          </w:rPr>
                          <w:t xml:space="preserve"> </w:t>
                        </w:r>
                      </w:p>
                    </w:txbxContent>
                  </v:textbox>
                </v:rect>
                <v:rect id="Rectangle 23" style="position:absolute;width:844;height:3390;left:19362;top:18303;" filled="f" stroked="f">
                  <v:textbox inset="0,0,0,0">
                    <w:txbxContent>
                      <w:p>
                        <w:pPr>
                          <w:spacing w:before="0" w:after="160" w:line="259" w:lineRule="auto"/>
                        </w:pPr>
                        <w:r>
                          <w:rPr>
                            <w:rFonts w:cs="Arial" w:hAnsi="Arial" w:eastAsia="Arial" w:ascii="Arial"/>
                            <w:b w:val="1"/>
                            <w:sz w:val="36"/>
                          </w:rPr>
                          <w:t xml:space="preserve"> </w:t>
                        </w:r>
                      </w:p>
                    </w:txbxContent>
                  </v:textbox>
                </v:rect>
              </v:group>
            </w:pict>
          </mc:Fallback>
        </mc:AlternateContent>
      </w:r>
    </w:p>
    <w:p w:rsidR="00F5622E" w:rsidRDefault="00000000">
      <w:pPr>
        <w:spacing w:after="0"/>
        <w:ind w:left="10" w:right="717" w:hanging="10"/>
        <w:jc w:val="right"/>
      </w:pPr>
      <w:r>
        <w:rPr>
          <w:rFonts w:ascii="Arial" w:eastAsia="Arial" w:hAnsi="Arial" w:cs="Arial"/>
          <w:b/>
          <w:sz w:val="36"/>
        </w:rPr>
        <w:t xml:space="preserve">Highlands Ranch Hospital </w:t>
      </w:r>
    </w:p>
    <w:p w:rsidR="00F5622E" w:rsidRDefault="00000000">
      <w:pPr>
        <w:spacing w:after="0"/>
        <w:ind w:left="5588"/>
      </w:pPr>
      <w:r>
        <w:rPr>
          <w:rFonts w:ascii="Arial" w:eastAsia="Arial" w:hAnsi="Arial" w:cs="Arial"/>
          <w:b/>
          <w:sz w:val="36"/>
        </w:rPr>
        <w:t xml:space="preserve">Laboratory  </w:t>
      </w:r>
    </w:p>
    <w:p w:rsidR="00F5622E" w:rsidRDefault="00000000">
      <w:pPr>
        <w:spacing w:after="0"/>
        <w:ind w:left="10" w:right="-15" w:hanging="10"/>
        <w:jc w:val="right"/>
      </w:pPr>
      <w:r>
        <w:rPr>
          <w:rFonts w:ascii="Arial" w:eastAsia="Arial" w:hAnsi="Arial" w:cs="Arial"/>
          <w:b/>
          <w:sz w:val="36"/>
        </w:rPr>
        <w:t xml:space="preserve">Clinical and Anatomical Pathology </w:t>
      </w:r>
    </w:p>
    <w:p w:rsidR="00F5622E" w:rsidRDefault="00000000">
      <w:pPr>
        <w:spacing w:after="0"/>
        <w:ind w:left="3681"/>
        <w:jc w:val="center"/>
      </w:pPr>
      <w:r>
        <w:rPr>
          <w:rFonts w:ascii="Arial" w:eastAsia="Arial" w:hAnsi="Arial" w:cs="Arial"/>
          <w:b/>
          <w:sz w:val="36"/>
        </w:rPr>
        <w:t xml:space="preserve"> </w:t>
      </w:r>
    </w:p>
    <w:p w:rsidR="00F5622E" w:rsidRDefault="00000000">
      <w:pPr>
        <w:spacing w:after="0"/>
        <w:ind w:left="3578"/>
        <w:jc w:val="center"/>
      </w:pPr>
      <w:r>
        <w:rPr>
          <w:rFonts w:ascii="Arial" w:eastAsia="Arial" w:hAnsi="Arial" w:cs="Arial"/>
          <w:b/>
          <w:sz w:val="28"/>
        </w:rPr>
        <w:t xml:space="preserve">FY27 </w:t>
      </w:r>
    </w:p>
    <w:p w:rsidR="00F5622E" w:rsidRDefault="00000000">
      <w:pPr>
        <w:spacing w:after="55"/>
      </w:pPr>
      <w:r>
        <w:rPr>
          <w:rFonts w:ascii="Arial" w:eastAsia="Arial" w:hAnsi="Arial" w:cs="Arial"/>
          <w:sz w:val="18"/>
        </w:rPr>
        <w:t xml:space="preserve"> </w:t>
      </w:r>
    </w:p>
    <w:p w:rsidR="00F5622E" w:rsidRDefault="00000000">
      <w:pPr>
        <w:spacing w:after="0"/>
      </w:pPr>
      <w:r>
        <w:rPr>
          <w:rFonts w:ascii="Arial" w:eastAsia="Arial" w:hAnsi="Arial" w:cs="Arial"/>
          <w:b/>
          <w:sz w:val="24"/>
        </w:rPr>
        <w:t xml:space="preserve"> </w:t>
      </w:r>
    </w:p>
    <w:p w:rsidR="00F5622E" w:rsidRDefault="00000000">
      <w:pPr>
        <w:spacing w:after="0"/>
      </w:pPr>
      <w:r>
        <w:rPr>
          <w:rFonts w:ascii="Arial" w:eastAsia="Arial" w:hAnsi="Arial" w:cs="Arial"/>
          <w:b/>
          <w:sz w:val="24"/>
        </w:rPr>
        <w:t xml:space="preserve"> </w:t>
      </w:r>
    </w:p>
    <w:p w:rsidR="00F5622E" w:rsidRDefault="00000000">
      <w:pPr>
        <w:spacing w:after="0"/>
      </w:pPr>
      <w:r>
        <w:rPr>
          <w:rFonts w:ascii="Arial" w:eastAsia="Arial" w:hAnsi="Arial" w:cs="Arial"/>
          <w:b/>
          <w:sz w:val="24"/>
        </w:rPr>
        <w:t xml:space="preserve"> </w:t>
      </w:r>
    </w:p>
    <w:p w:rsidR="00F5622E" w:rsidRDefault="00000000">
      <w:pPr>
        <w:spacing w:after="0"/>
      </w:pPr>
      <w:r>
        <w:rPr>
          <w:rFonts w:ascii="Arial" w:eastAsia="Arial" w:hAnsi="Arial" w:cs="Arial"/>
          <w:b/>
          <w:sz w:val="24"/>
        </w:rPr>
        <w:t xml:space="preserve"> </w:t>
      </w:r>
    </w:p>
    <w:p w:rsidR="00F5622E" w:rsidRDefault="00000000">
      <w:pPr>
        <w:spacing w:after="0"/>
      </w:pPr>
      <w:r>
        <w:rPr>
          <w:rFonts w:ascii="Arial" w:eastAsia="Arial" w:hAnsi="Arial" w:cs="Arial"/>
          <w:b/>
          <w:sz w:val="24"/>
        </w:rPr>
        <w:t xml:space="preserve"> </w:t>
      </w:r>
    </w:p>
    <w:p w:rsidR="00F5622E" w:rsidRDefault="00000000">
      <w:pPr>
        <w:spacing w:after="0"/>
      </w:pPr>
      <w:r>
        <w:rPr>
          <w:rFonts w:ascii="Arial" w:eastAsia="Arial" w:hAnsi="Arial" w:cs="Arial"/>
          <w:b/>
          <w:sz w:val="24"/>
        </w:rPr>
        <w:t xml:space="preserve"> </w:t>
      </w:r>
    </w:p>
    <w:p w:rsidR="00F5622E" w:rsidRDefault="00000000">
      <w:pPr>
        <w:spacing w:after="0"/>
      </w:pPr>
      <w:r>
        <w:rPr>
          <w:rFonts w:ascii="Arial" w:eastAsia="Arial" w:hAnsi="Arial" w:cs="Arial"/>
          <w:b/>
          <w:sz w:val="24"/>
        </w:rPr>
        <w:t xml:space="preserve"> </w:t>
      </w:r>
    </w:p>
    <w:p w:rsidR="00F5622E" w:rsidRDefault="00000000">
      <w:pPr>
        <w:spacing w:after="0"/>
      </w:pPr>
      <w:r>
        <w:rPr>
          <w:rFonts w:ascii="Arial" w:eastAsia="Arial" w:hAnsi="Arial" w:cs="Arial"/>
          <w:b/>
          <w:sz w:val="24"/>
        </w:rPr>
        <w:t xml:space="preserve"> </w:t>
      </w:r>
    </w:p>
    <w:p w:rsidR="00F5622E" w:rsidRDefault="00000000">
      <w:pPr>
        <w:spacing w:after="0"/>
      </w:pPr>
      <w:r>
        <w:rPr>
          <w:rFonts w:ascii="Arial" w:eastAsia="Arial" w:hAnsi="Arial" w:cs="Arial"/>
          <w:b/>
          <w:sz w:val="24"/>
        </w:rPr>
        <w:t xml:space="preserve"> </w:t>
      </w:r>
    </w:p>
    <w:p w:rsidR="00F5622E" w:rsidRDefault="00000000">
      <w:pPr>
        <w:spacing w:after="0"/>
      </w:pPr>
      <w:r>
        <w:rPr>
          <w:rFonts w:ascii="Arial" w:eastAsia="Arial" w:hAnsi="Arial" w:cs="Arial"/>
          <w:b/>
          <w:sz w:val="24"/>
        </w:rPr>
        <w:t xml:space="preserve"> </w:t>
      </w:r>
    </w:p>
    <w:p w:rsidR="00F5622E" w:rsidRDefault="00000000">
      <w:pPr>
        <w:spacing w:after="69"/>
      </w:pPr>
      <w:r>
        <w:rPr>
          <w:rFonts w:ascii="Arial" w:eastAsia="Arial" w:hAnsi="Arial" w:cs="Arial"/>
          <w:b/>
          <w:sz w:val="24"/>
        </w:rPr>
        <w:t xml:space="preserve"> </w:t>
      </w:r>
    </w:p>
    <w:p w:rsidR="00F5622E" w:rsidRDefault="00000000">
      <w:pPr>
        <w:spacing w:after="0"/>
        <w:ind w:left="360"/>
      </w:pPr>
      <w:r>
        <w:rPr>
          <w:rFonts w:ascii="Arial" w:eastAsia="Arial" w:hAnsi="Arial" w:cs="Arial"/>
          <w:sz w:val="16"/>
        </w:rPr>
        <w:lastRenderedPageBreak/>
        <w:t xml:space="preserve">  </w:t>
      </w:r>
    </w:p>
    <w:p w:rsidR="00F5622E" w:rsidRDefault="00000000">
      <w:pPr>
        <w:spacing w:after="0"/>
        <w:ind w:left="10" w:hanging="10"/>
      </w:pPr>
      <w:r>
        <w:rPr>
          <w:rFonts w:ascii="Arial" w:eastAsia="Arial" w:hAnsi="Arial" w:cs="Arial"/>
          <w:b/>
          <w:sz w:val="24"/>
        </w:rPr>
        <w:t xml:space="preserve">Laboratory Services - Clinical and Anatomical Pathology </w:t>
      </w:r>
    </w:p>
    <w:p w:rsidR="00F5622E" w:rsidRDefault="00000000">
      <w:pPr>
        <w:spacing w:after="0"/>
        <w:ind w:left="706" w:hanging="10"/>
      </w:pPr>
      <w:r>
        <w:rPr>
          <w:rFonts w:ascii="Arial" w:eastAsia="Arial" w:hAnsi="Arial" w:cs="Arial"/>
          <w:b/>
          <w:sz w:val="24"/>
        </w:rPr>
        <w:t xml:space="preserve">Scope of Services </w:t>
      </w:r>
    </w:p>
    <w:p w:rsidR="00F5622E" w:rsidRDefault="00000000">
      <w:pPr>
        <w:spacing w:after="0"/>
        <w:ind w:left="706" w:hanging="10"/>
      </w:pPr>
      <w:r>
        <w:rPr>
          <w:rFonts w:ascii="Arial" w:eastAsia="Arial" w:hAnsi="Arial" w:cs="Arial"/>
          <w:b/>
          <w:sz w:val="24"/>
        </w:rPr>
        <w:t xml:space="preserve">2026-2027 (FY27) Updated 7/2026 </w:t>
      </w:r>
    </w:p>
    <w:tbl>
      <w:tblPr>
        <w:tblStyle w:val="TableGrid"/>
        <w:tblW w:w="13434" w:type="dxa"/>
        <w:tblInd w:w="6" w:type="dxa"/>
        <w:tblCellMar>
          <w:top w:w="5" w:type="dxa"/>
          <w:left w:w="0" w:type="dxa"/>
          <w:bottom w:w="0" w:type="dxa"/>
          <w:right w:w="53" w:type="dxa"/>
        </w:tblCellMar>
        <w:tblLook w:val="04A0" w:firstRow="1" w:lastRow="0" w:firstColumn="1" w:lastColumn="0" w:noHBand="0" w:noVBand="1"/>
      </w:tblPr>
      <w:tblGrid>
        <w:gridCol w:w="354"/>
        <w:gridCol w:w="113"/>
        <w:gridCol w:w="2797"/>
        <w:gridCol w:w="3375"/>
        <w:gridCol w:w="468"/>
        <w:gridCol w:w="2006"/>
        <w:gridCol w:w="2252"/>
        <w:gridCol w:w="468"/>
        <w:gridCol w:w="1601"/>
      </w:tblGrid>
      <w:tr w:rsidR="00F5622E">
        <w:trPr>
          <w:trHeight w:val="1063"/>
        </w:trPr>
        <w:tc>
          <w:tcPr>
            <w:tcW w:w="467" w:type="dxa"/>
            <w:gridSpan w:val="2"/>
            <w:tcBorders>
              <w:top w:val="single" w:sz="4" w:space="0" w:color="000000"/>
              <w:left w:val="single" w:sz="4" w:space="0" w:color="000000"/>
              <w:bottom w:val="single" w:sz="4" w:space="0" w:color="000000"/>
              <w:right w:val="nil"/>
            </w:tcBorders>
            <w:shd w:val="clear" w:color="auto" w:fill="D9D9D9"/>
          </w:tcPr>
          <w:p w:rsidR="00F5622E" w:rsidRDefault="00F5622E"/>
        </w:tc>
        <w:tc>
          <w:tcPr>
            <w:tcW w:w="2797" w:type="dxa"/>
            <w:tcBorders>
              <w:top w:val="single" w:sz="4" w:space="0" w:color="000000"/>
              <w:left w:val="nil"/>
              <w:bottom w:val="single" w:sz="4" w:space="0" w:color="000000"/>
              <w:right w:val="single" w:sz="4" w:space="0" w:color="000000"/>
            </w:tcBorders>
            <w:shd w:val="clear" w:color="auto" w:fill="D9D9D9"/>
          </w:tcPr>
          <w:p w:rsidR="00F5622E" w:rsidRDefault="00000000">
            <w:pPr>
              <w:spacing w:after="0"/>
              <w:ind w:left="302"/>
            </w:pPr>
            <w:r>
              <w:rPr>
                <w:rFonts w:ascii="Arial" w:eastAsia="Arial" w:hAnsi="Arial" w:cs="Arial"/>
                <w:b/>
              </w:rPr>
              <w:t xml:space="preserve">Scope of Services </w:t>
            </w:r>
          </w:p>
        </w:tc>
        <w:tc>
          <w:tcPr>
            <w:tcW w:w="3375" w:type="dxa"/>
            <w:tcBorders>
              <w:top w:val="single" w:sz="4" w:space="0" w:color="000000"/>
              <w:left w:val="single" w:sz="4" w:space="0" w:color="000000"/>
              <w:bottom w:val="single" w:sz="4" w:space="0" w:color="000000"/>
              <w:right w:val="single" w:sz="4" w:space="0" w:color="000000"/>
            </w:tcBorders>
            <w:shd w:val="clear" w:color="auto" w:fill="D9D9D9"/>
          </w:tcPr>
          <w:p w:rsidR="00F5622E" w:rsidRDefault="00000000">
            <w:pPr>
              <w:spacing w:after="0"/>
              <w:ind w:left="660"/>
            </w:pPr>
            <w:r>
              <w:rPr>
                <w:rFonts w:ascii="Arial" w:eastAsia="Arial" w:hAnsi="Arial" w:cs="Arial"/>
                <w:b/>
              </w:rPr>
              <w:t xml:space="preserve">Transfusion Services  </w:t>
            </w:r>
          </w:p>
        </w:tc>
        <w:tc>
          <w:tcPr>
            <w:tcW w:w="468" w:type="dxa"/>
            <w:tcBorders>
              <w:top w:val="single" w:sz="4" w:space="0" w:color="000000"/>
              <w:left w:val="single" w:sz="4" w:space="0" w:color="000000"/>
              <w:bottom w:val="single" w:sz="4" w:space="0" w:color="000000"/>
              <w:right w:val="nil"/>
            </w:tcBorders>
            <w:shd w:val="clear" w:color="auto" w:fill="D9D9D9"/>
          </w:tcPr>
          <w:p w:rsidR="00F5622E" w:rsidRDefault="00F5622E"/>
        </w:tc>
        <w:tc>
          <w:tcPr>
            <w:tcW w:w="2006" w:type="dxa"/>
            <w:tcBorders>
              <w:top w:val="single" w:sz="4" w:space="0" w:color="000000"/>
              <w:left w:val="nil"/>
              <w:bottom w:val="single" w:sz="4" w:space="0" w:color="000000"/>
              <w:right w:val="single" w:sz="4" w:space="0" w:color="000000"/>
            </w:tcBorders>
            <w:shd w:val="clear" w:color="auto" w:fill="D9D9D9"/>
          </w:tcPr>
          <w:p w:rsidR="00F5622E" w:rsidRDefault="00000000">
            <w:pPr>
              <w:spacing w:after="0"/>
              <w:ind w:left="612"/>
            </w:pPr>
            <w:r>
              <w:rPr>
                <w:rFonts w:ascii="Arial" w:eastAsia="Arial" w:hAnsi="Arial" w:cs="Arial"/>
                <w:b/>
              </w:rPr>
              <w:t xml:space="preserve">Care </w:t>
            </w:r>
          </w:p>
          <w:p w:rsidR="00F5622E" w:rsidRDefault="00000000">
            <w:pPr>
              <w:spacing w:after="0"/>
              <w:ind w:left="132"/>
            </w:pPr>
            <w:r>
              <w:rPr>
                <w:rFonts w:ascii="Arial" w:eastAsia="Arial" w:hAnsi="Arial" w:cs="Arial"/>
                <w:b/>
              </w:rPr>
              <w:t xml:space="preserve">Team/Staffing </w:t>
            </w:r>
          </w:p>
          <w:p w:rsidR="00F5622E" w:rsidRDefault="00000000">
            <w:pPr>
              <w:spacing w:after="0"/>
              <w:ind w:left="542"/>
            </w:pPr>
            <w:r>
              <w:rPr>
                <w:rFonts w:ascii="Arial" w:eastAsia="Arial" w:hAnsi="Arial" w:cs="Arial"/>
                <w:b/>
              </w:rPr>
              <w:t xml:space="preserve">Model </w:t>
            </w:r>
          </w:p>
        </w:tc>
        <w:tc>
          <w:tcPr>
            <w:tcW w:w="2252" w:type="dxa"/>
            <w:tcBorders>
              <w:top w:val="single" w:sz="4" w:space="0" w:color="000000"/>
              <w:left w:val="single" w:sz="4" w:space="0" w:color="000000"/>
              <w:bottom w:val="single" w:sz="4" w:space="0" w:color="000000"/>
              <w:right w:val="single" w:sz="4" w:space="0" w:color="000000"/>
            </w:tcBorders>
            <w:shd w:val="clear" w:color="auto" w:fill="D9D9D9"/>
          </w:tcPr>
          <w:p w:rsidR="00F5622E" w:rsidRDefault="00000000">
            <w:pPr>
              <w:spacing w:after="0"/>
              <w:ind w:left="601"/>
            </w:pPr>
            <w:r>
              <w:rPr>
                <w:rFonts w:ascii="Arial" w:eastAsia="Arial" w:hAnsi="Arial" w:cs="Arial"/>
                <w:b/>
              </w:rPr>
              <w:t xml:space="preserve">Department </w:t>
            </w:r>
          </w:p>
          <w:p w:rsidR="00F5622E" w:rsidRDefault="00000000">
            <w:pPr>
              <w:spacing w:after="0" w:line="250" w:lineRule="auto"/>
              <w:ind w:left="219"/>
              <w:jc w:val="center"/>
            </w:pPr>
            <w:r>
              <w:rPr>
                <w:rFonts w:ascii="Arial" w:eastAsia="Arial" w:hAnsi="Arial" w:cs="Arial"/>
                <w:b/>
              </w:rPr>
              <w:t xml:space="preserve">Standards/ Practice </w:t>
            </w:r>
          </w:p>
          <w:p w:rsidR="00F5622E" w:rsidRDefault="00000000">
            <w:pPr>
              <w:spacing w:after="0"/>
              <w:ind w:left="653"/>
            </w:pPr>
            <w:r>
              <w:rPr>
                <w:rFonts w:ascii="Arial" w:eastAsia="Arial" w:hAnsi="Arial" w:cs="Arial"/>
                <w:b/>
              </w:rPr>
              <w:t xml:space="preserve">Guidelines </w:t>
            </w:r>
          </w:p>
        </w:tc>
        <w:tc>
          <w:tcPr>
            <w:tcW w:w="2069" w:type="dxa"/>
            <w:gridSpan w:val="2"/>
            <w:tcBorders>
              <w:top w:val="single" w:sz="4" w:space="0" w:color="000000"/>
              <w:left w:val="single" w:sz="4" w:space="0" w:color="000000"/>
              <w:bottom w:val="single" w:sz="4" w:space="0" w:color="000000"/>
              <w:right w:val="single" w:sz="4" w:space="0" w:color="000000"/>
            </w:tcBorders>
            <w:shd w:val="clear" w:color="auto" w:fill="D9D9D9"/>
          </w:tcPr>
          <w:p w:rsidR="00F5622E" w:rsidRDefault="00000000">
            <w:pPr>
              <w:spacing w:after="0"/>
              <w:ind w:left="252"/>
              <w:jc w:val="center"/>
            </w:pPr>
            <w:r>
              <w:rPr>
                <w:rFonts w:ascii="Arial" w:eastAsia="Arial" w:hAnsi="Arial" w:cs="Arial"/>
                <w:b/>
              </w:rPr>
              <w:t xml:space="preserve">QUALITY Metrics </w:t>
            </w:r>
          </w:p>
        </w:tc>
      </w:tr>
      <w:tr w:rsidR="00F5622E">
        <w:trPr>
          <w:trHeight w:val="8859"/>
        </w:trPr>
        <w:tc>
          <w:tcPr>
            <w:tcW w:w="467" w:type="dxa"/>
            <w:gridSpan w:val="2"/>
            <w:tcBorders>
              <w:top w:val="single" w:sz="4" w:space="0" w:color="000000"/>
              <w:left w:val="single" w:sz="4" w:space="0" w:color="000000"/>
              <w:bottom w:val="single" w:sz="4" w:space="0" w:color="000000"/>
              <w:right w:val="nil"/>
            </w:tcBorders>
          </w:tcPr>
          <w:p w:rsidR="00F5622E" w:rsidRDefault="00000000">
            <w:pPr>
              <w:spacing w:after="9"/>
              <w:ind w:left="107"/>
            </w:pPr>
            <w:r>
              <w:rPr>
                <w:rFonts w:ascii="Wingdings" w:eastAsia="Wingdings" w:hAnsi="Wingdings" w:cs="Wingdings"/>
                <w:sz w:val="18"/>
              </w:rPr>
              <w:lastRenderedPageBreak/>
              <w:t></w:t>
            </w:r>
            <w:r>
              <w:rPr>
                <w:rFonts w:ascii="Arial" w:eastAsia="Arial" w:hAnsi="Arial" w:cs="Arial"/>
                <w:sz w:val="18"/>
              </w:rPr>
              <w:t xml:space="preserve"> </w:t>
            </w:r>
          </w:p>
          <w:p w:rsidR="00F5622E" w:rsidRDefault="00000000">
            <w:pPr>
              <w:spacing w:after="440"/>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224"/>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641"/>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1"/>
              <w:ind w:left="107"/>
            </w:pPr>
            <w:r>
              <w:rPr>
                <w:rFonts w:ascii="Arial" w:eastAsia="Arial" w:hAnsi="Arial" w:cs="Arial"/>
                <w:sz w:val="18"/>
              </w:rPr>
              <w:t xml:space="preserve"> </w:t>
            </w:r>
          </w:p>
          <w:p w:rsidR="00F5622E" w:rsidRDefault="00000000">
            <w:pPr>
              <w:spacing w:after="1"/>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3"/>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207"/>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1"/>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3"/>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1"/>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1"/>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1"/>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210"/>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208"/>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1"/>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3"/>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1057"/>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1"/>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1"/>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1"/>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3"/>
              <w:ind w:left="1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0"/>
              <w:ind w:left="107"/>
            </w:pPr>
            <w:r>
              <w:rPr>
                <w:rFonts w:ascii="Wingdings" w:eastAsia="Wingdings" w:hAnsi="Wingdings" w:cs="Wingdings"/>
                <w:sz w:val="18"/>
              </w:rPr>
              <w:t></w:t>
            </w:r>
            <w:r>
              <w:rPr>
                <w:rFonts w:ascii="Arial" w:eastAsia="Arial" w:hAnsi="Arial" w:cs="Arial"/>
                <w:sz w:val="18"/>
              </w:rPr>
              <w:t xml:space="preserve"> </w:t>
            </w:r>
          </w:p>
        </w:tc>
        <w:tc>
          <w:tcPr>
            <w:tcW w:w="2797" w:type="dxa"/>
            <w:tcBorders>
              <w:top w:val="single" w:sz="4" w:space="0" w:color="000000"/>
              <w:left w:val="nil"/>
              <w:bottom w:val="single" w:sz="4" w:space="0" w:color="000000"/>
              <w:right w:val="single" w:sz="4" w:space="0" w:color="000000"/>
            </w:tcBorders>
          </w:tcPr>
          <w:p w:rsidR="00F5622E" w:rsidRDefault="00000000">
            <w:pPr>
              <w:spacing w:after="0"/>
            </w:pPr>
            <w:r>
              <w:rPr>
                <w:rFonts w:ascii="Arial" w:eastAsia="Arial" w:hAnsi="Arial" w:cs="Arial"/>
                <w:b/>
                <w:color w:val="C00000"/>
                <w:sz w:val="18"/>
              </w:rPr>
              <w:t xml:space="preserve">Laboratory Services </w:t>
            </w:r>
          </w:p>
          <w:p w:rsidR="00F5622E" w:rsidRDefault="00000000">
            <w:pPr>
              <w:spacing w:after="0"/>
              <w:ind w:left="360"/>
            </w:pPr>
            <w:r>
              <w:rPr>
                <w:rFonts w:ascii="Arial" w:eastAsia="Arial" w:hAnsi="Arial" w:cs="Arial"/>
                <w:color w:val="C00000"/>
                <w:sz w:val="18"/>
              </w:rPr>
              <w:t xml:space="preserve"> </w:t>
            </w:r>
          </w:p>
          <w:p w:rsidR="00F5622E" w:rsidRDefault="00000000">
            <w:pPr>
              <w:spacing w:after="1" w:line="249" w:lineRule="auto"/>
              <w:ind w:right="181"/>
            </w:pPr>
            <w:r>
              <w:rPr>
                <w:rFonts w:ascii="Arial" w:eastAsia="Arial" w:hAnsi="Arial" w:cs="Arial"/>
                <w:sz w:val="18"/>
              </w:rPr>
              <w:t xml:space="preserve">Clinical Laboratory testing Inpatient and outpatient phlebotomy/specimen collection services </w:t>
            </w:r>
          </w:p>
          <w:p w:rsidR="00F5622E" w:rsidRDefault="00000000">
            <w:pPr>
              <w:spacing w:after="0"/>
            </w:pPr>
            <w:r>
              <w:rPr>
                <w:rFonts w:ascii="Arial" w:eastAsia="Arial" w:hAnsi="Arial" w:cs="Arial"/>
                <w:sz w:val="18"/>
              </w:rPr>
              <w:t xml:space="preserve">Surgical/Anatomic Pathology </w:t>
            </w:r>
          </w:p>
          <w:p w:rsidR="00F5622E" w:rsidRDefault="00000000">
            <w:pPr>
              <w:spacing w:after="0"/>
            </w:pPr>
            <w:r>
              <w:rPr>
                <w:rFonts w:ascii="Arial" w:eastAsia="Arial" w:hAnsi="Arial" w:cs="Arial"/>
                <w:sz w:val="18"/>
              </w:rPr>
              <w:t xml:space="preserve">Services  </w:t>
            </w:r>
          </w:p>
          <w:p w:rsidR="00F5622E" w:rsidRDefault="00000000">
            <w:pPr>
              <w:spacing w:after="0"/>
            </w:pPr>
            <w:r>
              <w:rPr>
                <w:rFonts w:ascii="Arial" w:eastAsia="Arial" w:hAnsi="Arial" w:cs="Arial"/>
                <w:sz w:val="18"/>
              </w:rPr>
              <w:t xml:space="preserve">Clinic Support services </w:t>
            </w:r>
          </w:p>
          <w:p w:rsidR="00F5622E" w:rsidRDefault="00000000">
            <w:pPr>
              <w:spacing w:after="0"/>
            </w:pPr>
            <w:r>
              <w:rPr>
                <w:rFonts w:ascii="Arial" w:eastAsia="Arial" w:hAnsi="Arial" w:cs="Arial"/>
                <w:b/>
                <w:color w:val="C00000"/>
                <w:sz w:val="18"/>
              </w:rPr>
              <w:t xml:space="preserve"> </w:t>
            </w:r>
          </w:p>
          <w:p w:rsidR="00F5622E" w:rsidRDefault="00000000">
            <w:pPr>
              <w:spacing w:after="214" w:line="250" w:lineRule="auto"/>
              <w:ind w:left="10" w:hanging="10"/>
            </w:pPr>
            <w:r>
              <w:rPr>
                <w:rFonts w:ascii="Arial" w:eastAsia="Arial" w:hAnsi="Arial" w:cs="Arial"/>
                <w:b/>
                <w:color w:val="C00000"/>
                <w:sz w:val="18"/>
              </w:rPr>
              <w:t xml:space="preserve">Clinical Pathology (CP) departments </w:t>
            </w:r>
          </w:p>
          <w:p w:rsidR="00F5622E" w:rsidRDefault="00000000">
            <w:pPr>
              <w:spacing w:after="0"/>
            </w:pPr>
            <w:r>
              <w:rPr>
                <w:rFonts w:ascii="Arial" w:eastAsia="Arial" w:hAnsi="Arial" w:cs="Arial"/>
                <w:sz w:val="18"/>
              </w:rPr>
              <w:t xml:space="preserve">Transfusion Services </w:t>
            </w:r>
          </w:p>
          <w:p w:rsidR="00F5622E" w:rsidRDefault="00000000">
            <w:pPr>
              <w:spacing w:after="0"/>
            </w:pPr>
            <w:r>
              <w:rPr>
                <w:rFonts w:ascii="Arial" w:eastAsia="Arial" w:hAnsi="Arial" w:cs="Arial"/>
                <w:sz w:val="18"/>
              </w:rPr>
              <w:t xml:space="preserve">Phlebotomy </w:t>
            </w:r>
          </w:p>
          <w:p w:rsidR="00F5622E" w:rsidRDefault="00000000">
            <w:pPr>
              <w:spacing w:after="0" w:line="239" w:lineRule="auto"/>
              <w:jc w:val="both"/>
            </w:pPr>
            <w:r>
              <w:rPr>
                <w:rFonts w:ascii="Arial" w:eastAsia="Arial" w:hAnsi="Arial" w:cs="Arial"/>
                <w:sz w:val="18"/>
              </w:rPr>
              <w:t xml:space="preserve">Specimen Processing/Send-out testing to reference labs </w:t>
            </w:r>
          </w:p>
          <w:p w:rsidR="00F5622E" w:rsidRDefault="00000000">
            <w:pPr>
              <w:spacing w:after="0"/>
            </w:pPr>
            <w:r>
              <w:rPr>
                <w:rFonts w:ascii="Arial" w:eastAsia="Arial" w:hAnsi="Arial" w:cs="Arial"/>
                <w:sz w:val="18"/>
              </w:rPr>
              <w:t xml:space="preserve">Blood gas analysis </w:t>
            </w:r>
          </w:p>
          <w:p w:rsidR="00F5622E" w:rsidRDefault="00000000">
            <w:pPr>
              <w:spacing w:after="0"/>
            </w:pPr>
            <w:r>
              <w:rPr>
                <w:rFonts w:ascii="Arial" w:eastAsia="Arial" w:hAnsi="Arial" w:cs="Arial"/>
                <w:sz w:val="18"/>
              </w:rPr>
              <w:t xml:space="preserve">Chemistry </w:t>
            </w:r>
          </w:p>
          <w:p w:rsidR="00F5622E" w:rsidRDefault="00000000">
            <w:pPr>
              <w:spacing w:after="0"/>
            </w:pPr>
            <w:r>
              <w:rPr>
                <w:rFonts w:ascii="Arial" w:eastAsia="Arial" w:hAnsi="Arial" w:cs="Arial"/>
                <w:sz w:val="18"/>
              </w:rPr>
              <w:t xml:space="preserve">Hematology </w:t>
            </w:r>
          </w:p>
          <w:p w:rsidR="00F5622E" w:rsidRDefault="00000000">
            <w:pPr>
              <w:spacing w:after="0"/>
            </w:pPr>
            <w:r>
              <w:rPr>
                <w:rFonts w:ascii="Arial" w:eastAsia="Arial" w:hAnsi="Arial" w:cs="Arial"/>
                <w:sz w:val="18"/>
              </w:rPr>
              <w:t xml:space="preserve">Urinalysis </w:t>
            </w:r>
          </w:p>
          <w:p w:rsidR="00F5622E" w:rsidRDefault="00000000">
            <w:pPr>
              <w:spacing w:after="2" w:line="239" w:lineRule="auto"/>
            </w:pPr>
            <w:r>
              <w:rPr>
                <w:rFonts w:ascii="Arial" w:eastAsia="Arial" w:hAnsi="Arial" w:cs="Arial"/>
                <w:sz w:val="18"/>
              </w:rPr>
              <w:t xml:space="preserve">Microbiology (limited service) Molecular diagnostics (limited services) </w:t>
            </w:r>
          </w:p>
          <w:p w:rsidR="00F5622E" w:rsidRDefault="00000000">
            <w:pPr>
              <w:spacing w:after="0" w:line="240" w:lineRule="auto"/>
              <w:jc w:val="both"/>
            </w:pPr>
            <w:r>
              <w:rPr>
                <w:rFonts w:ascii="Arial" w:eastAsia="Arial" w:hAnsi="Arial" w:cs="Arial"/>
                <w:sz w:val="18"/>
              </w:rPr>
              <w:t xml:space="preserve">Therapeutic drug monitoring (limited service) </w:t>
            </w:r>
          </w:p>
          <w:p w:rsidR="00F5622E" w:rsidRDefault="00000000">
            <w:pPr>
              <w:spacing w:after="0"/>
            </w:pPr>
            <w:r>
              <w:rPr>
                <w:rFonts w:ascii="Arial" w:eastAsia="Arial" w:hAnsi="Arial" w:cs="Arial"/>
                <w:sz w:val="18"/>
              </w:rPr>
              <w:t xml:space="preserve">Toxicology (limited service) </w:t>
            </w:r>
          </w:p>
          <w:p w:rsidR="00F5622E" w:rsidRDefault="00000000">
            <w:pPr>
              <w:spacing w:after="0" w:line="242" w:lineRule="auto"/>
            </w:pPr>
            <w:r>
              <w:rPr>
                <w:rFonts w:ascii="Arial" w:eastAsia="Arial" w:hAnsi="Arial" w:cs="Arial"/>
                <w:sz w:val="18"/>
              </w:rPr>
              <w:t xml:space="preserve">Clinical pathology consultation Point of Care Testing (POCT) </w:t>
            </w:r>
          </w:p>
          <w:p w:rsidR="00F5622E" w:rsidRDefault="00000000">
            <w:pPr>
              <w:spacing w:after="0"/>
            </w:pPr>
            <w:r>
              <w:rPr>
                <w:rFonts w:ascii="Arial" w:eastAsia="Arial" w:hAnsi="Arial" w:cs="Arial"/>
                <w:sz w:val="18"/>
              </w:rPr>
              <w:t xml:space="preserve">oversight </w:t>
            </w:r>
          </w:p>
          <w:p w:rsidR="00F5622E" w:rsidRDefault="00000000">
            <w:pPr>
              <w:spacing w:after="0"/>
            </w:pPr>
            <w:r>
              <w:rPr>
                <w:rFonts w:ascii="Arial" w:eastAsia="Arial" w:hAnsi="Arial" w:cs="Arial"/>
                <w:sz w:val="18"/>
              </w:rPr>
              <w:t xml:space="preserve"> </w:t>
            </w:r>
          </w:p>
          <w:p w:rsidR="00F5622E" w:rsidRDefault="00000000">
            <w:pPr>
              <w:spacing w:after="2" w:line="253" w:lineRule="auto"/>
              <w:ind w:left="10" w:hanging="10"/>
            </w:pPr>
            <w:r>
              <w:rPr>
                <w:rFonts w:ascii="Arial" w:eastAsia="Arial" w:hAnsi="Arial" w:cs="Arial"/>
                <w:b/>
                <w:color w:val="C00000"/>
                <w:sz w:val="18"/>
              </w:rPr>
              <w:t xml:space="preserve">Anatomic Pathology (AP) departments </w:t>
            </w:r>
          </w:p>
          <w:p w:rsidR="00F5622E" w:rsidRDefault="00000000">
            <w:pPr>
              <w:spacing w:after="0"/>
            </w:pPr>
            <w:r>
              <w:rPr>
                <w:rFonts w:ascii="Arial" w:eastAsia="Arial" w:hAnsi="Arial" w:cs="Arial"/>
                <w:sz w:val="18"/>
              </w:rPr>
              <w:t xml:space="preserve"> </w:t>
            </w:r>
          </w:p>
          <w:p w:rsidR="00F5622E" w:rsidRDefault="00000000">
            <w:pPr>
              <w:spacing w:after="0"/>
            </w:pPr>
            <w:r>
              <w:rPr>
                <w:rFonts w:ascii="Arial" w:eastAsia="Arial" w:hAnsi="Arial" w:cs="Arial"/>
                <w:sz w:val="18"/>
              </w:rPr>
              <w:t xml:space="preserve">Surgical Pathology </w:t>
            </w:r>
          </w:p>
          <w:p w:rsidR="00F5622E" w:rsidRDefault="00000000">
            <w:pPr>
              <w:spacing w:after="0"/>
            </w:pPr>
            <w:r>
              <w:rPr>
                <w:rFonts w:ascii="Arial" w:eastAsia="Arial" w:hAnsi="Arial" w:cs="Arial"/>
                <w:sz w:val="18"/>
              </w:rPr>
              <w:t xml:space="preserve">Frozen Sections </w:t>
            </w:r>
          </w:p>
          <w:p w:rsidR="00F5622E" w:rsidRDefault="00000000">
            <w:pPr>
              <w:spacing w:after="0"/>
            </w:pPr>
            <w:r>
              <w:rPr>
                <w:rFonts w:ascii="Arial" w:eastAsia="Arial" w:hAnsi="Arial" w:cs="Arial"/>
                <w:sz w:val="18"/>
              </w:rPr>
              <w:t xml:space="preserve">Cytology </w:t>
            </w:r>
          </w:p>
          <w:p w:rsidR="00F5622E" w:rsidRDefault="00000000">
            <w:pPr>
              <w:spacing w:after="0" w:line="241" w:lineRule="auto"/>
              <w:ind w:right="30"/>
            </w:pPr>
            <w:r>
              <w:rPr>
                <w:rFonts w:ascii="Arial" w:eastAsia="Arial" w:hAnsi="Arial" w:cs="Arial"/>
                <w:sz w:val="18"/>
              </w:rPr>
              <w:t xml:space="preserve">Histology/Immunohistochemistry Send-out testing to reference labs </w:t>
            </w:r>
          </w:p>
          <w:p w:rsidR="00F5622E" w:rsidRDefault="00000000">
            <w:pPr>
              <w:spacing w:after="0"/>
            </w:pPr>
            <w:r>
              <w:rPr>
                <w:rFonts w:ascii="Arial" w:eastAsia="Arial" w:hAnsi="Arial" w:cs="Arial"/>
                <w:b/>
                <w:color w:val="C00000"/>
                <w:sz w:val="18"/>
              </w:rPr>
              <w:t xml:space="preserve"> </w:t>
            </w:r>
          </w:p>
          <w:p w:rsidR="00F5622E" w:rsidRDefault="00000000">
            <w:pPr>
              <w:spacing w:after="0"/>
            </w:pPr>
            <w:r>
              <w:rPr>
                <w:rFonts w:ascii="Arial" w:eastAsia="Arial" w:hAnsi="Arial" w:cs="Arial"/>
                <w:b/>
                <w:color w:val="C00000"/>
                <w:sz w:val="18"/>
              </w:rPr>
              <w:t xml:space="preserve">Patient population </w:t>
            </w:r>
          </w:p>
        </w:tc>
        <w:tc>
          <w:tcPr>
            <w:tcW w:w="3375" w:type="dxa"/>
            <w:tcBorders>
              <w:top w:val="single" w:sz="4" w:space="0" w:color="000000"/>
              <w:left w:val="single" w:sz="4" w:space="0" w:color="000000"/>
              <w:bottom w:val="single" w:sz="4" w:space="0" w:color="000000"/>
              <w:right w:val="single" w:sz="4" w:space="0" w:color="000000"/>
            </w:tcBorders>
          </w:tcPr>
          <w:p w:rsidR="00F5622E" w:rsidRDefault="00000000">
            <w:pPr>
              <w:spacing w:after="5" w:line="250" w:lineRule="auto"/>
              <w:ind w:left="478" w:hanging="10"/>
            </w:pPr>
            <w:r>
              <w:rPr>
                <w:rFonts w:ascii="Arial" w:eastAsia="Arial" w:hAnsi="Arial" w:cs="Arial"/>
                <w:b/>
                <w:color w:val="C00000"/>
                <w:sz w:val="18"/>
              </w:rPr>
              <w:t xml:space="preserve">Products available from Transfusion Services: </w:t>
            </w:r>
          </w:p>
          <w:p w:rsidR="00F5622E" w:rsidRDefault="00000000">
            <w:pPr>
              <w:spacing w:after="0"/>
              <w:ind w:left="468"/>
            </w:pPr>
            <w:r>
              <w:rPr>
                <w:rFonts w:ascii="Arial" w:eastAsia="Arial" w:hAnsi="Arial" w:cs="Arial"/>
                <w:b/>
                <w:color w:val="C00000"/>
                <w:sz w:val="18"/>
              </w:rPr>
              <w:t xml:space="preserve"> </w:t>
            </w:r>
          </w:p>
          <w:p w:rsidR="00F5622E" w:rsidRDefault="00000000">
            <w:pPr>
              <w:numPr>
                <w:ilvl w:val="0"/>
                <w:numId w:val="1"/>
              </w:numPr>
              <w:spacing w:after="0"/>
              <w:ind w:hanging="360"/>
            </w:pPr>
            <w:r>
              <w:rPr>
                <w:rFonts w:ascii="Arial" w:eastAsia="Arial" w:hAnsi="Arial" w:cs="Arial"/>
                <w:sz w:val="18"/>
              </w:rPr>
              <w:t xml:space="preserve">Leukoreduced Red Blood Cells </w:t>
            </w:r>
          </w:p>
          <w:p w:rsidR="00F5622E" w:rsidRDefault="00000000">
            <w:pPr>
              <w:spacing w:after="0"/>
              <w:ind w:left="468"/>
            </w:pPr>
            <w:r>
              <w:rPr>
                <w:rFonts w:ascii="Arial" w:eastAsia="Arial" w:hAnsi="Arial" w:cs="Arial"/>
                <w:sz w:val="18"/>
              </w:rPr>
              <w:t xml:space="preserve">(AS-3) </w:t>
            </w:r>
          </w:p>
          <w:p w:rsidR="00F5622E" w:rsidRDefault="00000000">
            <w:pPr>
              <w:numPr>
                <w:ilvl w:val="0"/>
                <w:numId w:val="1"/>
              </w:numPr>
              <w:spacing w:after="0" w:line="246" w:lineRule="auto"/>
              <w:ind w:hanging="360"/>
            </w:pPr>
            <w:r>
              <w:rPr>
                <w:rFonts w:ascii="Arial" w:eastAsia="Arial" w:hAnsi="Arial" w:cs="Arial"/>
                <w:sz w:val="18"/>
              </w:rPr>
              <w:t xml:space="preserve">Fresh Frozen Plasma – 24-hour outdate </w:t>
            </w:r>
          </w:p>
          <w:p w:rsidR="00F5622E" w:rsidRDefault="00000000">
            <w:pPr>
              <w:numPr>
                <w:ilvl w:val="0"/>
                <w:numId w:val="1"/>
              </w:numPr>
              <w:spacing w:after="0" w:line="242" w:lineRule="auto"/>
              <w:ind w:hanging="360"/>
            </w:pPr>
            <w:r>
              <w:rPr>
                <w:rFonts w:ascii="Arial" w:eastAsia="Arial" w:hAnsi="Arial" w:cs="Arial"/>
                <w:sz w:val="18"/>
              </w:rPr>
              <w:t xml:space="preserve">Platelets- apheresis, pre-storage leukocyte reduced </w:t>
            </w:r>
          </w:p>
          <w:p w:rsidR="00F5622E" w:rsidRDefault="00000000">
            <w:pPr>
              <w:numPr>
                <w:ilvl w:val="0"/>
                <w:numId w:val="1"/>
              </w:numPr>
              <w:spacing w:after="0"/>
              <w:ind w:hanging="360"/>
            </w:pPr>
            <w:r>
              <w:rPr>
                <w:rFonts w:ascii="Arial" w:eastAsia="Arial" w:hAnsi="Arial" w:cs="Arial"/>
                <w:sz w:val="18"/>
              </w:rPr>
              <w:t xml:space="preserve">Cryoprecipitate, Pooled </w:t>
            </w:r>
          </w:p>
          <w:p w:rsidR="00F5622E" w:rsidRDefault="00000000">
            <w:pPr>
              <w:numPr>
                <w:ilvl w:val="0"/>
                <w:numId w:val="1"/>
              </w:numPr>
              <w:spacing w:after="0" w:line="246" w:lineRule="auto"/>
              <w:ind w:hanging="360"/>
            </w:pPr>
            <w:r>
              <w:rPr>
                <w:rFonts w:ascii="Arial" w:eastAsia="Arial" w:hAnsi="Arial" w:cs="Arial"/>
                <w:sz w:val="18"/>
              </w:rPr>
              <w:t xml:space="preserve">Pediatric aliquots (red cell, FFP, Cryoprecipitate, Platelets) </w:t>
            </w:r>
          </w:p>
          <w:p w:rsidR="00F5622E" w:rsidRDefault="00000000">
            <w:pPr>
              <w:numPr>
                <w:ilvl w:val="0"/>
                <w:numId w:val="1"/>
              </w:numPr>
              <w:spacing w:after="0"/>
              <w:ind w:hanging="360"/>
            </w:pPr>
            <w:r>
              <w:rPr>
                <w:rFonts w:ascii="Arial" w:eastAsia="Arial" w:hAnsi="Arial" w:cs="Arial"/>
                <w:sz w:val="18"/>
              </w:rPr>
              <w:t xml:space="preserve">Irradiated cellular products </w:t>
            </w:r>
          </w:p>
          <w:p w:rsidR="00F5622E" w:rsidRDefault="00000000">
            <w:pPr>
              <w:spacing w:after="0"/>
              <w:ind w:left="468"/>
            </w:pPr>
            <w:r>
              <w:rPr>
                <w:rFonts w:ascii="Arial" w:eastAsia="Arial" w:hAnsi="Arial" w:cs="Arial"/>
                <w:sz w:val="18"/>
              </w:rPr>
              <w:t xml:space="preserve"> </w:t>
            </w:r>
          </w:p>
          <w:p w:rsidR="00F5622E" w:rsidRDefault="00000000">
            <w:pPr>
              <w:spacing w:after="0"/>
              <w:ind w:left="468"/>
            </w:pPr>
            <w:r>
              <w:rPr>
                <w:rFonts w:ascii="Arial" w:eastAsia="Arial" w:hAnsi="Arial" w:cs="Arial"/>
                <w:b/>
                <w:color w:val="C00000"/>
                <w:sz w:val="18"/>
              </w:rPr>
              <w:t xml:space="preserve">Services provided by </w:t>
            </w:r>
          </w:p>
          <w:p w:rsidR="00F5622E" w:rsidRDefault="00000000">
            <w:pPr>
              <w:spacing w:after="0"/>
              <w:ind w:left="468"/>
            </w:pPr>
            <w:r>
              <w:rPr>
                <w:rFonts w:ascii="Arial" w:eastAsia="Arial" w:hAnsi="Arial" w:cs="Arial"/>
                <w:b/>
                <w:color w:val="C00000"/>
                <w:sz w:val="18"/>
              </w:rPr>
              <w:t xml:space="preserve">Transfusion Services </w:t>
            </w:r>
          </w:p>
          <w:p w:rsidR="00F5622E" w:rsidRDefault="00000000">
            <w:pPr>
              <w:spacing w:after="0"/>
              <w:ind w:left="468"/>
            </w:pPr>
            <w:r>
              <w:rPr>
                <w:rFonts w:ascii="Arial" w:eastAsia="Arial" w:hAnsi="Arial" w:cs="Arial"/>
                <w:b/>
                <w:color w:val="C00000"/>
                <w:sz w:val="18"/>
              </w:rPr>
              <w:t xml:space="preserve"> </w:t>
            </w:r>
          </w:p>
          <w:p w:rsidR="00F5622E" w:rsidRDefault="00000000">
            <w:pPr>
              <w:numPr>
                <w:ilvl w:val="0"/>
                <w:numId w:val="1"/>
              </w:numPr>
              <w:spacing w:after="0"/>
              <w:ind w:hanging="360"/>
            </w:pPr>
            <w:r>
              <w:rPr>
                <w:rFonts w:ascii="Arial" w:eastAsia="Arial" w:hAnsi="Arial" w:cs="Arial"/>
                <w:sz w:val="18"/>
              </w:rPr>
              <w:t xml:space="preserve">ABO/Rh typing </w:t>
            </w:r>
          </w:p>
          <w:p w:rsidR="00F5622E" w:rsidRDefault="00000000">
            <w:pPr>
              <w:numPr>
                <w:ilvl w:val="0"/>
                <w:numId w:val="1"/>
              </w:numPr>
              <w:spacing w:after="0" w:line="246" w:lineRule="auto"/>
              <w:ind w:hanging="360"/>
            </w:pPr>
            <w:r>
              <w:rPr>
                <w:rFonts w:ascii="Arial" w:eastAsia="Arial" w:hAnsi="Arial" w:cs="Arial"/>
                <w:sz w:val="18"/>
              </w:rPr>
              <w:t xml:space="preserve">Screening for unexpected antibodies </w:t>
            </w:r>
          </w:p>
          <w:p w:rsidR="00F5622E" w:rsidRDefault="00000000">
            <w:pPr>
              <w:numPr>
                <w:ilvl w:val="0"/>
                <w:numId w:val="1"/>
              </w:numPr>
              <w:spacing w:after="0"/>
              <w:ind w:hanging="360"/>
            </w:pPr>
            <w:r>
              <w:rPr>
                <w:rFonts w:ascii="Arial" w:eastAsia="Arial" w:hAnsi="Arial" w:cs="Arial"/>
                <w:sz w:val="18"/>
              </w:rPr>
              <w:t xml:space="preserve">Compatibility testing </w:t>
            </w:r>
          </w:p>
          <w:p w:rsidR="00F5622E" w:rsidRDefault="00000000">
            <w:pPr>
              <w:numPr>
                <w:ilvl w:val="0"/>
                <w:numId w:val="1"/>
              </w:numPr>
              <w:spacing w:after="0"/>
              <w:ind w:hanging="360"/>
            </w:pPr>
            <w:r>
              <w:rPr>
                <w:rFonts w:ascii="Arial" w:eastAsia="Arial" w:hAnsi="Arial" w:cs="Arial"/>
                <w:sz w:val="18"/>
              </w:rPr>
              <w:t xml:space="preserve">Antibody identification </w:t>
            </w:r>
          </w:p>
          <w:p w:rsidR="00F5622E" w:rsidRDefault="00000000">
            <w:pPr>
              <w:numPr>
                <w:ilvl w:val="0"/>
                <w:numId w:val="1"/>
              </w:numPr>
              <w:spacing w:after="0"/>
              <w:ind w:hanging="360"/>
            </w:pPr>
            <w:r>
              <w:rPr>
                <w:rFonts w:ascii="Arial" w:eastAsia="Arial" w:hAnsi="Arial" w:cs="Arial"/>
                <w:sz w:val="18"/>
              </w:rPr>
              <w:t xml:space="preserve">Direct Antiglobulin Test </w:t>
            </w:r>
          </w:p>
          <w:p w:rsidR="00F5622E" w:rsidRDefault="00000000">
            <w:pPr>
              <w:numPr>
                <w:ilvl w:val="0"/>
                <w:numId w:val="1"/>
              </w:numPr>
              <w:spacing w:after="0"/>
              <w:ind w:hanging="360"/>
            </w:pPr>
            <w:r>
              <w:rPr>
                <w:rFonts w:ascii="Arial" w:eastAsia="Arial" w:hAnsi="Arial" w:cs="Arial"/>
                <w:sz w:val="18"/>
              </w:rPr>
              <w:t xml:space="preserve">Antigen typing* </w:t>
            </w:r>
          </w:p>
          <w:p w:rsidR="00F5622E" w:rsidRDefault="00000000">
            <w:pPr>
              <w:numPr>
                <w:ilvl w:val="0"/>
                <w:numId w:val="1"/>
              </w:numPr>
              <w:spacing w:after="0" w:line="240" w:lineRule="auto"/>
              <w:ind w:hanging="360"/>
            </w:pPr>
            <w:r>
              <w:rPr>
                <w:rFonts w:ascii="Arial" w:eastAsia="Arial" w:hAnsi="Arial" w:cs="Arial"/>
                <w:sz w:val="18"/>
              </w:rPr>
              <w:t xml:space="preserve">Fetal Maternal Hemorrhage Screen Test </w:t>
            </w:r>
          </w:p>
          <w:p w:rsidR="00F5622E" w:rsidRDefault="00000000">
            <w:pPr>
              <w:numPr>
                <w:ilvl w:val="0"/>
                <w:numId w:val="1"/>
              </w:numPr>
              <w:spacing w:after="0" w:line="255" w:lineRule="auto"/>
              <w:ind w:hanging="360"/>
            </w:pPr>
            <w:r>
              <w:rPr>
                <w:rFonts w:ascii="Arial" w:eastAsia="Arial" w:hAnsi="Arial" w:cs="Arial"/>
                <w:sz w:val="18"/>
              </w:rPr>
              <w:t xml:space="preserve">Kleihauer-Betke (Fetal Maternal Hemorrhage Study) </w:t>
            </w:r>
          </w:p>
          <w:p w:rsidR="00F5622E" w:rsidRDefault="00000000">
            <w:pPr>
              <w:numPr>
                <w:ilvl w:val="0"/>
                <w:numId w:val="1"/>
              </w:numPr>
              <w:spacing w:after="0"/>
              <w:ind w:hanging="360"/>
            </w:pPr>
            <w:r>
              <w:rPr>
                <w:rFonts w:ascii="Arial" w:eastAsia="Arial" w:hAnsi="Arial" w:cs="Arial"/>
                <w:sz w:val="18"/>
              </w:rPr>
              <w:t xml:space="preserve">Antibody Titer* </w:t>
            </w:r>
          </w:p>
          <w:p w:rsidR="00F5622E" w:rsidRDefault="00000000">
            <w:pPr>
              <w:spacing w:after="0"/>
              <w:ind w:left="108"/>
            </w:pPr>
            <w:r>
              <w:rPr>
                <w:rFonts w:ascii="Arial" w:eastAsia="Arial" w:hAnsi="Arial" w:cs="Arial"/>
                <w:sz w:val="18"/>
              </w:rPr>
              <w:t xml:space="preserve"> </w:t>
            </w:r>
          </w:p>
          <w:p w:rsidR="00F5622E" w:rsidRDefault="00000000">
            <w:pPr>
              <w:spacing w:after="0"/>
              <w:ind w:left="108"/>
            </w:pPr>
            <w:r>
              <w:rPr>
                <w:rFonts w:ascii="Arial" w:eastAsia="Arial" w:hAnsi="Arial" w:cs="Arial"/>
                <w:sz w:val="18"/>
              </w:rPr>
              <w:t xml:space="preserve">* Not all antigens immediately available at HRH </w:t>
            </w:r>
          </w:p>
        </w:tc>
        <w:tc>
          <w:tcPr>
            <w:tcW w:w="468" w:type="dxa"/>
            <w:tcBorders>
              <w:top w:val="single" w:sz="4" w:space="0" w:color="000000"/>
              <w:left w:val="single" w:sz="4" w:space="0" w:color="000000"/>
              <w:bottom w:val="single" w:sz="4" w:space="0" w:color="000000"/>
              <w:right w:val="nil"/>
            </w:tcBorders>
            <w:vAlign w:val="bottom"/>
          </w:tcPr>
          <w:p w:rsidR="00F5622E" w:rsidRDefault="00000000">
            <w:pPr>
              <w:spacing w:after="208"/>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421"/>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207"/>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207"/>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424"/>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207"/>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207"/>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0"/>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0"/>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0"/>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207"/>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208"/>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0"/>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0"/>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450"/>
              <w:ind w:left="108"/>
            </w:pPr>
            <w:r>
              <w:rPr>
                <w:rFonts w:ascii="Arial" w:eastAsia="Arial" w:hAnsi="Arial" w:cs="Arial"/>
                <w:sz w:val="18"/>
              </w:rPr>
              <w:t xml:space="preserve"> </w:t>
            </w:r>
          </w:p>
          <w:p w:rsidR="00F5622E" w:rsidRDefault="00000000">
            <w:pPr>
              <w:spacing w:after="1513"/>
              <w:ind w:left="108"/>
            </w:pPr>
            <w:r>
              <w:rPr>
                <w:rFonts w:ascii="Wingdings" w:eastAsia="Wingdings" w:hAnsi="Wingdings" w:cs="Wingdings"/>
                <w:sz w:val="18"/>
              </w:rPr>
              <w:t></w:t>
            </w:r>
            <w:r>
              <w:rPr>
                <w:rFonts w:ascii="Arial" w:eastAsia="Arial" w:hAnsi="Arial" w:cs="Arial"/>
                <w:sz w:val="18"/>
              </w:rPr>
              <w:t xml:space="preserve"> </w:t>
            </w:r>
          </w:p>
          <w:p w:rsidR="00F5622E" w:rsidRDefault="00000000">
            <w:pPr>
              <w:spacing w:after="0"/>
              <w:ind w:left="108"/>
            </w:pPr>
            <w:r>
              <w:rPr>
                <w:rFonts w:ascii="Wingdings" w:eastAsia="Wingdings" w:hAnsi="Wingdings" w:cs="Wingdings"/>
                <w:sz w:val="18"/>
              </w:rPr>
              <w:t></w:t>
            </w:r>
            <w:r>
              <w:rPr>
                <w:rFonts w:ascii="Arial" w:eastAsia="Arial" w:hAnsi="Arial" w:cs="Arial"/>
                <w:sz w:val="18"/>
              </w:rPr>
              <w:t xml:space="preserve"> </w:t>
            </w:r>
          </w:p>
        </w:tc>
        <w:tc>
          <w:tcPr>
            <w:tcW w:w="2006" w:type="dxa"/>
            <w:tcBorders>
              <w:top w:val="single" w:sz="4" w:space="0" w:color="000000"/>
              <w:left w:val="nil"/>
              <w:bottom w:val="single" w:sz="4" w:space="0" w:color="000000"/>
              <w:right w:val="single" w:sz="4" w:space="0" w:color="000000"/>
            </w:tcBorders>
          </w:tcPr>
          <w:p w:rsidR="00F5622E" w:rsidRDefault="00000000">
            <w:pPr>
              <w:spacing w:after="0"/>
            </w:pPr>
            <w:r>
              <w:rPr>
                <w:rFonts w:ascii="Arial" w:eastAsia="Arial" w:hAnsi="Arial" w:cs="Arial"/>
                <w:b/>
                <w:color w:val="C00000"/>
                <w:sz w:val="18"/>
              </w:rPr>
              <w:t xml:space="preserve">Care Team </w:t>
            </w:r>
          </w:p>
          <w:p w:rsidR="00F5622E" w:rsidRDefault="00000000">
            <w:pPr>
              <w:spacing w:after="14"/>
            </w:pPr>
            <w:r>
              <w:rPr>
                <w:rFonts w:ascii="Arial" w:eastAsia="Arial" w:hAnsi="Arial" w:cs="Arial"/>
                <w:b/>
                <w:color w:val="C00000"/>
                <w:sz w:val="18"/>
              </w:rPr>
              <w:t xml:space="preserve"> </w:t>
            </w:r>
          </w:p>
          <w:p w:rsidR="00F5622E" w:rsidRDefault="00000000">
            <w:pPr>
              <w:spacing w:after="0"/>
            </w:pPr>
            <w:r>
              <w:rPr>
                <w:rFonts w:ascii="Arial" w:eastAsia="Arial" w:hAnsi="Arial" w:cs="Arial"/>
                <w:sz w:val="18"/>
              </w:rPr>
              <w:t xml:space="preserve">Lab Medical Director </w:t>
            </w:r>
          </w:p>
          <w:p w:rsidR="00F5622E" w:rsidRDefault="00000000">
            <w:pPr>
              <w:spacing w:after="7"/>
            </w:pPr>
            <w:r>
              <w:rPr>
                <w:rFonts w:ascii="Arial" w:eastAsia="Arial" w:hAnsi="Arial" w:cs="Arial"/>
                <w:sz w:val="18"/>
              </w:rPr>
              <w:t xml:space="preserve">(CU Medicine) </w:t>
            </w:r>
          </w:p>
          <w:p w:rsidR="00F5622E" w:rsidRDefault="00000000">
            <w:pPr>
              <w:spacing w:after="0"/>
            </w:pPr>
            <w:r>
              <w:rPr>
                <w:rFonts w:ascii="Arial" w:eastAsia="Arial" w:hAnsi="Arial" w:cs="Arial"/>
                <w:sz w:val="18"/>
              </w:rPr>
              <w:t xml:space="preserve">AP Department </w:t>
            </w:r>
          </w:p>
          <w:p w:rsidR="00F5622E" w:rsidRDefault="00000000">
            <w:pPr>
              <w:spacing w:after="0"/>
            </w:pPr>
            <w:r>
              <w:rPr>
                <w:rFonts w:ascii="Arial" w:eastAsia="Arial" w:hAnsi="Arial" w:cs="Arial"/>
                <w:sz w:val="18"/>
              </w:rPr>
              <w:t xml:space="preserve">Director (CU </w:t>
            </w:r>
          </w:p>
          <w:p w:rsidR="00F5622E" w:rsidRDefault="00000000">
            <w:pPr>
              <w:spacing w:after="17"/>
            </w:pPr>
            <w:r>
              <w:rPr>
                <w:rFonts w:ascii="Arial" w:eastAsia="Arial" w:hAnsi="Arial" w:cs="Arial"/>
                <w:sz w:val="18"/>
              </w:rPr>
              <w:t xml:space="preserve">Medicine) </w:t>
            </w:r>
          </w:p>
          <w:p w:rsidR="00F5622E" w:rsidRDefault="00000000">
            <w:pPr>
              <w:spacing w:after="10" w:line="253" w:lineRule="auto"/>
              <w:ind w:right="93"/>
            </w:pPr>
            <w:r>
              <w:rPr>
                <w:rFonts w:ascii="Arial" w:eastAsia="Arial" w:hAnsi="Arial" w:cs="Arial"/>
                <w:sz w:val="18"/>
              </w:rPr>
              <w:t xml:space="preserve">Pathologists’ (CU Medicine) Pathologists’ Assistants </w:t>
            </w:r>
          </w:p>
          <w:p w:rsidR="00F5622E" w:rsidRDefault="00000000">
            <w:pPr>
              <w:spacing w:after="0"/>
            </w:pPr>
            <w:r>
              <w:rPr>
                <w:rFonts w:ascii="Arial" w:eastAsia="Arial" w:hAnsi="Arial" w:cs="Arial"/>
                <w:sz w:val="18"/>
              </w:rPr>
              <w:t xml:space="preserve">Lab Leadership </w:t>
            </w:r>
          </w:p>
          <w:p w:rsidR="00F5622E" w:rsidRDefault="00000000">
            <w:pPr>
              <w:spacing w:after="0"/>
            </w:pPr>
            <w:r>
              <w:rPr>
                <w:rFonts w:ascii="Arial" w:eastAsia="Arial" w:hAnsi="Arial" w:cs="Arial"/>
                <w:sz w:val="18"/>
              </w:rPr>
              <w:t xml:space="preserve">(Director, Managers, </w:t>
            </w:r>
          </w:p>
          <w:p w:rsidR="00F5622E" w:rsidRDefault="00000000">
            <w:pPr>
              <w:spacing w:after="7"/>
            </w:pPr>
            <w:r>
              <w:rPr>
                <w:rFonts w:ascii="Arial" w:eastAsia="Arial" w:hAnsi="Arial" w:cs="Arial"/>
                <w:sz w:val="18"/>
              </w:rPr>
              <w:t xml:space="preserve">Supervisors, Leads) </w:t>
            </w:r>
          </w:p>
          <w:p w:rsidR="00F5622E" w:rsidRDefault="00000000">
            <w:pPr>
              <w:spacing w:after="0"/>
            </w:pPr>
            <w:r>
              <w:rPr>
                <w:rFonts w:ascii="Arial" w:eastAsia="Arial" w:hAnsi="Arial" w:cs="Arial"/>
                <w:sz w:val="18"/>
              </w:rPr>
              <w:t xml:space="preserve">Lab Quality </w:t>
            </w:r>
          </w:p>
          <w:p w:rsidR="00F5622E" w:rsidRDefault="00000000">
            <w:pPr>
              <w:spacing w:after="7"/>
            </w:pPr>
            <w:r>
              <w:rPr>
                <w:rFonts w:ascii="Arial" w:eastAsia="Arial" w:hAnsi="Arial" w:cs="Arial"/>
                <w:sz w:val="18"/>
              </w:rPr>
              <w:t xml:space="preserve">Coordinator </w:t>
            </w:r>
          </w:p>
          <w:p w:rsidR="00F5622E" w:rsidRDefault="00000000">
            <w:pPr>
              <w:spacing w:after="0"/>
            </w:pPr>
            <w:r>
              <w:rPr>
                <w:rFonts w:ascii="Arial" w:eastAsia="Arial" w:hAnsi="Arial" w:cs="Arial"/>
                <w:sz w:val="18"/>
              </w:rPr>
              <w:t xml:space="preserve">Medical Laboratory </w:t>
            </w:r>
          </w:p>
          <w:p w:rsidR="00F5622E" w:rsidRDefault="00000000">
            <w:pPr>
              <w:spacing w:after="7"/>
            </w:pPr>
            <w:r>
              <w:rPr>
                <w:rFonts w:ascii="Arial" w:eastAsia="Arial" w:hAnsi="Arial" w:cs="Arial"/>
                <w:sz w:val="18"/>
              </w:rPr>
              <w:t xml:space="preserve">Scientists (MLS) </w:t>
            </w:r>
          </w:p>
          <w:p w:rsidR="00F5622E" w:rsidRDefault="00000000">
            <w:pPr>
              <w:spacing w:after="4"/>
            </w:pPr>
            <w:r>
              <w:rPr>
                <w:rFonts w:ascii="Arial" w:eastAsia="Arial" w:hAnsi="Arial" w:cs="Arial"/>
                <w:sz w:val="18"/>
              </w:rPr>
              <w:t xml:space="preserve">Cytotechnologist </w:t>
            </w:r>
          </w:p>
          <w:p w:rsidR="00F5622E" w:rsidRDefault="00000000">
            <w:pPr>
              <w:spacing w:after="2"/>
            </w:pPr>
            <w:r>
              <w:rPr>
                <w:rFonts w:ascii="Arial" w:eastAsia="Arial" w:hAnsi="Arial" w:cs="Arial"/>
                <w:sz w:val="18"/>
              </w:rPr>
              <w:t xml:space="preserve">Histotechnologists </w:t>
            </w:r>
          </w:p>
          <w:p w:rsidR="00F5622E" w:rsidRDefault="00000000">
            <w:pPr>
              <w:spacing w:after="4"/>
            </w:pPr>
            <w:r>
              <w:rPr>
                <w:rFonts w:ascii="Arial" w:eastAsia="Arial" w:hAnsi="Arial" w:cs="Arial"/>
                <w:sz w:val="18"/>
              </w:rPr>
              <w:t xml:space="preserve">Gross Technicians </w:t>
            </w:r>
          </w:p>
          <w:p w:rsidR="00F5622E" w:rsidRDefault="00000000">
            <w:pPr>
              <w:spacing w:after="0"/>
            </w:pPr>
            <w:r>
              <w:rPr>
                <w:rFonts w:ascii="Arial" w:eastAsia="Arial" w:hAnsi="Arial" w:cs="Arial"/>
                <w:sz w:val="18"/>
              </w:rPr>
              <w:t xml:space="preserve">Lab Processing </w:t>
            </w:r>
          </w:p>
          <w:p w:rsidR="00F5622E" w:rsidRDefault="00000000">
            <w:pPr>
              <w:spacing w:after="7"/>
            </w:pPr>
            <w:r>
              <w:rPr>
                <w:rFonts w:ascii="Arial" w:eastAsia="Arial" w:hAnsi="Arial" w:cs="Arial"/>
                <w:sz w:val="18"/>
              </w:rPr>
              <w:t xml:space="preserve">Specialists (LPS) </w:t>
            </w:r>
          </w:p>
          <w:p w:rsidR="00F5622E" w:rsidRDefault="00000000">
            <w:pPr>
              <w:spacing w:after="0"/>
            </w:pPr>
            <w:r>
              <w:rPr>
                <w:rFonts w:ascii="Arial" w:eastAsia="Arial" w:hAnsi="Arial" w:cs="Arial"/>
                <w:sz w:val="18"/>
              </w:rPr>
              <w:t xml:space="preserve">Clinical Lab </w:t>
            </w:r>
          </w:p>
          <w:p w:rsidR="00F5622E" w:rsidRDefault="00000000">
            <w:pPr>
              <w:spacing w:after="7"/>
            </w:pPr>
            <w:r>
              <w:rPr>
                <w:rFonts w:ascii="Arial" w:eastAsia="Arial" w:hAnsi="Arial" w:cs="Arial"/>
                <w:sz w:val="18"/>
              </w:rPr>
              <w:t xml:space="preserve">Technicians (CLT) </w:t>
            </w:r>
          </w:p>
          <w:p w:rsidR="00F5622E" w:rsidRDefault="00000000">
            <w:pPr>
              <w:spacing w:after="204" w:line="262" w:lineRule="auto"/>
            </w:pPr>
            <w:r>
              <w:rPr>
                <w:rFonts w:ascii="Arial" w:eastAsia="Arial" w:hAnsi="Arial" w:cs="Arial"/>
                <w:sz w:val="18"/>
              </w:rPr>
              <w:t xml:space="preserve">Phlebotomists (PBT) Registered Nurses </w:t>
            </w:r>
          </w:p>
          <w:p w:rsidR="00F5622E" w:rsidRDefault="00000000">
            <w:pPr>
              <w:spacing w:after="0"/>
            </w:pPr>
            <w:r>
              <w:rPr>
                <w:rFonts w:ascii="Arial" w:eastAsia="Arial" w:hAnsi="Arial" w:cs="Arial"/>
                <w:b/>
                <w:color w:val="C00000"/>
                <w:sz w:val="18"/>
              </w:rPr>
              <w:t xml:space="preserve">Staffing Model </w:t>
            </w:r>
          </w:p>
          <w:p w:rsidR="00F5622E" w:rsidRDefault="00000000">
            <w:pPr>
              <w:spacing w:after="0"/>
            </w:pPr>
            <w:r>
              <w:rPr>
                <w:rFonts w:ascii="Arial" w:eastAsia="Arial" w:hAnsi="Arial" w:cs="Arial"/>
                <w:b/>
                <w:color w:val="C00000"/>
                <w:sz w:val="18"/>
              </w:rPr>
              <w:t xml:space="preserve"> </w:t>
            </w:r>
          </w:p>
          <w:p w:rsidR="00F5622E" w:rsidRDefault="00000000">
            <w:pPr>
              <w:spacing w:after="0" w:line="250" w:lineRule="auto"/>
              <w:ind w:right="120"/>
            </w:pPr>
            <w:r>
              <w:rPr>
                <w:rFonts w:ascii="Arial" w:eastAsia="Arial" w:hAnsi="Arial" w:cs="Arial"/>
                <w:sz w:val="18"/>
              </w:rPr>
              <w:t xml:space="preserve">A Pathologist is on site at minimum </w:t>
            </w:r>
          </w:p>
          <w:p w:rsidR="00F5622E" w:rsidRDefault="00000000">
            <w:pPr>
              <w:spacing w:after="0"/>
            </w:pPr>
            <w:r>
              <w:rPr>
                <w:rFonts w:ascii="Arial" w:eastAsia="Arial" w:hAnsi="Arial" w:cs="Arial"/>
                <w:sz w:val="18"/>
              </w:rPr>
              <w:t xml:space="preserve">8am-4pm M-F </w:t>
            </w:r>
          </w:p>
          <w:p w:rsidR="00F5622E" w:rsidRDefault="00000000">
            <w:pPr>
              <w:spacing w:after="0"/>
            </w:pPr>
            <w:r>
              <w:rPr>
                <w:rFonts w:ascii="Arial" w:eastAsia="Arial" w:hAnsi="Arial" w:cs="Arial"/>
                <w:sz w:val="18"/>
              </w:rPr>
              <w:t xml:space="preserve"> </w:t>
            </w:r>
          </w:p>
          <w:p w:rsidR="00F5622E" w:rsidRDefault="00000000">
            <w:pPr>
              <w:spacing w:after="1" w:line="249" w:lineRule="auto"/>
              <w:ind w:right="130"/>
            </w:pPr>
            <w:r>
              <w:rPr>
                <w:rFonts w:ascii="Arial" w:eastAsia="Arial" w:hAnsi="Arial" w:cs="Arial"/>
                <w:sz w:val="18"/>
              </w:rPr>
              <w:t xml:space="preserve">A Pathologist is on call 24/7 when not onsite.  </w:t>
            </w:r>
          </w:p>
          <w:p w:rsidR="00F5622E" w:rsidRDefault="00000000">
            <w:pPr>
              <w:spacing w:after="0"/>
            </w:pPr>
            <w:r>
              <w:rPr>
                <w:rFonts w:ascii="Arial" w:eastAsia="Arial" w:hAnsi="Arial" w:cs="Arial"/>
                <w:sz w:val="18"/>
              </w:rPr>
              <w:t xml:space="preserve"> </w:t>
            </w:r>
          </w:p>
          <w:p w:rsidR="00F5622E" w:rsidRDefault="00000000">
            <w:pPr>
              <w:spacing w:after="0"/>
            </w:pPr>
            <w:r>
              <w:rPr>
                <w:rFonts w:ascii="Arial" w:eastAsia="Arial" w:hAnsi="Arial" w:cs="Arial"/>
                <w:sz w:val="18"/>
              </w:rPr>
              <w:t xml:space="preserve">Inpatient Clinical laboratory follows a </w:t>
            </w:r>
          </w:p>
        </w:tc>
        <w:tc>
          <w:tcPr>
            <w:tcW w:w="2252" w:type="dxa"/>
            <w:tcBorders>
              <w:top w:val="single" w:sz="4" w:space="0" w:color="000000"/>
              <w:left w:val="single" w:sz="4" w:space="0" w:color="000000"/>
              <w:bottom w:val="single" w:sz="4" w:space="0" w:color="000000"/>
              <w:right w:val="single" w:sz="4" w:space="0" w:color="000000"/>
            </w:tcBorders>
          </w:tcPr>
          <w:p w:rsidR="00F5622E" w:rsidRDefault="00000000">
            <w:pPr>
              <w:spacing w:after="0"/>
              <w:ind w:left="109"/>
            </w:pPr>
            <w:r>
              <w:rPr>
                <w:rFonts w:ascii="Arial" w:eastAsia="Arial" w:hAnsi="Arial" w:cs="Arial"/>
                <w:b/>
                <w:color w:val="C00000"/>
                <w:sz w:val="18"/>
              </w:rPr>
              <w:t xml:space="preserve">     Regulatory </w:t>
            </w:r>
          </w:p>
          <w:p w:rsidR="00F5622E" w:rsidRDefault="00000000">
            <w:pPr>
              <w:spacing w:after="0"/>
              <w:ind w:left="109"/>
            </w:pPr>
            <w:r>
              <w:rPr>
                <w:rFonts w:ascii="Arial" w:eastAsia="Arial" w:hAnsi="Arial" w:cs="Arial"/>
                <w:sz w:val="18"/>
              </w:rPr>
              <w:t xml:space="preserve"> </w:t>
            </w:r>
          </w:p>
          <w:p w:rsidR="00F5622E" w:rsidRDefault="00000000">
            <w:pPr>
              <w:spacing w:after="2" w:line="240" w:lineRule="auto"/>
              <w:ind w:left="109"/>
            </w:pPr>
            <w:r>
              <w:rPr>
                <w:rFonts w:ascii="Arial" w:eastAsia="Arial" w:hAnsi="Arial" w:cs="Arial"/>
                <w:sz w:val="18"/>
              </w:rPr>
              <w:t xml:space="preserve">The laboratories operate within the regulatory requirements and/or accreditation standards </w:t>
            </w:r>
          </w:p>
          <w:p w:rsidR="00F5622E" w:rsidRDefault="00000000">
            <w:pPr>
              <w:spacing w:after="0" w:line="239" w:lineRule="auto"/>
              <w:ind w:left="109"/>
            </w:pPr>
            <w:r>
              <w:rPr>
                <w:rFonts w:ascii="Arial" w:eastAsia="Arial" w:hAnsi="Arial" w:cs="Arial"/>
                <w:sz w:val="18"/>
              </w:rPr>
              <w:t xml:space="preserve">of the following organizations: </w:t>
            </w:r>
          </w:p>
          <w:p w:rsidR="00F5622E" w:rsidRDefault="00000000">
            <w:pPr>
              <w:spacing w:after="0"/>
              <w:ind w:left="109"/>
            </w:pPr>
            <w:r>
              <w:rPr>
                <w:rFonts w:ascii="Arial" w:eastAsia="Arial" w:hAnsi="Arial" w:cs="Arial"/>
                <w:sz w:val="18"/>
              </w:rPr>
              <w:t xml:space="preserve"> </w:t>
            </w:r>
          </w:p>
          <w:p w:rsidR="00F5622E" w:rsidRDefault="00000000">
            <w:pPr>
              <w:numPr>
                <w:ilvl w:val="0"/>
                <w:numId w:val="2"/>
              </w:numPr>
              <w:spacing w:after="0"/>
              <w:ind w:hanging="360"/>
            </w:pPr>
            <w:r>
              <w:rPr>
                <w:rFonts w:ascii="Arial" w:eastAsia="Arial" w:hAnsi="Arial" w:cs="Arial"/>
                <w:sz w:val="18"/>
              </w:rPr>
              <w:t xml:space="preserve">CMS, Clinical </w:t>
            </w:r>
          </w:p>
          <w:p w:rsidR="00F5622E" w:rsidRDefault="00000000">
            <w:pPr>
              <w:spacing w:after="0"/>
              <w:ind w:left="469"/>
            </w:pPr>
            <w:r>
              <w:rPr>
                <w:rFonts w:ascii="Arial" w:eastAsia="Arial" w:hAnsi="Arial" w:cs="Arial"/>
                <w:sz w:val="18"/>
              </w:rPr>
              <w:t xml:space="preserve">Laboratory </w:t>
            </w:r>
          </w:p>
          <w:p w:rsidR="00F5622E" w:rsidRDefault="00000000">
            <w:pPr>
              <w:spacing w:after="0"/>
              <w:ind w:left="110"/>
              <w:jc w:val="center"/>
            </w:pPr>
            <w:r>
              <w:rPr>
                <w:rFonts w:ascii="Arial" w:eastAsia="Arial" w:hAnsi="Arial" w:cs="Arial"/>
                <w:sz w:val="18"/>
              </w:rPr>
              <w:t xml:space="preserve">Improvement Act </w:t>
            </w:r>
          </w:p>
          <w:p w:rsidR="00F5622E" w:rsidRDefault="00000000">
            <w:pPr>
              <w:spacing w:after="0"/>
              <w:ind w:left="469"/>
            </w:pPr>
            <w:r>
              <w:rPr>
                <w:rFonts w:ascii="Arial" w:eastAsia="Arial" w:hAnsi="Arial" w:cs="Arial"/>
                <w:sz w:val="18"/>
              </w:rPr>
              <w:t xml:space="preserve">(CLIA) </w:t>
            </w:r>
          </w:p>
          <w:p w:rsidR="00F5622E" w:rsidRDefault="00000000">
            <w:pPr>
              <w:numPr>
                <w:ilvl w:val="0"/>
                <w:numId w:val="2"/>
              </w:numPr>
              <w:spacing w:after="7" w:line="249" w:lineRule="auto"/>
              <w:ind w:hanging="360"/>
            </w:pPr>
            <w:r>
              <w:rPr>
                <w:rFonts w:ascii="Arial" w:eastAsia="Arial" w:hAnsi="Arial" w:cs="Arial"/>
                <w:sz w:val="18"/>
              </w:rPr>
              <w:t xml:space="preserve">College of American Pathologist (CAP) </w:t>
            </w:r>
          </w:p>
          <w:p w:rsidR="00F5622E" w:rsidRDefault="00000000">
            <w:pPr>
              <w:numPr>
                <w:ilvl w:val="0"/>
                <w:numId w:val="2"/>
              </w:numPr>
              <w:spacing w:after="8" w:line="246" w:lineRule="auto"/>
              <w:ind w:hanging="360"/>
            </w:pPr>
            <w:r>
              <w:rPr>
                <w:rFonts w:ascii="Arial" w:eastAsia="Arial" w:hAnsi="Arial" w:cs="Arial"/>
                <w:sz w:val="18"/>
              </w:rPr>
              <w:t xml:space="preserve">The Joint Commission </w:t>
            </w:r>
          </w:p>
          <w:p w:rsidR="00F5622E" w:rsidRDefault="00000000">
            <w:pPr>
              <w:numPr>
                <w:ilvl w:val="0"/>
                <w:numId w:val="2"/>
              </w:numPr>
              <w:spacing w:after="0" w:line="249" w:lineRule="auto"/>
              <w:ind w:hanging="360"/>
            </w:pPr>
            <w:r>
              <w:rPr>
                <w:rFonts w:ascii="Arial" w:eastAsia="Arial" w:hAnsi="Arial" w:cs="Arial"/>
                <w:sz w:val="18"/>
              </w:rPr>
              <w:t xml:space="preserve">Food and Drug Administration (FDA) </w:t>
            </w:r>
          </w:p>
          <w:p w:rsidR="00F5622E" w:rsidRDefault="00000000">
            <w:pPr>
              <w:spacing w:after="0"/>
              <w:ind w:left="109"/>
            </w:pPr>
            <w:r>
              <w:rPr>
                <w:rFonts w:ascii="Arial" w:eastAsia="Arial" w:hAnsi="Arial" w:cs="Arial"/>
                <w:sz w:val="18"/>
              </w:rPr>
              <w:t xml:space="preserve"> </w:t>
            </w:r>
          </w:p>
          <w:p w:rsidR="00F5622E" w:rsidRDefault="00000000">
            <w:pPr>
              <w:spacing w:after="0"/>
              <w:ind w:left="119" w:right="240" w:hanging="10"/>
              <w:jc w:val="both"/>
            </w:pPr>
            <w:r>
              <w:rPr>
                <w:rFonts w:ascii="Arial" w:eastAsia="Arial" w:hAnsi="Arial" w:cs="Arial"/>
                <w:sz w:val="18"/>
              </w:rPr>
              <w:t xml:space="preserve">Departmental policies, processes and procedures are developed based on needs revealed by patient demographics, advances in the industry, changes in regulations, inspection reports, and deficiencies or inadequacies identified in current processes.  Audits and systems checks are in place or are being developed as a means to evaluate and modify current processes.  A standardized process is in place for the </w:t>
            </w:r>
          </w:p>
        </w:tc>
        <w:tc>
          <w:tcPr>
            <w:tcW w:w="468" w:type="dxa"/>
            <w:tcBorders>
              <w:top w:val="single" w:sz="4" w:space="0" w:color="000000"/>
              <w:left w:val="single" w:sz="4" w:space="0" w:color="000000"/>
              <w:bottom w:val="single" w:sz="4" w:space="0" w:color="000000"/>
              <w:right w:val="nil"/>
            </w:tcBorders>
          </w:tcPr>
          <w:p w:rsidR="00F5622E" w:rsidRDefault="00000000">
            <w:pPr>
              <w:spacing w:after="0"/>
              <w:ind w:left="108"/>
            </w:pPr>
            <w:r>
              <w:rPr>
                <w:rFonts w:ascii="Arial" w:eastAsia="Arial" w:hAnsi="Arial" w:cs="Arial"/>
                <w:b/>
                <w:color w:val="C00000"/>
                <w:sz w:val="18"/>
              </w:rPr>
              <w:t xml:space="preserve">    </w:t>
            </w:r>
          </w:p>
          <w:p w:rsidR="00F5622E" w:rsidRDefault="00000000">
            <w:pPr>
              <w:spacing w:after="66" w:line="505" w:lineRule="auto"/>
              <w:ind w:left="118" w:right="74" w:hanging="10"/>
            </w:pPr>
            <w:r>
              <w:rPr>
                <w:rFonts w:ascii="Arial" w:eastAsia="Arial" w:hAnsi="Arial" w:cs="Arial"/>
                <w:i/>
                <w:sz w:val="16"/>
              </w:rPr>
              <w:t xml:space="preserve"> to: </w:t>
            </w:r>
          </w:p>
          <w:p w:rsidR="00F5622E" w:rsidRDefault="00000000">
            <w:pPr>
              <w:spacing w:after="193"/>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191"/>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193"/>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193"/>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191"/>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606"/>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193"/>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397"/>
              <w:ind w:left="108"/>
            </w:pPr>
            <w:r>
              <w:rPr>
                <w:rFonts w:ascii="Segoe UI Symbol" w:eastAsia="Segoe UI Symbol" w:hAnsi="Segoe UI Symbol" w:cs="Segoe UI Symbol"/>
                <w:sz w:val="18"/>
              </w:rPr>
              <w:t></w:t>
            </w:r>
            <w:r>
              <w:rPr>
                <w:rFonts w:ascii="Arial" w:eastAsia="Arial" w:hAnsi="Arial" w:cs="Arial"/>
                <w:sz w:val="18"/>
              </w:rPr>
              <w:t xml:space="preserve"> </w:t>
            </w:r>
          </w:p>
          <w:p w:rsidR="00F5622E" w:rsidRDefault="00000000">
            <w:pPr>
              <w:spacing w:after="0"/>
              <w:ind w:left="108"/>
            </w:pPr>
            <w:r>
              <w:rPr>
                <w:rFonts w:ascii="Segoe UI Symbol" w:eastAsia="Segoe UI Symbol" w:hAnsi="Segoe UI Symbol" w:cs="Segoe UI Symbol"/>
                <w:sz w:val="18"/>
              </w:rPr>
              <w:t></w:t>
            </w:r>
            <w:r>
              <w:rPr>
                <w:rFonts w:ascii="Arial" w:eastAsia="Arial" w:hAnsi="Arial" w:cs="Arial"/>
                <w:sz w:val="18"/>
              </w:rPr>
              <w:t xml:space="preserve"> </w:t>
            </w:r>
          </w:p>
        </w:tc>
        <w:tc>
          <w:tcPr>
            <w:tcW w:w="1601" w:type="dxa"/>
            <w:tcBorders>
              <w:top w:val="single" w:sz="4" w:space="0" w:color="000000"/>
              <w:left w:val="nil"/>
              <w:bottom w:val="single" w:sz="4" w:space="0" w:color="000000"/>
              <w:right w:val="single" w:sz="4" w:space="0" w:color="000000"/>
            </w:tcBorders>
          </w:tcPr>
          <w:p w:rsidR="00F5622E" w:rsidRDefault="00000000">
            <w:pPr>
              <w:spacing w:after="175"/>
              <w:ind w:left="-158"/>
            </w:pPr>
            <w:r>
              <w:rPr>
                <w:rFonts w:ascii="Arial" w:eastAsia="Arial" w:hAnsi="Arial" w:cs="Arial"/>
                <w:b/>
                <w:color w:val="C00000"/>
                <w:sz w:val="18"/>
              </w:rPr>
              <w:t xml:space="preserve">Metrics </w:t>
            </w:r>
          </w:p>
          <w:p w:rsidR="00F5622E" w:rsidRDefault="00000000">
            <w:pPr>
              <w:spacing w:after="207"/>
              <w:ind w:left="-360" w:right="342"/>
              <w:jc w:val="center"/>
            </w:pPr>
            <w:r>
              <w:rPr>
                <w:rFonts w:ascii="Arial" w:eastAsia="Arial" w:hAnsi="Arial" w:cs="Arial"/>
                <w:i/>
                <w:sz w:val="16"/>
              </w:rPr>
              <w:t xml:space="preserve">Include but not limited </w:t>
            </w:r>
          </w:p>
          <w:p w:rsidR="00F5622E" w:rsidRDefault="00000000">
            <w:pPr>
              <w:spacing w:after="0"/>
            </w:pPr>
            <w:r>
              <w:rPr>
                <w:rFonts w:ascii="Arial" w:eastAsia="Arial" w:hAnsi="Arial" w:cs="Arial"/>
                <w:sz w:val="18"/>
              </w:rPr>
              <w:t xml:space="preserve"> </w:t>
            </w:r>
          </w:p>
          <w:p w:rsidR="00F5622E" w:rsidRDefault="00000000">
            <w:pPr>
              <w:spacing w:after="0"/>
            </w:pPr>
            <w:r>
              <w:rPr>
                <w:rFonts w:ascii="Arial" w:eastAsia="Arial" w:hAnsi="Arial" w:cs="Arial"/>
                <w:sz w:val="18"/>
              </w:rPr>
              <w:t xml:space="preserve">Patient </w:t>
            </w:r>
          </w:p>
          <w:p w:rsidR="00F5622E" w:rsidRDefault="00000000">
            <w:pPr>
              <w:spacing w:after="0"/>
            </w:pPr>
            <w:r>
              <w:rPr>
                <w:rFonts w:ascii="Arial" w:eastAsia="Arial" w:hAnsi="Arial" w:cs="Arial"/>
                <w:sz w:val="18"/>
              </w:rPr>
              <w:t xml:space="preserve">Experience </w:t>
            </w:r>
          </w:p>
          <w:p w:rsidR="00F5622E" w:rsidRDefault="00000000">
            <w:pPr>
              <w:spacing w:after="0" w:line="247" w:lineRule="auto"/>
            </w:pPr>
            <w:r>
              <w:rPr>
                <w:rFonts w:ascii="Arial" w:eastAsia="Arial" w:hAnsi="Arial" w:cs="Arial"/>
                <w:sz w:val="18"/>
              </w:rPr>
              <w:t xml:space="preserve">Critical call turnaround time Stat testing turnaround time Blood culture contamination Frozen Section turnaround time Non-concordant </w:t>
            </w:r>
          </w:p>
          <w:p w:rsidR="00F5622E" w:rsidRDefault="00000000">
            <w:pPr>
              <w:spacing w:after="0" w:line="246" w:lineRule="auto"/>
              <w:ind w:right="316"/>
            </w:pPr>
            <w:r>
              <w:rPr>
                <w:rFonts w:ascii="Arial" w:eastAsia="Arial" w:hAnsi="Arial" w:cs="Arial"/>
                <w:sz w:val="18"/>
              </w:rPr>
              <w:t xml:space="preserve">Surgical Pathology discrepancies Transfusion reactions FDA reportable </w:t>
            </w:r>
          </w:p>
          <w:p w:rsidR="00F5622E" w:rsidRDefault="00000000">
            <w:pPr>
              <w:spacing w:after="0"/>
            </w:pPr>
            <w:r>
              <w:rPr>
                <w:rFonts w:ascii="Arial" w:eastAsia="Arial" w:hAnsi="Arial" w:cs="Arial"/>
                <w:sz w:val="18"/>
              </w:rPr>
              <w:t xml:space="preserve">Transfusion </w:t>
            </w:r>
          </w:p>
          <w:p w:rsidR="00F5622E" w:rsidRDefault="00000000">
            <w:pPr>
              <w:spacing w:after="0"/>
            </w:pPr>
            <w:r>
              <w:rPr>
                <w:rFonts w:ascii="Arial" w:eastAsia="Arial" w:hAnsi="Arial" w:cs="Arial"/>
                <w:sz w:val="18"/>
              </w:rPr>
              <w:t xml:space="preserve">Service events </w:t>
            </w:r>
          </w:p>
          <w:p w:rsidR="00F5622E" w:rsidRDefault="00000000">
            <w:pPr>
              <w:spacing w:after="0"/>
            </w:pPr>
            <w:r>
              <w:rPr>
                <w:rFonts w:ascii="Arial" w:eastAsia="Arial" w:hAnsi="Arial" w:cs="Arial"/>
                <w:sz w:val="18"/>
              </w:rPr>
              <w:t xml:space="preserve">Workload metrics  </w:t>
            </w:r>
          </w:p>
          <w:p w:rsidR="00F5622E" w:rsidRDefault="00000000">
            <w:pPr>
              <w:spacing w:after="0"/>
            </w:pPr>
            <w:r>
              <w:rPr>
                <w:rFonts w:ascii="Arial" w:eastAsia="Arial" w:hAnsi="Arial" w:cs="Arial"/>
                <w:sz w:val="18"/>
              </w:rPr>
              <w:t xml:space="preserve"> </w:t>
            </w:r>
          </w:p>
          <w:p w:rsidR="00F5622E" w:rsidRDefault="00000000">
            <w:pPr>
              <w:spacing w:after="0"/>
            </w:pPr>
            <w:r>
              <w:rPr>
                <w:rFonts w:ascii="Arial" w:eastAsia="Arial" w:hAnsi="Arial" w:cs="Arial"/>
                <w:sz w:val="18"/>
              </w:rPr>
              <w:t xml:space="preserve">  </w:t>
            </w:r>
          </w:p>
          <w:p w:rsidR="00F5622E" w:rsidRDefault="00000000">
            <w:pPr>
              <w:spacing w:after="0"/>
            </w:pPr>
            <w:r>
              <w:rPr>
                <w:rFonts w:ascii="Arial" w:eastAsia="Arial" w:hAnsi="Arial" w:cs="Arial"/>
                <w:sz w:val="18"/>
              </w:rPr>
              <w:t xml:space="preserve"> </w:t>
            </w:r>
          </w:p>
        </w:tc>
      </w:tr>
      <w:tr w:rsidR="00F5622E">
        <w:trPr>
          <w:trHeight w:val="9460"/>
        </w:trPr>
        <w:tc>
          <w:tcPr>
            <w:tcW w:w="354" w:type="dxa"/>
            <w:tcBorders>
              <w:top w:val="single" w:sz="4" w:space="0" w:color="000000"/>
              <w:left w:val="single" w:sz="4" w:space="0" w:color="000000"/>
              <w:bottom w:val="single" w:sz="4" w:space="0" w:color="000000"/>
              <w:right w:val="nil"/>
            </w:tcBorders>
          </w:tcPr>
          <w:p w:rsidR="00F5622E" w:rsidRDefault="00000000">
            <w:pPr>
              <w:spacing w:after="2048"/>
            </w:pPr>
            <w:r>
              <w:rPr>
                <w:rFonts w:ascii="Wingdings" w:eastAsia="Wingdings" w:hAnsi="Wingdings" w:cs="Wingdings"/>
                <w:sz w:val="18"/>
              </w:rPr>
              <w:lastRenderedPageBreak/>
              <w:t></w:t>
            </w:r>
            <w:r>
              <w:rPr>
                <w:rFonts w:ascii="Arial" w:eastAsia="Arial" w:hAnsi="Arial" w:cs="Arial"/>
                <w:sz w:val="18"/>
              </w:rPr>
              <w:t xml:space="preserve"> </w:t>
            </w:r>
          </w:p>
          <w:p w:rsidR="00F5622E" w:rsidRDefault="00000000">
            <w:pPr>
              <w:spacing w:after="214"/>
            </w:pPr>
            <w:r>
              <w:rPr>
                <w:rFonts w:ascii="Arial" w:eastAsia="Arial" w:hAnsi="Arial" w:cs="Arial"/>
                <w:b/>
                <w:color w:val="C00000"/>
                <w:sz w:val="18"/>
              </w:rPr>
              <w:t xml:space="preserve">  </w:t>
            </w:r>
          </w:p>
          <w:p w:rsidR="00F5622E" w:rsidRDefault="00000000">
            <w:pPr>
              <w:spacing w:after="1"/>
            </w:pPr>
            <w:r>
              <w:rPr>
                <w:rFonts w:ascii="Wingdings" w:eastAsia="Wingdings" w:hAnsi="Wingdings" w:cs="Wingdings"/>
                <w:sz w:val="18"/>
              </w:rPr>
              <w:t></w:t>
            </w:r>
            <w:r>
              <w:rPr>
                <w:rFonts w:ascii="Arial" w:eastAsia="Arial" w:hAnsi="Arial" w:cs="Arial"/>
                <w:sz w:val="18"/>
              </w:rPr>
              <w:t xml:space="preserve"> </w:t>
            </w:r>
          </w:p>
          <w:p w:rsidR="00F5622E" w:rsidRDefault="00000000">
            <w:pPr>
              <w:spacing w:after="0"/>
            </w:pPr>
            <w:r>
              <w:rPr>
                <w:rFonts w:ascii="Wingdings" w:eastAsia="Wingdings" w:hAnsi="Wingdings" w:cs="Wingdings"/>
                <w:sz w:val="18"/>
              </w:rPr>
              <w:t></w:t>
            </w:r>
            <w:r>
              <w:rPr>
                <w:rFonts w:ascii="Arial" w:eastAsia="Arial" w:hAnsi="Arial" w:cs="Arial"/>
                <w:sz w:val="18"/>
              </w:rPr>
              <w:t xml:space="preserve"> </w:t>
            </w:r>
          </w:p>
          <w:p w:rsidR="00F5622E" w:rsidRDefault="00000000">
            <w:pPr>
              <w:spacing w:after="214"/>
            </w:pPr>
            <w:r>
              <w:rPr>
                <w:rFonts w:ascii="Arial" w:eastAsia="Arial" w:hAnsi="Arial" w:cs="Arial"/>
                <w:b/>
                <w:sz w:val="18"/>
              </w:rPr>
              <w:t xml:space="preserve"> </w:t>
            </w:r>
          </w:p>
          <w:p w:rsidR="00F5622E" w:rsidRDefault="00000000">
            <w:pPr>
              <w:spacing w:after="8"/>
            </w:pPr>
            <w:r>
              <w:rPr>
                <w:rFonts w:ascii="Wingdings" w:eastAsia="Wingdings" w:hAnsi="Wingdings" w:cs="Wingdings"/>
                <w:sz w:val="18"/>
              </w:rPr>
              <w:t></w:t>
            </w:r>
            <w:r>
              <w:rPr>
                <w:rFonts w:ascii="Arial" w:eastAsia="Arial" w:hAnsi="Arial" w:cs="Arial"/>
                <w:sz w:val="18"/>
              </w:rPr>
              <w:t xml:space="preserve"> </w:t>
            </w:r>
          </w:p>
          <w:p w:rsidR="00F5622E" w:rsidRDefault="00000000">
            <w:pPr>
              <w:spacing w:after="10"/>
            </w:pPr>
            <w:r>
              <w:rPr>
                <w:rFonts w:ascii="Wingdings" w:eastAsia="Wingdings" w:hAnsi="Wingdings" w:cs="Wingdings"/>
                <w:sz w:val="18"/>
              </w:rPr>
              <w:t></w:t>
            </w:r>
            <w:r>
              <w:rPr>
                <w:rFonts w:ascii="Arial" w:eastAsia="Arial" w:hAnsi="Arial" w:cs="Arial"/>
                <w:sz w:val="18"/>
              </w:rPr>
              <w:t xml:space="preserve"> </w:t>
            </w:r>
          </w:p>
          <w:p w:rsidR="00F5622E" w:rsidRDefault="00000000">
            <w:pPr>
              <w:spacing w:after="63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1"/>
            </w:pPr>
            <w:r>
              <w:rPr>
                <w:rFonts w:ascii="Wingdings" w:eastAsia="Wingdings" w:hAnsi="Wingdings" w:cs="Wingdings"/>
                <w:sz w:val="18"/>
              </w:rPr>
              <w:t></w:t>
            </w:r>
            <w:r>
              <w:rPr>
                <w:rFonts w:ascii="Arial" w:eastAsia="Arial" w:hAnsi="Arial" w:cs="Arial"/>
                <w:sz w:val="18"/>
              </w:rPr>
              <w:t xml:space="preserve"> </w:t>
            </w:r>
          </w:p>
          <w:p w:rsidR="00F5622E" w:rsidRDefault="00000000">
            <w:pPr>
              <w:spacing w:after="3"/>
            </w:pPr>
            <w:r>
              <w:rPr>
                <w:rFonts w:ascii="Wingdings" w:eastAsia="Wingdings" w:hAnsi="Wingdings" w:cs="Wingdings"/>
                <w:sz w:val="18"/>
              </w:rPr>
              <w:t></w:t>
            </w:r>
            <w:r>
              <w:rPr>
                <w:rFonts w:ascii="Arial" w:eastAsia="Arial" w:hAnsi="Arial" w:cs="Arial"/>
                <w:sz w:val="18"/>
              </w:rPr>
              <w:t xml:space="preserve"> </w:t>
            </w:r>
          </w:p>
          <w:p w:rsidR="00F5622E" w:rsidRDefault="00000000">
            <w:pPr>
              <w:spacing w:after="207"/>
            </w:pPr>
            <w:r>
              <w:rPr>
                <w:rFonts w:ascii="Wingdings" w:eastAsia="Wingdings" w:hAnsi="Wingdings" w:cs="Wingdings"/>
                <w:sz w:val="18"/>
              </w:rPr>
              <w:t></w:t>
            </w:r>
            <w:r>
              <w:rPr>
                <w:rFonts w:ascii="Arial" w:eastAsia="Arial" w:hAnsi="Arial" w:cs="Arial"/>
                <w:sz w:val="18"/>
              </w:rPr>
              <w:t xml:space="preserve"> </w:t>
            </w:r>
          </w:p>
          <w:p w:rsidR="00F5622E" w:rsidRDefault="00000000">
            <w:pPr>
              <w:spacing w:after="661"/>
            </w:pPr>
            <w:r>
              <w:rPr>
                <w:rFonts w:ascii="Wingdings" w:eastAsia="Wingdings" w:hAnsi="Wingdings" w:cs="Wingdings"/>
                <w:sz w:val="18"/>
              </w:rPr>
              <w:t></w:t>
            </w:r>
            <w:r>
              <w:rPr>
                <w:rFonts w:ascii="Arial" w:eastAsia="Arial" w:hAnsi="Arial" w:cs="Arial"/>
                <w:sz w:val="18"/>
              </w:rPr>
              <w:t xml:space="preserve"> </w:t>
            </w:r>
          </w:p>
          <w:p w:rsidR="00F5622E" w:rsidRDefault="00000000">
            <w:pPr>
              <w:spacing w:after="0"/>
            </w:pPr>
            <w:r>
              <w:rPr>
                <w:rFonts w:ascii="Wingdings" w:eastAsia="Wingdings" w:hAnsi="Wingdings" w:cs="Wingdings"/>
                <w:sz w:val="18"/>
              </w:rPr>
              <w:t></w:t>
            </w:r>
            <w:r>
              <w:rPr>
                <w:rFonts w:ascii="Arial" w:eastAsia="Arial" w:hAnsi="Arial" w:cs="Arial"/>
                <w:sz w:val="18"/>
              </w:rPr>
              <w:t xml:space="preserve"> </w:t>
            </w:r>
          </w:p>
          <w:p w:rsidR="00F5622E" w:rsidRDefault="00000000">
            <w:pPr>
              <w:spacing w:after="0"/>
            </w:pPr>
            <w:r>
              <w:rPr>
                <w:rFonts w:ascii="Arial" w:eastAsia="Arial" w:hAnsi="Arial" w:cs="Arial"/>
                <w:sz w:val="18"/>
              </w:rPr>
              <w:t xml:space="preserve">  </w:t>
            </w:r>
          </w:p>
        </w:tc>
        <w:tc>
          <w:tcPr>
            <w:tcW w:w="2909" w:type="dxa"/>
            <w:gridSpan w:val="2"/>
            <w:tcBorders>
              <w:top w:val="single" w:sz="4" w:space="0" w:color="000000"/>
              <w:left w:val="nil"/>
              <w:bottom w:val="single" w:sz="4" w:space="0" w:color="000000"/>
              <w:right w:val="single" w:sz="4" w:space="0" w:color="000000"/>
            </w:tcBorders>
          </w:tcPr>
          <w:p w:rsidR="00F5622E" w:rsidRDefault="00000000">
            <w:pPr>
              <w:spacing w:after="0"/>
              <w:ind w:left="5"/>
            </w:pPr>
            <w:r>
              <w:rPr>
                <w:rFonts w:ascii="Arial" w:eastAsia="Arial" w:hAnsi="Arial" w:cs="Arial"/>
                <w:b/>
                <w:color w:val="C00000"/>
                <w:sz w:val="18"/>
              </w:rPr>
              <w:t xml:space="preserve"> </w:t>
            </w:r>
          </w:p>
          <w:p w:rsidR="00F5622E" w:rsidRDefault="00000000">
            <w:pPr>
              <w:spacing w:after="0" w:line="239" w:lineRule="auto"/>
              <w:ind w:left="5"/>
            </w:pPr>
            <w:r>
              <w:rPr>
                <w:rFonts w:ascii="Arial" w:eastAsia="Arial" w:hAnsi="Arial" w:cs="Arial"/>
                <w:sz w:val="18"/>
              </w:rPr>
              <w:t xml:space="preserve">The laboratory serves all patient populations seen by Highlands Ranch Hospital, UCHealth </w:t>
            </w:r>
          </w:p>
          <w:p w:rsidR="00F5622E" w:rsidRDefault="00000000">
            <w:pPr>
              <w:spacing w:after="1" w:line="242" w:lineRule="auto"/>
              <w:ind w:left="5"/>
              <w:jc w:val="both"/>
            </w:pPr>
            <w:r>
              <w:rPr>
                <w:rFonts w:ascii="Arial" w:eastAsia="Arial" w:hAnsi="Arial" w:cs="Arial"/>
                <w:sz w:val="18"/>
              </w:rPr>
              <w:t>Cancer Center, and surrounding outpatient clinics.</w:t>
            </w:r>
            <w:r>
              <w:rPr>
                <w:rFonts w:ascii="Arial" w:eastAsia="Arial" w:hAnsi="Arial" w:cs="Arial"/>
                <w:b/>
                <w:color w:val="C00000"/>
                <w:sz w:val="18"/>
              </w:rPr>
              <w:t xml:space="preserve"> </w:t>
            </w:r>
          </w:p>
          <w:p w:rsidR="00F5622E" w:rsidRDefault="00000000">
            <w:pPr>
              <w:spacing w:after="0" w:line="246" w:lineRule="auto"/>
              <w:ind w:left="725" w:hanging="360"/>
            </w:pPr>
            <w:r>
              <w:rPr>
                <w:rFonts w:ascii="Courier New" w:eastAsia="Courier New" w:hAnsi="Courier New" w:cs="Courier New"/>
                <w:sz w:val="18"/>
              </w:rPr>
              <w:t>o</w:t>
            </w:r>
            <w:r>
              <w:rPr>
                <w:rFonts w:ascii="Arial" w:eastAsia="Arial" w:hAnsi="Arial" w:cs="Arial"/>
                <w:sz w:val="18"/>
              </w:rPr>
              <w:t xml:space="preserve"> </w:t>
            </w:r>
            <w:r>
              <w:rPr>
                <w:rFonts w:ascii="Arial" w:eastAsia="Arial" w:hAnsi="Arial" w:cs="Arial"/>
                <w:sz w:val="18"/>
              </w:rPr>
              <w:tab/>
              <w:t>Test result reference ranges are age, sex appropriate when applicable.</w:t>
            </w:r>
            <w:r>
              <w:rPr>
                <w:rFonts w:ascii="Arial" w:eastAsia="Arial" w:hAnsi="Arial" w:cs="Arial"/>
                <w:b/>
                <w:color w:val="C00000"/>
                <w:sz w:val="18"/>
              </w:rPr>
              <w:t xml:space="preserve"> </w:t>
            </w:r>
          </w:p>
          <w:p w:rsidR="00F5622E" w:rsidRDefault="00000000">
            <w:pPr>
              <w:spacing w:after="0"/>
              <w:ind w:left="5"/>
            </w:pPr>
            <w:r>
              <w:rPr>
                <w:rFonts w:ascii="Arial" w:eastAsia="Arial" w:hAnsi="Arial" w:cs="Arial"/>
                <w:b/>
                <w:color w:val="C00000"/>
                <w:sz w:val="18"/>
              </w:rPr>
              <w:t xml:space="preserve"> </w:t>
            </w:r>
          </w:p>
          <w:p w:rsidR="00F5622E" w:rsidRDefault="00000000">
            <w:pPr>
              <w:spacing w:after="192"/>
              <w:ind w:left="5"/>
            </w:pPr>
            <w:r>
              <w:rPr>
                <w:rFonts w:ascii="Arial" w:eastAsia="Arial" w:hAnsi="Arial" w:cs="Arial"/>
                <w:b/>
                <w:color w:val="C00000"/>
                <w:sz w:val="18"/>
              </w:rPr>
              <w:t xml:space="preserve">Hours of Operation: </w:t>
            </w:r>
          </w:p>
          <w:p w:rsidR="00F5622E" w:rsidRDefault="00000000">
            <w:pPr>
              <w:spacing w:after="0"/>
              <w:ind w:left="5"/>
            </w:pPr>
            <w:r>
              <w:rPr>
                <w:rFonts w:ascii="Arial" w:eastAsia="Arial" w:hAnsi="Arial" w:cs="Arial"/>
                <w:b/>
                <w:sz w:val="18"/>
              </w:rPr>
              <w:t xml:space="preserve">Inpatient Lab </w:t>
            </w:r>
          </w:p>
          <w:p w:rsidR="00F5622E" w:rsidRDefault="00000000">
            <w:pPr>
              <w:spacing w:after="204" w:line="239" w:lineRule="auto"/>
              <w:ind w:left="5" w:right="1403"/>
            </w:pPr>
            <w:r>
              <w:rPr>
                <w:rFonts w:ascii="Arial" w:eastAsia="Arial" w:hAnsi="Arial" w:cs="Arial"/>
                <w:sz w:val="18"/>
              </w:rPr>
              <w:t xml:space="preserve">24 hours a day 7 days a week </w:t>
            </w:r>
          </w:p>
          <w:p w:rsidR="00F5622E" w:rsidRDefault="00000000">
            <w:pPr>
              <w:spacing w:after="0"/>
              <w:ind w:left="5"/>
            </w:pPr>
            <w:r>
              <w:rPr>
                <w:rFonts w:ascii="Arial" w:eastAsia="Arial" w:hAnsi="Arial" w:cs="Arial"/>
                <w:b/>
                <w:sz w:val="18"/>
              </w:rPr>
              <w:t xml:space="preserve">Outpatient Lab </w:t>
            </w:r>
          </w:p>
          <w:p w:rsidR="00F5622E" w:rsidRDefault="00000000">
            <w:pPr>
              <w:spacing w:after="0"/>
              <w:ind w:left="5"/>
            </w:pPr>
            <w:r>
              <w:rPr>
                <w:rFonts w:ascii="Arial" w:eastAsia="Arial" w:hAnsi="Arial" w:cs="Arial"/>
                <w:sz w:val="18"/>
              </w:rPr>
              <w:t xml:space="preserve">0630-1700 </w:t>
            </w:r>
          </w:p>
          <w:p w:rsidR="00F5622E" w:rsidRDefault="00000000">
            <w:pPr>
              <w:spacing w:after="0"/>
              <w:ind w:left="5"/>
            </w:pPr>
            <w:r>
              <w:rPr>
                <w:rFonts w:ascii="Arial" w:eastAsia="Arial" w:hAnsi="Arial" w:cs="Arial"/>
                <w:sz w:val="18"/>
              </w:rPr>
              <w:t xml:space="preserve">Monday-Friday </w:t>
            </w:r>
          </w:p>
          <w:p w:rsidR="00F5622E" w:rsidRDefault="00000000">
            <w:pPr>
              <w:spacing w:after="0" w:line="248" w:lineRule="auto"/>
              <w:ind w:left="5"/>
              <w:jc w:val="both"/>
            </w:pPr>
            <w:r>
              <w:rPr>
                <w:rFonts w:ascii="Arial" w:eastAsia="Arial" w:hAnsi="Arial" w:cs="Arial"/>
                <w:sz w:val="18"/>
              </w:rPr>
              <w:t xml:space="preserve">Closed on weekends and observed holidays </w:t>
            </w:r>
          </w:p>
          <w:p w:rsidR="00F5622E" w:rsidRDefault="00000000">
            <w:pPr>
              <w:spacing w:after="0"/>
              <w:ind w:left="5"/>
            </w:pPr>
            <w:r>
              <w:rPr>
                <w:rFonts w:ascii="Arial" w:eastAsia="Arial" w:hAnsi="Arial" w:cs="Arial"/>
                <w:b/>
                <w:color w:val="C00000"/>
                <w:sz w:val="18"/>
              </w:rPr>
              <w:t xml:space="preserve"> </w:t>
            </w:r>
          </w:p>
          <w:p w:rsidR="00F5622E" w:rsidRDefault="00000000">
            <w:pPr>
              <w:spacing w:after="0"/>
              <w:ind w:left="5"/>
            </w:pPr>
            <w:r>
              <w:rPr>
                <w:rFonts w:ascii="Arial" w:eastAsia="Arial" w:hAnsi="Arial" w:cs="Arial"/>
                <w:b/>
                <w:sz w:val="18"/>
              </w:rPr>
              <w:t xml:space="preserve">Pathology/Histology/Cytology </w:t>
            </w:r>
          </w:p>
          <w:p w:rsidR="00F5622E" w:rsidRDefault="00000000">
            <w:pPr>
              <w:spacing w:after="0"/>
              <w:ind w:left="5"/>
            </w:pPr>
            <w:r>
              <w:rPr>
                <w:rFonts w:ascii="Arial" w:eastAsia="Arial" w:hAnsi="Arial" w:cs="Arial"/>
                <w:sz w:val="18"/>
              </w:rPr>
              <w:t xml:space="preserve">0800-1600 </w:t>
            </w:r>
          </w:p>
          <w:p w:rsidR="00F5622E" w:rsidRDefault="00000000">
            <w:pPr>
              <w:spacing w:after="0"/>
              <w:ind w:left="5"/>
            </w:pPr>
            <w:r>
              <w:rPr>
                <w:rFonts w:ascii="Arial" w:eastAsia="Arial" w:hAnsi="Arial" w:cs="Arial"/>
                <w:sz w:val="18"/>
              </w:rPr>
              <w:t xml:space="preserve">Monday – Friday </w:t>
            </w:r>
          </w:p>
          <w:p w:rsidR="00F5622E" w:rsidRDefault="00000000">
            <w:pPr>
              <w:spacing w:after="0" w:line="239" w:lineRule="auto"/>
              <w:ind w:left="5"/>
            </w:pPr>
            <w:r>
              <w:rPr>
                <w:rFonts w:ascii="Arial" w:eastAsia="Arial" w:hAnsi="Arial" w:cs="Arial"/>
                <w:sz w:val="18"/>
              </w:rPr>
              <w:t xml:space="preserve">Closed weekends and observed holidays unless a need arises. </w:t>
            </w:r>
          </w:p>
          <w:p w:rsidR="00F5622E" w:rsidRDefault="00000000">
            <w:pPr>
              <w:spacing w:after="0"/>
              <w:ind w:left="5"/>
            </w:pPr>
            <w:r>
              <w:rPr>
                <w:rFonts w:ascii="Arial" w:eastAsia="Arial" w:hAnsi="Arial" w:cs="Arial"/>
                <w:sz w:val="18"/>
              </w:rPr>
              <w:t xml:space="preserve">Pathologist on call 24/7 </w:t>
            </w:r>
          </w:p>
          <w:p w:rsidR="00F5622E" w:rsidRDefault="00000000">
            <w:pPr>
              <w:spacing w:after="0"/>
              <w:ind w:left="5"/>
            </w:pPr>
            <w:r>
              <w:rPr>
                <w:rFonts w:ascii="Arial" w:eastAsia="Arial" w:hAnsi="Arial" w:cs="Arial"/>
                <w:b/>
                <w:sz w:val="18"/>
              </w:rPr>
              <w:t xml:space="preserve"> </w:t>
            </w:r>
          </w:p>
          <w:p w:rsidR="00F5622E" w:rsidRDefault="00000000">
            <w:pPr>
              <w:spacing w:after="0"/>
              <w:ind w:left="5"/>
            </w:pPr>
            <w:r>
              <w:rPr>
                <w:rFonts w:ascii="Arial" w:eastAsia="Arial" w:hAnsi="Arial" w:cs="Arial"/>
                <w:b/>
                <w:color w:val="C00000"/>
                <w:sz w:val="18"/>
              </w:rPr>
              <w:t xml:space="preserve">Security  </w:t>
            </w:r>
          </w:p>
          <w:p w:rsidR="00F5622E" w:rsidRDefault="00000000">
            <w:pPr>
              <w:spacing w:after="0"/>
              <w:ind w:left="5"/>
            </w:pPr>
            <w:r>
              <w:rPr>
                <w:rFonts w:ascii="Arial" w:eastAsia="Arial" w:hAnsi="Arial" w:cs="Arial"/>
                <w:b/>
                <w:color w:val="C00000"/>
                <w:sz w:val="18"/>
              </w:rPr>
              <w:t xml:space="preserve"> </w:t>
            </w:r>
          </w:p>
          <w:p w:rsidR="00F5622E" w:rsidRDefault="00000000">
            <w:pPr>
              <w:spacing w:after="0"/>
              <w:ind w:left="5"/>
            </w:pPr>
            <w:r>
              <w:rPr>
                <w:rFonts w:ascii="Arial" w:eastAsia="Arial" w:hAnsi="Arial" w:cs="Arial"/>
                <w:sz w:val="18"/>
              </w:rPr>
              <w:t xml:space="preserve">Badge access for staff </w:t>
            </w:r>
          </w:p>
        </w:tc>
        <w:tc>
          <w:tcPr>
            <w:tcW w:w="3375" w:type="dxa"/>
            <w:tcBorders>
              <w:top w:val="single" w:sz="4" w:space="0" w:color="000000"/>
              <w:left w:val="single" w:sz="4" w:space="0" w:color="000000"/>
              <w:bottom w:val="single" w:sz="4" w:space="0" w:color="000000"/>
              <w:right w:val="single" w:sz="4" w:space="0" w:color="000000"/>
            </w:tcBorders>
          </w:tcPr>
          <w:p w:rsidR="00F5622E" w:rsidRDefault="00F5622E"/>
        </w:tc>
        <w:tc>
          <w:tcPr>
            <w:tcW w:w="2474" w:type="dxa"/>
            <w:gridSpan w:val="2"/>
            <w:tcBorders>
              <w:top w:val="single" w:sz="4" w:space="0" w:color="000000"/>
              <w:left w:val="single" w:sz="4" w:space="0" w:color="000000"/>
              <w:bottom w:val="single" w:sz="4" w:space="0" w:color="000000"/>
              <w:right w:val="single" w:sz="4" w:space="0" w:color="000000"/>
            </w:tcBorders>
          </w:tcPr>
          <w:p w:rsidR="00F5622E" w:rsidRDefault="00000000">
            <w:pPr>
              <w:spacing w:after="0" w:line="250" w:lineRule="auto"/>
              <w:ind w:left="360" w:right="344"/>
            </w:pPr>
            <w:r>
              <w:rPr>
                <w:rFonts w:ascii="Arial" w:eastAsia="Arial" w:hAnsi="Arial" w:cs="Arial"/>
                <w:sz w:val="18"/>
              </w:rPr>
              <w:t xml:space="preserve">24/7 patient care delivery model. Minimum staffing:  2 MLS (3 MLS </w:t>
            </w:r>
          </w:p>
          <w:p w:rsidR="00F5622E" w:rsidRDefault="00000000">
            <w:pPr>
              <w:spacing w:after="1" w:line="249" w:lineRule="auto"/>
              <w:ind w:left="360" w:right="192"/>
            </w:pPr>
            <w:r>
              <w:rPr>
                <w:rFonts w:ascii="Arial" w:eastAsia="Arial" w:hAnsi="Arial" w:cs="Arial"/>
                <w:sz w:val="18"/>
              </w:rPr>
              <w:t xml:space="preserve">dayshift/evening shift M-F); 1 MLS designated as Charge Tech when no leadership is onsite. </w:t>
            </w:r>
          </w:p>
          <w:p w:rsidR="00F5622E" w:rsidRDefault="00000000">
            <w:pPr>
              <w:spacing w:after="0"/>
              <w:ind w:left="360"/>
            </w:pPr>
            <w:r>
              <w:rPr>
                <w:rFonts w:ascii="Arial" w:eastAsia="Arial" w:hAnsi="Arial" w:cs="Arial"/>
                <w:sz w:val="18"/>
              </w:rPr>
              <w:t xml:space="preserve">1 PBT (2 PBT </w:t>
            </w:r>
          </w:p>
          <w:p w:rsidR="00F5622E" w:rsidRDefault="00000000">
            <w:pPr>
              <w:spacing w:after="0"/>
              <w:ind w:left="360"/>
            </w:pPr>
            <w:r>
              <w:rPr>
                <w:rFonts w:ascii="Arial" w:eastAsia="Arial" w:hAnsi="Arial" w:cs="Arial"/>
                <w:sz w:val="18"/>
              </w:rPr>
              <w:t xml:space="preserve">dayshift/Evening shift </w:t>
            </w:r>
          </w:p>
          <w:p w:rsidR="00F5622E" w:rsidRDefault="00000000">
            <w:pPr>
              <w:spacing w:after="0"/>
              <w:ind w:left="360"/>
            </w:pPr>
            <w:r>
              <w:rPr>
                <w:rFonts w:ascii="Arial" w:eastAsia="Arial" w:hAnsi="Arial" w:cs="Arial"/>
                <w:sz w:val="18"/>
              </w:rPr>
              <w:t xml:space="preserve">M-F) </w:t>
            </w:r>
          </w:p>
          <w:p w:rsidR="00F5622E" w:rsidRDefault="00000000">
            <w:pPr>
              <w:spacing w:after="0"/>
              <w:ind w:right="106"/>
              <w:jc w:val="center"/>
            </w:pPr>
            <w:r>
              <w:rPr>
                <w:rFonts w:ascii="Arial" w:eastAsia="Arial" w:hAnsi="Arial" w:cs="Arial"/>
                <w:sz w:val="18"/>
              </w:rPr>
              <w:t xml:space="preserve"> </w:t>
            </w:r>
          </w:p>
          <w:p w:rsidR="00F5622E" w:rsidRDefault="00000000">
            <w:pPr>
              <w:spacing w:after="0"/>
            </w:pPr>
            <w:r>
              <w:rPr>
                <w:rFonts w:ascii="Arial" w:eastAsia="Arial" w:hAnsi="Arial" w:cs="Arial"/>
                <w:sz w:val="18"/>
              </w:rPr>
              <w:t xml:space="preserve">Outpatient laboratory </w:t>
            </w:r>
          </w:p>
          <w:p w:rsidR="00F5622E" w:rsidRDefault="00000000">
            <w:pPr>
              <w:numPr>
                <w:ilvl w:val="0"/>
                <w:numId w:val="3"/>
              </w:numPr>
              <w:spacing w:after="0" w:line="252" w:lineRule="auto"/>
              <w:ind w:right="57" w:hanging="360"/>
            </w:pPr>
            <w:r>
              <w:rPr>
                <w:rFonts w:ascii="Arial" w:eastAsia="Arial" w:hAnsi="Arial" w:cs="Arial"/>
                <w:sz w:val="18"/>
              </w:rPr>
              <w:t xml:space="preserve">Minimum staffing of 1 PBT (4 PBT during normal operating hours) </w:t>
            </w:r>
          </w:p>
          <w:p w:rsidR="00F5622E" w:rsidRDefault="00000000">
            <w:pPr>
              <w:spacing w:after="0"/>
            </w:pPr>
            <w:r>
              <w:rPr>
                <w:rFonts w:ascii="Arial" w:eastAsia="Arial" w:hAnsi="Arial" w:cs="Arial"/>
                <w:sz w:val="18"/>
              </w:rPr>
              <w:t xml:space="preserve">Anatomic Pathology </w:t>
            </w:r>
          </w:p>
          <w:p w:rsidR="00F5622E" w:rsidRDefault="00000000">
            <w:pPr>
              <w:numPr>
                <w:ilvl w:val="0"/>
                <w:numId w:val="3"/>
              </w:numPr>
              <w:spacing w:after="0" w:line="255" w:lineRule="auto"/>
              <w:ind w:right="57" w:hanging="360"/>
            </w:pPr>
            <w:r>
              <w:rPr>
                <w:rFonts w:ascii="Arial" w:eastAsia="Arial" w:hAnsi="Arial" w:cs="Arial"/>
                <w:sz w:val="18"/>
              </w:rPr>
              <w:t xml:space="preserve">Histotechnologist  M-F 8am-4pm. </w:t>
            </w:r>
          </w:p>
          <w:p w:rsidR="00F5622E" w:rsidRDefault="00000000">
            <w:pPr>
              <w:numPr>
                <w:ilvl w:val="0"/>
                <w:numId w:val="3"/>
              </w:numPr>
              <w:spacing w:after="0" w:line="255" w:lineRule="auto"/>
              <w:ind w:right="57" w:hanging="360"/>
            </w:pPr>
            <w:r>
              <w:rPr>
                <w:rFonts w:ascii="Arial" w:eastAsia="Arial" w:hAnsi="Arial" w:cs="Arial"/>
                <w:sz w:val="18"/>
              </w:rPr>
              <w:t xml:space="preserve">Pathology support   M-F 8-4pm. </w:t>
            </w:r>
          </w:p>
          <w:p w:rsidR="00F5622E" w:rsidRDefault="00000000">
            <w:pPr>
              <w:spacing w:after="2" w:line="248" w:lineRule="auto"/>
              <w:ind w:right="234"/>
            </w:pPr>
            <w:r>
              <w:rPr>
                <w:rFonts w:ascii="Arial" w:eastAsia="Arial" w:hAnsi="Arial" w:cs="Arial"/>
                <w:sz w:val="18"/>
              </w:rPr>
              <w:t xml:space="preserve">Minimum: At least 1 of the following titles:  </w:t>
            </w:r>
          </w:p>
          <w:p w:rsidR="00F5622E" w:rsidRDefault="00000000">
            <w:pPr>
              <w:spacing w:after="2" w:line="248" w:lineRule="auto"/>
              <w:ind w:left="360"/>
            </w:pPr>
            <w:r>
              <w:rPr>
                <w:rFonts w:ascii="Arial" w:eastAsia="Arial" w:hAnsi="Arial" w:cs="Arial"/>
                <w:sz w:val="18"/>
              </w:rPr>
              <w:t xml:space="preserve">Cytotechnologist Pathologists’ </w:t>
            </w:r>
          </w:p>
          <w:p w:rsidR="00F5622E" w:rsidRDefault="00000000">
            <w:pPr>
              <w:spacing w:after="0"/>
              <w:ind w:left="360"/>
            </w:pPr>
            <w:r>
              <w:rPr>
                <w:rFonts w:ascii="Arial" w:eastAsia="Arial" w:hAnsi="Arial" w:cs="Arial"/>
                <w:sz w:val="18"/>
              </w:rPr>
              <w:t xml:space="preserve">Assistant </w:t>
            </w:r>
          </w:p>
          <w:p w:rsidR="00F5622E" w:rsidRDefault="00000000">
            <w:pPr>
              <w:spacing w:after="0"/>
              <w:ind w:left="360"/>
            </w:pPr>
            <w:r>
              <w:rPr>
                <w:rFonts w:ascii="Arial" w:eastAsia="Arial" w:hAnsi="Arial" w:cs="Arial"/>
                <w:sz w:val="18"/>
              </w:rPr>
              <w:t xml:space="preserve">Histotechnologist </w:t>
            </w:r>
          </w:p>
          <w:p w:rsidR="00F5622E" w:rsidRDefault="00000000">
            <w:pPr>
              <w:spacing w:after="0"/>
              <w:ind w:left="360"/>
            </w:pPr>
            <w:r>
              <w:rPr>
                <w:rFonts w:ascii="Arial" w:eastAsia="Arial" w:hAnsi="Arial" w:cs="Arial"/>
                <w:sz w:val="18"/>
              </w:rPr>
              <w:t xml:space="preserve">CLT </w:t>
            </w:r>
          </w:p>
          <w:p w:rsidR="00F5622E" w:rsidRDefault="00000000">
            <w:pPr>
              <w:spacing w:after="0"/>
              <w:ind w:left="360"/>
            </w:pPr>
            <w:r>
              <w:rPr>
                <w:rFonts w:ascii="Arial" w:eastAsia="Arial" w:hAnsi="Arial" w:cs="Arial"/>
                <w:sz w:val="18"/>
              </w:rPr>
              <w:t xml:space="preserve">LPT Specialist  </w:t>
            </w:r>
          </w:p>
          <w:p w:rsidR="00F5622E" w:rsidRDefault="00000000">
            <w:pPr>
              <w:spacing w:after="0"/>
              <w:ind w:left="360"/>
            </w:pPr>
            <w:r>
              <w:rPr>
                <w:rFonts w:ascii="Arial" w:eastAsia="Arial" w:hAnsi="Arial" w:cs="Arial"/>
                <w:sz w:val="18"/>
              </w:rPr>
              <w:t xml:space="preserve"> </w:t>
            </w:r>
          </w:p>
          <w:p w:rsidR="00F5622E" w:rsidRDefault="00000000">
            <w:pPr>
              <w:numPr>
                <w:ilvl w:val="0"/>
                <w:numId w:val="3"/>
              </w:numPr>
              <w:spacing w:after="0" w:line="254" w:lineRule="auto"/>
              <w:ind w:right="57" w:hanging="360"/>
            </w:pPr>
            <w:r>
              <w:rPr>
                <w:rFonts w:ascii="Arial" w:eastAsia="Arial" w:hAnsi="Arial" w:cs="Arial"/>
                <w:sz w:val="18"/>
              </w:rPr>
              <w:t xml:space="preserve">Embedded Clinic Phlebotomy – hours based on clinic </w:t>
            </w:r>
          </w:p>
          <w:p w:rsidR="00F5622E" w:rsidRDefault="00000000">
            <w:pPr>
              <w:numPr>
                <w:ilvl w:val="0"/>
                <w:numId w:val="3"/>
              </w:numPr>
              <w:spacing w:after="2" w:line="251" w:lineRule="auto"/>
              <w:ind w:right="57" w:hanging="360"/>
            </w:pPr>
            <w:r>
              <w:rPr>
                <w:rFonts w:ascii="Arial" w:eastAsia="Arial" w:hAnsi="Arial" w:cs="Arial"/>
                <w:sz w:val="18"/>
              </w:rPr>
              <w:t xml:space="preserve">Assignments are based on anticipated workload, and experience level of those on duty.  </w:t>
            </w:r>
          </w:p>
          <w:p w:rsidR="00F5622E" w:rsidRDefault="00000000">
            <w:pPr>
              <w:numPr>
                <w:ilvl w:val="0"/>
                <w:numId w:val="3"/>
              </w:numPr>
              <w:spacing w:after="0"/>
              <w:ind w:right="57" w:hanging="360"/>
            </w:pPr>
            <w:r>
              <w:rPr>
                <w:rFonts w:ascii="Arial" w:eastAsia="Arial" w:hAnsi="Arial" w:cs="Arial"/>
                <w:sz w:val="18"/>
              </w:rPr>
              <w:t xml:space="preserve">Staffing needs are assessed throughout each shift. </w:t>
            </w:r>
          </w:p>
        </w:tc>
        <w:tc>
          <w:tcPr>
            <w:tcW w:w="2252" w:type="dxa"/>
            <w:tcBorders>
              <w:top w:val="single" w:sz="4" w:space="0" w:color="000000"/>
              <w:left w:val="single" w:sz="4" w:space="0" w:color="000000"/>
              <w:bottom w:val="single" w:sz="4" w:space="0" w:color="000000"/>
              <w:right w:val="single" w:sz="4" w:space="0" w:color="000000"/>
            </w:tcBorders>
          </w:tcPr>
          <w:p w:rsidR="00F5622E" w:rsidRDefault="00000000">
            <w:pPr>
              <w:spacing w:after="0"/>
              <w:ind w:left="8"/>
            </w:pPr>
            <w:r>
              <w:rPr>
                <w:rFonts w:ascii="Arial" w:eastAsia="Arial" w:hAnsi="Arial" w:cs="Arial"/>
                <w:sz w:val="18"/>
              </w:rPr>
              <w:t xml:space="preserve">implementation of new </w:t>
            </w:r>
          </w:p>
          <w:p w:rsidR="00F5622E" w:rsidRDefault="00000000">
            <w:pPr>
              <w:spacing w:after="0"/>
              <w:ind w:left="8" w:right="127"/>
            </w:pPr>
            <w:r>
              <w:rPr>
                <w:rFonts w:ascii="Arial" w:eastAsia="Arial" w:hAnsi="Arial" w:cs="Arial"/>
                <w:sz w:val="18"/>
              </w:rPr>
              <w:t xml:space="preserve">policies and procedures. </w:t>
            </w:r>
          </w:p>
        </w:tc>
        <w:tc>
          <w:tcPr>
            <w:tcW w:w="2069" w:type="dxa"/>
            <w:gridSpan w:val="2"/>
            <w:tcBorders>
              <w:top w:val="single" w:sz="4" w:space="0" w:color="000000"/>
              <w:left w:val="single" w:sz="4" w:space="0" w:color="000000"/>
              <w:bottom w:val="single" w:sz="4" w:space="0" w:color="000000"/>
              <w:right w:val="single" w:sz="4" w:space="0" w:color="000000"/>
            </w:tcBorders>
          </w:tcPr>
          <w:p w:rsidR="00F5622E" w:rsidRDefault="00F5622E"/>
        </w:tc>
      </w:tr>
    </w:tbl>
    <w:p w:rsidR="00F5622E" w:rsidRDefault="00000000">
      <w:pPr>
        <w:spacing w:after="0" w:line="1427" w:lineRule="auto"/>
        <w:ind w:right="9027"/>
        <w:jc w:val="both"/>
      </w:pPr>
      <w:r>
        <w:rPr>
          <w:rFonts w:ascii="Arial" w:eastAsia="Arial" w:hAnsi="Arial" w:cs="Arial"/>
          <w:b/>
          <w:sz w:val="20"/>
        </w:rPr>
        <w:t xml:space="preserve"> </w:t>
      </w:r>
      <w:r>
        <w:rPr>
          <w:rFonts w:ascii="Arial" w:eastAsia="Arial" w:hAnsi="Arial" w:cs="Arial"/>
          <w:sz w:val="16"/>
        </w:rPr>
        <w:t xml:space="preserve">  </w:t>
      </w:r>
    </w:p>
    <w:sectPr w:rsidR="00F5622E">
      <w:pgSz w:w="15840" w:h="12240" w:orient="landscape"/>
      <w:pgMar w:top="725" w:right="5061" w:bottom="734" w:left="13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96C4A"/>
    <w:multiLevelType w:val="hybridMultilevel"/>
    <w:tmpl w:val="3D961D7C"/>
    <w:lvl w:ilvl="0" w:tplc="A77E1664">
      <w:start w:val="1"/>
      <w:numFmt w:val="bullet"/>
      <w:lvlText w:val=""/>
      <w:lvlJc w:val="left"/>
      <w:pPr>
        <w:ind w:left="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5722532">
      <w:start w:val="1"/>
      <w:numFmt w:val="bullet"/>
      <w:lvlText w:val="o"/>
      <w:lvlJc w:val="left"/>
      <w:pPr>
        <w:ind w:left="11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C629416">
      <w:start w:val="1"/>
      <w:numFmt w:val="bullet"/>
      <w:lvlText w:val="▪"/>
      <w:lvlJc w:val="left"/>
      <w:pPr>
        <w:ind w:left="19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73EE0B42">
      <w:start w:val="1"/>
      <w:numFmt w:val="bullet"/>
      <w:lvlText w:val="•"/>
      <w:lvlJc w:val="left"/>
      <w:pPr>
        <w:ind w:left="26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F44C09E">
      <w:start w:val="1"/>
      <w:numFmt w:val="bullet"/>
      <w:lvlText w:val="o"/>
      <w:lvlJc w:val="left"/>
      <w:pPr>
        <w:ind w:left="33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F2AA168">
      <w:start w:val="1"/>
      <w:numFmt w:val="bullet"/>
      <w:lvlText w:val="▪"/>
      <w:lvlJc w:val="left"/>
      <w:pPr>
        <w:ind w:left="40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A800ADEA">
      <w:start w:val="1"/>
      <w:numFmt w:val="bullet"/>
      <w:lvlText w:val="•"/>
      <w:lvlJc w:val="left"/>
      <w:pPr>
        <w:ind w:left="47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806BA62">
      <w:start w:val="1"/>
      <w:numFmt w:val="bullet"/>
      <w:lvlText w:val="o"/>
      <w:lvlJc w:val="left"/>
      <w:pPr>
        <w:ind w:left="55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BF34B948">
      <w:start w:val="1"/>
      <w:numFmt w:val="bullet"/>
      <w:lvlText w:val="▪"/>
      <w:lvlJc w:val="left"/>
      <w:pPr>
        <w:ind w:left="62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49975F25"/>
    <w:multiLevelType w:val="hybridMultilevel"/>
    <w:tmpl w:val="A492FF5A"/>
    <w:lvl w:ilvl="0" w:tplc="A46093E6">
      <w:start w:val="1"/>
      <w:numFmt w:val="bullet"/>
      <w:lvlText w:val="•"/>
      <w:lvlJc w:val="left"/>
      <w:pPr>
        <w:ind w:left="4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6CE6EBE">
      <w:start w:val="1"/>
      <w:numFmt w:val="bullet"/>
      <w:lvlText w:val="o"/>
      <w:lvlJc w:val="left"/>
      <w:pPr>
        <w:ind w:left="11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A46DC38">
      <w:start w:val="1"/>
      <w:numFmt w:val="bullet"/>
      <w:lvlText w:val="▪"/>
      <w:lvlJc w:val="left"/>
      <w:pPr>
        <w:ind w:left="19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C9E6A2C">
      <w:start w:val="1"/>
      <w:numFmt w:val="bullet"/>
      <w:lvlText w:val="•"/>
      <w:lvlJc w:val="left"/>
      <w:pPr>
        <w:ind w:left="26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F427C70">
      <w:start w:val="1"/>
      <w:numFmt w:val="bullet"/>
      <w:lvlText w:val="o"/>
      <w:lvlJc w:val="left"/>
      <w:pPr>
        <w:ind w:left="33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12C1282">
      <w:start w:val="1"/>
      <w:numFmt w:val="bullet"/>
      <w:lvlText w:val="▪"/>
      <w:lvlJc w:val="left"/>
      <w:pPr>
        <w:ind w:left="40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73E31C2">
      <w:start w:val="1"/>
      <w:numFmt w:val="bullet"/>
      <w:lvlText w:val="•"/>
      <w:lvlJc w:val="left"/>
      <w:pPr>
        <w:ind w:left="47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FB243A8">
      <w:start w:val="1"/>
      <w:numFmt w:val="bullet"/>
      <w:lvlText w:val="o"/>
      <w:lvlJc w:val="left"/>
      <w:pPr>
        <w:ind w:left="55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26229C6">
      <w:start w:val="1"/>
      <w:numFmt w:val="bullet"/>
      <w:lvlText w:val="▪"/>
      <w:lvlJc w:val="left"/>
      <w:pPr>
        <w:ind w:left="62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17E0ACB"/>
    <w:multiLevelType w:val="hybridMultilevel"/>
    <w:tmpl w:val="72023840"/>
    <w:lvl w:ilvl="0" w:tplc="695E9D48">
      <w:start w:val="1"/>
      <w:numFmt w:val="bullet"/>
      <w:lvlText w:val=""/>
      <w:lvlJc w:val="left"/>
      <w:pPr>
        <w:ind w:left="4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498DE06">
      <w:start w:val="1"/>
      <w:numFmt w:val="bullet"/>
      <w:lvlText w:val="o"/>
      <w:lvlJc w:val="left"/>
      <w:pPr>
        <w:ind w:left="11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C1EC9AA">
      <w:start w:val="1"/>
      <w:numFmt w:val="bullet"/>
      <w:lvlText w:val="▪"/>
      <w:lvlJc w:val="left"/>
      <w:pPr>
        <w:ind w:left="19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E4CBB10">
      <w:start w:val="1"/>
      <w:numFmt w:val="bullet"/>
      <w:lvlText w:val="•"/>
      <w:lvlJc w:val="left"/>
      <w:pPr>
        <w:ind w:left="26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4002F72">
      <w:start w:val="1"/>
      <w:numFmt w:val="bullet"/>
      <w:lvlText w:val="o"/>
      <w:lvlJc w:val="left"/>
      <w:pPr>
        <w:ind w:left="33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E3E9BF2">
      <w:start w:val="1"/>
      <w:numFmt w:val="bullet"/>
      <w:lvlText w:val="▪"/>
      <w:lvlJc w:val="left"/>
      <w:pPr>
        <w:ind w:left="40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9D202C4">
      <w:start w:val="1"/>
      <w:numFmt w:val="bullet"/>
      <w:lvlText w:val="•"/>
      <w:lvlJc w:val="left"/>
      <w:pPr>
        <w:ind w:left="47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CE63B3A">
      <w:start w:val="1"/>
      <w:numFmt w:val="bullet"/>
      <w:lvlText w:val="o"/>
      <w:lvlJc w:val="left"/>
      <w:pPr>
        <w:ind w:left="55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C74BCB0">
      <w:start w:val="1"/>
      <w:numFmt w:val="bullet"/>
      <w:lvlText w:val="▪"/>
      <w:lvlJc w:val="left"/>
      <w:pPr>
        <w:ind w:left="62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16cid:durableId="1343630752">
    <w:abstractNumId w:val="2"/>
  </w:num>
  <w:num w:numId="2" w16cid:durableId="1243181046">
    <w:abstractNumId w:val="1"/>
  </w:num>
  <w:num w:numId="3" w16cid:durableId="1202477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22E"/>
    <w:rsid w:val="00914EB0"/>
    <w:rsid w:val="00C91178"/>
    <w:rsid w:val="00F5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564244-8FC5-4A87-968B-87A9E8624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732</Words>
  <Characters>4179</Characters>
  <Application>Microsoft Office Word</Application>
  <DocSecurity>0</DocSecurity>
  <Lines>34</Lines>
  <Paragraphs>9</Paragraphs>
  <ScaleCrop>false</ScaleCrop>
  <Company>UCHealth</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HRH Provision of Care /Scope of Service</dc:title>
  <dc:subject/>
  <dc:creator>MooreM</dc:creator>
  <cp:keywords/>
  <cp:lastModifiedBy>Malone, Kyndra</cp:lastModifiedBy>
  <cp:revision>2</cp:revision>
  <dcterms:created xsi:type="dcterms:W3CDTF">2026-08-18T19:12:00Z</dcterms:created>
  <dcterms:modified xsi:type="dcterms:W3CDTF">2026-08-18T19:12:00Z</dcterms:modified>
</cp:coreProperties>
</file>