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E5B78" w14:textId="77777777" w:rsidR="00900A64" w:rsidRPr="00A80B84" w:rsidRDefault="008170C9" w:rsidP="00900A64">
      <w:pPr>
        <w:autoSpaceDE w:val="0"/>
        <w:autoSpaceDN w:val="0"/>
        <w:adjustRightInd w:val="0"/>
        <w:spacing w:after="0" w:line="240" w:lineRule="atLeast"/>
        <w:jc w:val="center"/>
        <w:rPr>
          <w:rFonts w:ascii="Arial" w:eastAsia="Batang" w:hAnsi="Arial" w:cs="Arial"/>
          <w:b/>
          <w:bCs/>
          <w:sz w:val="28"/>
          <w:szCs w:val="28"/>
          <w:lang w:eastAsia="ko-KR"/>
        </w:rPr>
      </w:pPr>
      <w:bookmarkStart w:id="0" w:name="_GoBack"/>
      <w:bookmarkEnd w:id="0"/>
      <w:r w:rsidRPr="00A80B84">
        <w:rPr>
          <w:rFonts w:ascii="Arial" w:eastAsia="Batang" w:hAnsi="Arial" w:cs="Arial"/>
          <w:b/>
          <w:bCs/>
          <w:sz w:val="28"/>
          <w:szCs w:val="28"/>
          <w:lang w:eastAsia="ko-KR"/>
        </w:rPr>
        <w:t xml:space="preserve">Blood Bank </w:t>
      </w:r>
      <w:r w:rsidR="00900A64" w:rsidRPr="00A80B84">
        <w:rPr>
          <w:rFonts w:ascii="Arial" w:eastAsia="Batang" w:hAnsi="Arial" w:cs="Arial"/>
          <w:b/>
          <w:bCs/>
          <w:sz w:val="28"/>
          <w:szCs w:val="28"/>
          <w:lang w:eastAsia="ko-KR"/>
        </w:rPr>
        <w:t>Scope of Service</w:t>
      </w:r>
    </w:p>
    <w:p w14:paraId="3CE7D213" w14:textId="77777777" w:rsidR="00900A64" w:rsidRPr="00A80B84" w:rsidRDefault="00900A64" w:rsidP="00900A64">
      <w:pPr>
        <w:autoSpaceDE w:val="0"/>
        <w:autoSpaceDN w:val="0"/>
        <w:adjustRightInd w:val="0"/>
        <w:spacing w:after="0" w:line="240" w:lineRule="atLeast"/>
        <w:jc w:val="center"/>
        <w:rPr>
          <w:rFonts w:ascii="Arial" w:eastAsia="Batang" w:hAnsi="Arial" w:cs="Arial"/>
          <w:b/>
          <w:bCs/>
          <w:i/>
          <w:lang w:eastAsia="ko-KR"/>
        </w:rPr>
      </w:pPr>
    </w:p>
    <w:p w14:paraId="247307AF" w14:textId="77777777" w:rsidR="00AA6268" w:rsidRPr="00A80B84" w:rsidRDefault="00AA6268" w:rsidP="00003E17">
      <w:pPr>
        <w:pStyle w:val="Heading1"/>
        <w:numPr>
          <w:ilvl w:val="0"/>
          <w:numId w:val="0"/>
        </w:numPr>
        <w:spacing w:before="0" w:line="240" w:lineRule="auto"/>
        <w:ind w:left="720" w:hanging="720"/>
        <w:contextualSpacing/>
        <w:rPr>
          <w:rFonts w:ascii="Arial" w:hAnsi="Arial" w:cs="Arial"/>
          <w:sz w:val="22"/>
          <w:szCs w:val="22"/>
        </w:rPr>
      </w:pPr>
    </w:p>
    <w:p w14:paraId="6BFA83D0" w14:textId="77777777" w:rsidR="00003E17" w:rsidRPr="00A80B84" w:rsidRDefault="00003E17" w:rsidP="00003E17">
      <w:pPr>
        <w:pStyle w:val="Heading1"/>
        <w:numPr>
          <w:ilvl w:val="0"/>
          <w:numId w:val="0"/>
        </w:numPr>
        <w:spacing w:before="0" w:line="240" w:lineRule="auto"/>
        <w:ind w:left="720" w:hanging="720"/>
        <w:contextualSpacing/>
        <w:rPr>
          <w:rFonts w:ascii="Arial" w:hAnsi="Arial" w:cs="Arial"/>
          <w:sz w:val="22"/>
          <w:szCs w:val="22"/>
        </w:rPr>
      </w:pPr>
      <w:r w:rsidRPr="00A80B84">
        <w:rPr>
          <w:rFonts w:ascii="Arial" w:hAnsi="Arial" w:cs="Arial"/>
          <w:sz w:val="22"/>
          <w:szCs w:val="22"/>
        </w:rPr>
        <w:t xml:space="preserve">POLICY </w:t>
      </w:r>
    </w:p>
    <w:p w14:paraId="049FA818" w14:textId="77777777" w:rsidR="00900A64" w:rsidRPr="00A80B84" w:rsidRDefault="00900A64" w:rsidP="00900A64">
      <w:pPr>
        <w:numPr>
          <w:ilvl w:val="0"/>
          <w:numId w:val="3"/>
        </w:numPr>
        <w:tabs>
          <w:tab w:val="num" w:pos="540"/>
        </w:tabs>
        <w:autoSpaceDE w:val="0"/>
        <w:autoSpaceDN w:val="0"/>
        <w:adjustRightInd w:val="0"/>
        <w:spacing w:after="0" w:line="240" w:lineRule="atLeast"/>
        <w:ind w:hanging="1260"/>
        <w:rPr>
          <w:rFonts w:ascii="Arial" w:eastAsia="Batang" w:hAnsi="Arial" w:cs="Arial"/>
          <w:b/>
          <w:bCs/>
          <w:lang w:eastAsia="ko-KR"/>
        </w:rPr>
      </w:pPr>
      <w:r w:rsidRPr="00A80B84">
        <w:rPr>
          <w:rFonts w:ascii="Arial" w:eastAsia="Batang" w:hAnsi="Arial" w:cs="Arial"/>
          <w:b/>
          <w:bCs/>
          <w:lang w:eastAsia="ko-KR"/>
        </w:rPr>
        <w:t>Department Mission:</w:t>
      </w:r>
    </w:p>
    <w:p w14:paraId="7C0058FD" w14:textId="77777777" w:rsidR="00900A64" w:rsidRPr="00A80B84" w:rsidRDefault="00900A64" w:rsidP="00900A64">
      <w:pPr>
        <w:autoSpaceDE w:val="0"/>
        <w:autoSpaceDN w:val="0"/>
        <w:adjustRightInd w:val="0"/>
        <w:spacing w:after="0" w:line="240" w:lineRule="atLeast"/>
        <w:ind w:left="360"/>
        <w:rPr>
          <w:rFonts w:ascii="Arial" w:eastAsia="Batang" w:hAnsi="Arial" w:cs="Arial"/>
          <w:b/>
          <w:bCs/>
          <w:lang w:eastAsia="ko-KR"/>
        </w:rPr>
      </w:pPr>
    </w:p>
    <w:p w14:paraId="3462CB8F" w14:textId="77777777" w:rsidR="00900A64" w:rsidRPr="00A80B84" w:rsidRDefault="00900A64" w:rsidP="00900A64">
      <w:pPr>
        <w:autoSpaceDE w:val="0"/>
        <w:autoSpaceDN w:val="0"/>
        <w:adjustRightInd w:val="0"/>
        <w:spacing w:after="0" w:line="240" w:lineRule="atLeast"/>
        <w:ind w:left="540"/>
        <w:rPr>
          <w:rFonts w:ascii="Arial" w:eastAsia="Batang" w:hAnsi="Arial" w:cs="Arial"/>
          <w:bCs/>
          <w:lang w:eastAsia="ko-KR"/>
        </w:rPr>
      </w:pPr>
      <w:r w:rsidRPr="00A80B84">
        <w:rPr>
          <w:rFonts w:ascii="Arial" w:eastAsia="Batang" w:hAnsi="Arial" w:cs="Arial"/>
          <w:bCs/>
          <w:lang w:eastAsia="ko-KR"/>
        </w:rPr>
        <w:t>The mission of the Blood Bank is to efficiently provide its customers with safe, pure, and potent blood products and accurate and timely testing results.</w:t>
      </w:r>
    </w:p>
    <w:p w14:paraId="4D280B49" w14:textId="77777777" w:rsidR="00003E17" w:rsidRPr="00A80B84" w:rsidRDefault="00003E17" w:rsidP="00003E17">
      <w:pPr>
        <w:pStyle w:val="TableText"/>
        <w:ind w:left="720"/>
        <w:contextualSpacing/>
        <w:rPr>
          <w:rFonts w:ascii="Arial" w:hAnsi="Arial" w:cs="Arial"/>
          <w:sz w:val="22"/>
          <w:szCs w:val="22"/>
        </w:rPr>
      </w:pPr>
    </w:p>
    <w:p w14:paraId="1445BD4C" w14:textId="77777777" w:rsidR="00900A64" w:rsidRPr="00A80B84" w:rsidRDefault="00900A64" w:rsidP="00900A64">
      <w:pPr>
        <w:tabs>
          <w:tab w:val="left" w:pos="540"/>
        </w:tabs>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II.</w:t>
      </w:r>
      <w:r w:rsidRPr="00A80B84">
        <w:rPr>
          <w:rFonts w:ascii="Arial" w:eastAsia="Batang" w:hAnsi="Arial" w:cs="Arial"/>
          <w:b/>
          <w:bCs/>
          <w:lang w:eastAsia="ko-KR"/>
        </w:rPr>
        <w:tab/>
        <w:t>Departmental Scope of Services</w:t>
      </w:r>
    </w:p>
    <w:p w14:paraId="527BD4EA" w14:textId="77777777" w:rsidR="00900A64" w:rsidRPr="00A80B84" w:rsidRDefault="00900A64" w:rsidP="00900A64">
      <w:pPr>
        <w:tabs>
          <w:tab w:val="left" w:pos="0"/>
        </w:tabs>
        <w:autoSpaceDE w:val="0"/>
        <w:autoSpaceDN w:val="0"/>
        <w:adjustRightInd w:val="0"/>
        <w:spacing w:after="0" w:line="240" w:lineRule="atLeast"/>
        <w:ind w:left="720"/>
        <w:jc w:val="both"/>
        <w:rPr>
          <w:rFonts w:ascii="Arial" w:eastAsia="Batang" w:hAnsi="Arial" w:cs="Arial"/>
          <w:lang w:eastAsia="ko-KR"/>
        </w:rPr>
      </w:pPr>
    </w:p>
    <w:p w14:paraId="73A3F9B5" w14:textId="77777777" w:rsidR="00900A64" w:rsidRPr="00A80B84" w:rsidRDefault="00900A64" w:rsidP="00900A64">
      <w:pPr>
        <w:tabs>
          <w:tab w:val="left" w:pos="0"/>
        </w:tabs>
        <w:autoSpaceDE w:val="0"/>
        <w:autoSpaceDN w:val="0"/>
        <w:adjustRightInd w:val="0"/>
        <w:spacing w:after="0" w:line="240" w:lineRule="atLeast"/>
        <w:ind w:left="720"/>
        <w:jc w:val="both"/>
        <w:rPr>
          <w:rFonts w:ascii="Arial" w:eastAsia="Batang" w:hAnsi="Arial" w:cs="Arial"/>
          <w:lang w:eastAsia="ko-KR"/>
        </w:rPr>
      </w:pPr>
      <w:r w:rsidRPr="00A80B84">
        <w:rPr>
          <w:rFonts w:ascii="Arial" w:eastAsia="Batang" w:hAnsi="Arial" w:cs="Arial"/>
          <w:lang w:eastAsia="ko-KR"/>
        </w:rPr>
        <w:t>The</w:t>
      </w:r>
      <w:r w:rsidR="008170C9" w:rsidRPr="00A80B84">
        <w:rPr>
          <w:rFonts w:ascii="Arial" w:eastAsia="Batang" w:hAnsi="Arial" w:cs="Arial"/>
          <w:lang w:eastAsia="ko-KR"/>
        </w:rPr>
        <w:t xml:space="preserve"> Blood Bank</w:t>
      </w:r>
      <w:r w:rsidR="00630479" w:rsidRPr="00A80B84">
        <w:rPr>
          <w:rFonts w:ascii="Arial" w:eastAsia="Batang" w:hAnsi="Arial" w:cs="Arial"/>
          <w:lang w:eastAsia="ko-KR"/>
        </w:rPr>
        <w:t xml:space="preserve"> is a </w:t>
      </w:r>
      <w:r w:rsidR="00A80B84" w:rsidRPr="00A80B84">
        <w:rPr>
          <w:rFonts w:ascii="Arial" w:eastAsia="Batang" w:hAnsi="Arial" w:cs="Arial"/>
          <w:lang w:eastAsia="ko-KR"/>
        </w:rPr>
        <w:t>section of the laboratory</w:t>
      </w:r>
      <w:r w:rsidRPr="00A80B84">
        <w:rPr>
          <w:rFonts w:ascii="Arial" w:eastAsia="Batang" w:hAnsi="Arial" w:cs="Arial"/>
          <w:lang w:eastAsia="ko-KR"/>
        </w:rPr>
        <w:t xml:space="preserve"> under the direction of a board-certified physician in anatomic and clinical pathology by the American Board of Pathology. It is a </w:t>
      </w:r>
      <w:r w:rsidR="00A0541D">
        <w:rPr>
          <w:rFonts w:ascii="Arial" w:eastAsia="Batang" w:hAnsi="Arial" w:cs="Arial"/>
          <w:lang w:eastAsia="ko-KR"/>
        </w:rPr>
        <w:t>limited</w:t>
      </w:r>
      <w:r w:rsidRPr="00A80B84">
        <w:rPr>
          <w:rFonts w:ascii="Arial" w:eastAsia="Batang" w:hAnsi="Arial" w:cs="Arial"/>
          <w:lang w:eastAsia="ko-KR"/>
        </w:rPr>
        <w:t xml:space="preserve">-service blood bank providing </w:t>
      </w:r>
      <w:r w:rsidR="00782067">
        <w:rPr>
          <w:rFonts w:ascii="Arial" w:eastAsia="Batang" w:hAnsi="Arial" w:cs="Arial"/>
          <w:lang w:eastAsia="ko-KR"/>
        </w:rPr>
        <w:t xml:space="preserve">basic </w:t>
      </w:r>
      <w:r w:rsidRPr="00A80B84">
        <w:rPr>
          <w:rFonts w:ascii="Arial" w:eastAsia="Batang" w:hAnsi="Arial" w:cs="Arial"/>
          <w:lang w:eastAsia="ko-KR"/>
        </w:rPr>
        <w:t>transfusion services as detailed below.</w:t>
      </w:r>
    </w:p>
    <w:p w14:paraId="74AF99C0" w14:textId="77777777" w:rsidR="00003E17" w:rsidRPr="00A80B84" w:rsidRDefault="00003E17" w:rsidP="00003E17">
      <w:pPr>
        <w:pStyle w:val="TableText"/>
        <w:ind w:left="720"/>
        <w:contextualSpacing/>
        <w:rPr>
          <w:rFonts w:ascii="Arial" w:hAnsi="Arial" w:cs="Arial"/>
          <w:sz w:val="22"/>
          <w:szCs w:val="22"/>
        </w:rPr>
      </w:pPr>
    </w:p>
    <w:p w14:paraId="0FAA447A" w14:textId="77777777" w:rsidR="00003E17" w:rsidRPr="00A80B84" w:rsidRDefault="00003E17" w:rsidP="00003E17">
      <w:pPr>
        <w:pStyle w:val="Heading1"/>
        <w:numPr>
          <w:ilvl w:val="0"/>
          <w:numId w:val="0"/>
        </w:numPr>
        <w:spacing w:before="0" w:line="240" w:lineRule="auto"/>
        <w:ind w:left="720" w:hanging="720"/>
        <w:contextualSpacing/>
        <w:rPr>
          <w:rFonts w:ascii="Arial" w:hAnsi="Arial" w:cs="Arial"/>
          <w:sz w:val="22"/>
          <w:szCs w:val="22"/>
        </w:rPr>
      </w:pPr>
    </w:p>
    <w:p w14:paraId="1211BB30" w14:textId="77777777" w:rsidR="00003E17" w:rsidRPr="00A80B84" w:rsidRDefault="00003E17" w:rsidP="00003E17">
      <w:pPr>
        <w:pStyle w:val="Heading1"/>
        <w:numPr>
          <w:ilvl w:val="0"/>
          <w:numId w:val="0"/>
        </w:numPr>
        <w:spacing w:before="0" w:line="240" w:lineRule="auto"/>
        <w:ind w:left="720" w:hanging="720"/>
        <w:contextualSpacing/>
        <w:rPr>
          <w:rFonts w:ascii="Arial" w:hAnsi="Arial" w:cs="Arial"/>
          <w:sz w:val="22"/>
          <w:szCs w:val="22"/>
        </w:rPr>
      </w:pPr>
      <w:r w:rsidRPr="00A80B84">
        <w:rPr>
          <w:rFonts w:ascii="Arial" w:hAnsi="Arial" w:cs="Arial"/>
          <w:sz w:val="22"/>
          <w:szCs w:val="22"/>
        </w:rPr>
        <w:t xml:space="preserve">SCOPE </w:t>
      </w:r>
    </w:p>
    <w:p w14:paraId="4D46E320" w14:textId="77777777" w:rsidR="00900A64" w:rsidRPr="00A80B84" w:rsidRDefault="00900A64" w:rsidP="00900A64">
      <w:pPr>
        <w:spacing w:after="0" w:line="240" w:lineRule="auto"/>
        <w:rPr>
          <w:rFonts w:ascii="Arial" w:eastAsia="Batang" w:hAnsi="Arial" w:cs="Arial"/>
          <w:b/>
          <w:lang w:eastAsia="ko-KR"/>
        </w:rPr>
      </w:pPr>
      <w:r w:rsidRPr="00A80B84">
        <w:rPr>
          <w:rFonts w:ascii="Arial" w:eastAsia="Batang" w:hAnsi="Arial" w:cs="Arial"/>
          <w:b/>
          <w:lang w:eastAsia="ko-KR"/>
        </w:rPr>
        <w:t>TRANSFUSION SERVICES</w:t>
      </w:r>
    </w:p>
    <w:p w14:paraId="33840F6D" w14:textId="77777777" w:rsidR="00900A64" w:rsidRPr="00A80B84" w:rsidRDefault="00900A64" w:rsidP="00900A64">
      <w:pPr>
        <w:spacing w:after="0" w:line="240" w:lineRule="auto"/>
        <w:rPr>
          <w:rFonts w:ascii="Arial" w:eastAsia="Batang" w:hAnsi="Arial" w:cs="Arial"/>
          <w:lang w:eastAsia="ko-KR"/>
        </w:rPr>
      </w:pPr>
    </w:p>
    <w:p w14:paraId="6C50A967" w14:textId="77777777" w:rsidR="00900A64" w:rsidRPr="00A80B84" w:rsidRDefault="00900A64" w:rsidP="00900A64">
      <w:pPr>
        <w:tabs>
          <w:tab w:val="left" w:pos="-1440"/>
        </w:tabs>
        <w:spacing w:after="0" w:line="240" w:lineRule="auto"/>
        <w:ind w:left="720"/>
        <w:rPr>
          <w:rFonts w:ascii="Arial" w:eastAsia="Batang" w:hAnsi="Arial" w:cs="Arial"/>
          <w:lang w:eastAsia="ko-KR"/>
        </w:rPr>
      </w:pPr>
    </w:p>
    <w:p w14:paraId="6D7FC854" w14:textId="77777777" w:rsidR="00900A64" w:rsidRPr="00A80B84" w:rsidRDefault="00900A64" w:rsidP="00900A64">
      <w:pPr>
        <w:tabs>
          <w:tab w:val="left" w:pos="-1440"/>
        </w:tabs>
        <w:spacing w:after="0" w:line="240" w:lineRule="auto"/>
        <w:ind w:left="720"/>
        <w:rPr>
          <w:rFonts w:ascii="Arial" w:eastAsia="Batang" w:hAnsi="Arial" w:cs="Arial"/>
          <w:lang w:eastAsia="ko-KR"/>
        </w:rPr>
      </w:pPr>
      <w:r w:rsidRPr="00A80B84">
        <w:rPr>
          <w:rFonts w:ascii="Arial" w:eastAsia="Batang" w:hAnsi="Arial" w:cs="Arial"/>
          <w:lang w:eastAsia="ko-KR"/>
        </w:rPr>
        <w:t>A.</w:t>
      </w:r>
      <w:r w:rsidRPr="00A80B84">
        <w:rPr>
          <w:rFonts w:ascii="Arial" w:eastAsia="Batang" w:hAnsi="Arial" w:cs="Arial"/>
          <w:lang w:eastAsia="ko-KR"/>
        </w:rPr>
        <w:tab/>
        <w:t>Products available from the Blood Bank are:</w:t>
      </w:r>
    </w:p>
    <w:p w14:paraId="5A353EB7" w14:textId="77777777" w:rsidR="00900A64" w:rsidRPr="00A80B84" w:rsidRDefault="00900A64" w:rsidP="00900A64">
      <w:pPr>
        <w:spacing w:after="0" w:line="240" w:lineRule="auto"/>
        <w:rPr>
          <w:rFonts w:ascii="Arial" w:eastAsia="Batang" w:hAnsi="Arial" w:cs="Arial"/>
          <w:lang w:eastAsia="ko-KR"/>
        </w:rPr>
      </w:pPr>
    </w:p>
    <w:p w14:paraId="47B3EA97" w14:textId="77777777" w:rsidR="00900A64" w:rsidRDefault="00900A64" w:rsidP="004E6F53">
      <w:pPr>
        <w:spacing w:before="40" w:after="0" w:line="240" w:lineRule="auto"/>
        <w:ind w:left="1440"/>
        <w:rPr>
          <w:rFonts w:ascii="Arial" w:eastAsia="Batang" w:hAnsi="Arial" w:cs="Arial"/>
          <w:lang w:eastAsia="ko-KR"/>
        </w:rPr>
      </w:pPr>
      <w:proofErr w:type="spellStart"/>
      <w:r w:rsidRPr="00A80B84">
        <w:rPr>
          <w:rFonts w:ascii="Arial" w:eastAsia="Batang" w:hAnsi="Arial" w:cs="Arial"/>
          <w:lang w:eastAsia="ko-KR"/>
        </w:rPr>
        <w:t>Leukoreduced</w:t>
      </w:r>
      <w:proofErr w:type="spellEnd"/>
      <w:r w:rsidRPr="00A80B84">
        <w:rPr>
          <w:rFonts w:ascii="Arial" w:eastAsia="Batang" w:hAnsi="Arial" w:cs="Arial"/>
          <w:lang w:eastAsia="ko-KR"/>
        </w:rPr>
        <w:t xml:space="preserve"> Red Blood </w:t>
      </w:r>
      <w:r w:rsidR="00A80B84" w:rsidRPr="00A80B84">
        <w:rPr>
          <w:rFonts w:ascii="Arial" w:eastAsia="Batang" w:hAnsi="Arial" w:cs="Arial"/>
          <w:lang w:eastAsia="ko-KR"/>
        </w:rPr>
        <w:t>Cells (</w:t>
      </w:r>
      <w:r w:rsidRPr="00A80B84">
        <w:rPr>
          <w:rFonts w:ascii="Arial" w:eastAsia="Batang" w:hAnsi="Arial" w:cs="Arial"/>
          <w:lang w:eastAsia="ko-KR"/>
        </w:rPr>
        <w:t>AS-5)</w:t>
      </w:r>
    </w:p>
    <w:p w14:paraId="5C3B8336" w14:textId="77777777" w:rsidR="00241517" w:rsidRDefault="00C21948" w:rsidP="004E6F53">
      <w:pPr>
        <w:spacing w:before="40" w:after="0" w:line="240" w:lineRule="auto"/>
        <w:ind w:left="2160"/>
        <w:rPr>
          <w:rFonts w:ascii="Arial" w:eastAsia="Batang" w:hAnsi="Arial" w:cs="Arial"/>
          <w:lang w:eastAsia="ko-KR"/>
        </w:rPr>
      </w:pPr>
      <w:r>
        <w:rPr>
          <w:rFonts w:ascii="Arial" w:eastAsia="Batang" w:hAnsi="Arial" w:cs="Arial"/>
          <w:lang w:eastAsia="ko-KR"/>
        </w:rPr>
        <w:t>2</w:t>
      </w:r>
      <w:r w:rsidR="00241517">
        <w:rPr>
          <w:rFonts w:ascii="Arial" w:eastAsia="Batang" w:hAnsi="Arial" w:cs="Arial"/>
          <w:lang w:eastAsia="ko-KR"/>
        </w:rPr>
        <w:t xml:space="preserve"> A </w:t>
      </w:r>
      <w:proofErr w:type="spellStart"/>
      <w:r w:rsidR="00241517">
        <w:rPr>
          <w:rFonts w:ascii="Arial" w:eastAsia="Batang" w:hAnsi="Arial" w:cs="Arial"/>
          <w:lang w:eastAsia="ko-KR"/>
        </w:rPr>
        <w:t>pos</w:t>
      </w:r>
      <w:proofErr w:type="spellEnd"/>
      <w:r w:rsidR="00241517">
        <w:rPr>
          <w:rFonts w:ascii="Arial" w:eastAsia="Batang" w:hAnsi="Arial" w:cs="Arial"/>
          <w:lang w:eastAsia="ko-KR"/>
        </w:rPr>
        <w:t xml:space="preserve"> unit</w:t>
      </w:r>
      <w:r>
        <w:rPr>
          <w:rFonts w:ascii="Arial" w:eastAsia="Batang" w:hAnsi="Arial" w:cs="Arial"/>
          <w:lang w:eastAsia="ko-KR"/>
        </w:rPr>
        <w:t>s</w:t>
      </w:r>
      <w:r w:rsidR="00241517">
        <w:rPr>
          <w:rFonts w:ascii="Arial" w:eastAsia="Batang" w:hAnsi="Arial" w:cs="Arial"/>
          <w:lang w:eastAsia="ko-KR"/>
        </w:rPr>
        <w:t xml:space="preserve"> stored on site</w:t>
      </w:r>
    </w:p>
    <w:p w14:paraId="72259F15" w14:textId="77777777" w:rsidR="00C21948" w:rsidRDefault="00C21948" w:rsidP="004E6F53">
      <w:pPr>
        <w:spacing w:before="40" w:after="0" w:line="240" w:lineRule="auto"/>
        <w:ind w:left="2160"/>
        <w:rPr>
          <w:rFonts w:ascii="Arial" w:eastAsia="Batang" w:hAnsi="Arial" w:cs="Arial"/>
          <w:lang w:eastAsia="ko-KR"/>
        </w:rPr>
      </w:pPr>
      <w:r>
        <w:rPr>
          <w:rFonts w:ascii="Arial" w:eastAsia="Batang" w:hAnsi="Arial" w:cs="Arial"/>
          <w:lang w:eastAsia="ko-KR"/>
        </w:rPr>
        <w:t xml:space="preserve">2 O </w:t>
      </w:r>
      <w:proofErr w:type="spellStart"/>
      <w:r>
        <w:rPr>
          <w:rFonts w:ascii="Arial" w:eastAsia="Batang" w:hAnsi="Arial" w:cs="Arial"/>
          <w:lang w:eastAsia="ko-KR"/>
        </w:rPr>
        <w:t>pos</w:t>
      </w:r>
      <w:proofErr w:type="spellEnd"/>
      <w:r>
        <w:rPr>
          <w:rFonts w:ascii="Arial" w:eastAsia="Batang" w:hAnsi="Arial" w:cs="Arial"/>
          <w:lang w:eastAsia="ko-KR"/>
        </w:rPr>
        <w:t xml:space="preserve"> units stored on site</w:t>
      </w:r>
    </w:p>
    <w:p w14:paraId="2854DB1F" w14:textId="4131BF9E" w:rsidR="00241517" w:rsidRPr="00241517" w:rsidRDefault="004E6F53" w:rsidP="004E6F53">
      <w:pPr>
        <w:spacing w:before="40" w:after="0" w:line="240" w:lineRule="auto"/>
        <w:ind w:left="2160"/>
        <w:rPr>
          <w:rFonts w:ascii="Arial" w:eastAsia="Batang" w:hAnsi="Arial" w:cs="Arial"/>
          <w:lang w:eastAsia="ko-KR"/>
        </w:rPr>
      </w:pPr>
      <w:r>
        <w:rPr>
          <w:rFonts w:ascii="Arial" w:eastAsia="Batang" w:hAnsi="Arial" w:cs="Arial"/>
          <w:lang w:eastAsia="ko-KR"/>
        </w:rPr>
        <w:t>2</w:t>
      </w:r>
      <w:r w:rsidR="00241517">
        <w:rPr>
          <w:rFonts w:ascii="Arial" w:eastAsia="Batang" w:hAnsi="Arial" w:cs="Arial"/>
          <w:lang w:eastAsia="ko-KR"/>
        </w:rPr>
        <w:t xml:space="preserve"> O </w:t>
      </w:r>
      <w:proofErr w:type="spellStart"/>
      <w:r w:rsidR="00241517">
        <w:rPr>
          <w:rFonts w:ascii="Arial" w:eastAsia="Batang" w:hAnsi="Arial" w:cs="Arial"/>
          <w:lang w:eastAsia="ko-KR"/>
        </w:rPr>
        <w:t>neg</w:t>
      </w:r>
      <w:proofErr w:type="spellEnd"/>
      <w:r w:rsidR="00241517">
        <w:rPr>
          <w:rFonts w:ascii="Arial" w:eastAsia="Batang" w:hAnsi="Arial" w:cs="Arial"/>
          <w:lang w:eastAsia="ko-KR"/>
        </w:rPr>
        <w:t xml:space="preserve"> unit stored on site</w:t>
      </w:r>
    </w:p>
    <w:p w14:paraId="5A66FCB7" w14:textId="77777777" w:rsidR="00900A64" w:rsidRPr="00A80B84" w:rsidRDefault="00900A64" w:rsidP="004E6F53">
      <w:pPr>
        <w:spacing w:before="40" w:after="0" w:line="240" w:lineRule="auto"/>
        <w:ind w:left="1440"/>
        <w:rPr>
          <w:rFonts w:ascii="Arial" w:eastAsia="Batang" w:hAnsi="Arial" w:cs="Arial"/>
          <w:lang w:eastAsia="ko-KR"/>
        </w:rPr>
      </w:pPr>
      <w:r w:rsidRPr="00A80B84">
        <w:rPr>
          <w:rFonts w:ascii="Arial" w:eastAsia="Batang" w:hAnsi="Arial" w:cs="Arial"/>
          <w:lang w:eastAsia="ko-KR"/>
        </w:rPr>
        <w:t xml:space="preserve">Apheresis Red Cells, </w:t>
      </w:r>
      <w:proofErr w:type="spellStart"/>
      <w:r w:rsidRPr="00A80B84">
        <w:rPr>
          <w:rFonts w:ascii="Arial" w:eastAsia="Batang" w:hAnsi="Arial" w:cs="Arial"/>
          <w:lang w:eastAsia="ko-KR"/>
        </w:rPr>
        <w:t>Leukoreduced</w:t>
      </w:r>
      <w:proofErr w:type="spellEnd"/>
      <w:r w:rsidRPr="00A80B84">
        <w:rPr>
          <w:rFonts w:ascii="Arial" w:eastAsia="Batang" w:hAnsi="Arial" w:cs="Arial"/>
          <w:lang w:eastAsia="ko-KR"/>
        </w:rPr>
        <w:t xml:space="preserve"> (AS-1)</w:t>
      </w:r>
    </w:p>
    <w:p w14:paraId="3BF9EB1F" w14:textId="2C90D569" w:rsidR="00900A64" w:rsidRDefault="00900A64" w:rsidP="004E6F53">
      <w:pPr>
        <w:spacing w:before="40" w:after="0" w:line="240" w:lineRule="auto"/>
        <w:ind w:left="1440"/>
        <w:rPr>
          <w:rFonts w:ascii="Arial" w:eastAsia="Batang" w:hAnsi="Arial" w:cs="Arial"/>
          <w:lang w:eastAsia="ko-KR"/>
        </w:rPr>
      </w:pPr>
      <w:r w:rsidRPr="00A80B84">
        <w:rPr>
          <w:rFonts w:ascii="Arial" w:eastAsia="Batang" w:hAnsi="Arial" w:cs="Arial"/>
          <w:lang w:eastAsia="ko-KR"/>
        </w:rPr>
        <w:t xml:space="preserve">Apheresis Red Cells, </w:t>
      </w:r>
      <w:proofErr w:type="spellStart"/>
      <w:r w:rsidRPr="00A80B84">
        <w:rPr>
          <w:rFonts w:ascii="Arial" w:eastAsia="Batang" w:hAnsi="Arial" w:cs="Arial"/>
          <w:lang w:eastAsia="ko-KR"/>
        </w:rPr>
        <w:t>Leukoreduced</w:t>
      </w:r>
      <w:proofErr w:type="spellEnd"/>
      <w:r w:rsidRPr="00A80B84">
        <w:rPr>
          <w:rFonts w:ascii="Arial" w:eastAsia="Batang" w:hAnsi="Arial" w:cs="Arial"/>
          <w:lang w:eastAsia="ko-KR"/>
        </w:rPr>
        <w:t xml:space="preserve"> (AS-3)</w:t>
      </w:r>
    </w:p>
    <w:p w14:paraId="4B57DBC9" w14:textId="72BABED4" w:rsidR="004E6F53" w:rsidRPr="004E6F53" w:rsidRDefault="004E6F53" w:rsidP="004E6F53">
      <w:pPr>
        <w:spacing w:before="40" w:after="0" w:line="240" w:lineRule="auto"/>
        <w:ind w:left="1440"/>
        <w:rPr>
          <w:rFonts w:ascii="Arial" w:eastAsia="Batang" w:hAnsi="Arial" w:cs="Arial"/>
          <w:i/>
          <w:lang w:eastAsia="ko-KR"/>
        </w:rPr>
      </w:pPr>
      <w:r w:rsidRPr="004E6F53">
        <w:rPr>
          <w:rFonts w:ascii="Arial" w:eastAsia="Batang" w:hAnsi="Arial" w:cs="Arial"/>
          <w:i/>
          <w:lang w:eastAsia="ko-KR"/>
        </w:rPr>
        <w:t>Note:  Red Blood Cell inventory may vary based upon expiration dates.</w:t>
      </w:r>
    </w:p>
    <w:p w14:paraId="0137BBF0" w14:textId="77777777" w:rsidR="004E6F53" w:rsidRPr="00A80B84" w:rsidRDefault="004E6F53" w:rsidP="00900A64">
      <w:pPr>
        <w:spacing w:after="0" w:line="240" w:lineRule="auto"/>
        <w:ind w:left="1440"/>
        <w:rPr>
          <w:rFonts w:ascii="Arial" w:eastAsia="Batang" w:hAnsi="Arial" w:cs="Arial"/>
          <w:lang w:eastAsia="ko-KR"/>
        </w:rPr>
      </w:pPr>
    </w:p>
    <w:p w14:paraId="7DBDDAA7" w14:textId="77777777" w:rsidR="00900A64" w:rsidRDefault="00900A64" w:rsidP="004E6F53">
      <w:pPr>
        <w:spacing w:before="40" w:after="0" w:line="240" w:lineRule="auto"/>
        <w:ind w:left="1440"/>
        <w:rPr>
          <w:rFonts w:ascii="Arial" w:eastAsia="Batang" w:hAnsi="Arial" w:cs="Arial"/>
          <w:lang w:eastAsia="ko-KR"/>
        </w:rPr>
      </w:pPr>
      <w:r w:rsidRPr="00A80B84">
        <w:rPr>
          <w:rFonts w:ascii="Arial" w:eastAsia="Batang" w:hAnsi="Arial" w:cs="Arial"/>
          <w:lang w:eastAsia="ko-KR"/>
        </w:rPr>
        <w:t>Platelets, apheresi</w:t>
      </w:r>
      <w:r w:rsidR="00084300" w:rsidRPr="00A80B84">
        <w:rPr>
          <w:rFonts w:ascii="Arial" w:eastAsia="Batang" w:hAnsi="Arial" w:cs="Arial"/>
          <w:lang w:eastAsia="ko-KR"/>
        </w:rPr>
        <w:t>s</w:t>
      </w:r>
      <w:r w:rsidR="00F4068E" w:rsidRPr="00A80B84">
        <w:rPr>
          <w:rFonts w:ascii="Arial" w:eastAsia="Batang" w:hAnsi="Arial" w:cs="Arial"/>
          <w:lang w:eastAsia="ko-KR"/>
        </w:rPr>
        <w:t>. Available upon request. Not stored on site.</w:t>
      </w:r>
    </w:p>
    <w:p w14:paraId="777A2310" w14:textId="77777777" w:rsidR="00267711" w:rsidRDefault="007F2E0E" w:rsidP="004E6F53">
      <w:pPr>
        <w:spacing w:before="40" w:after="0" w:line="240" w:lineRule="auto"/>
        <w:ind w:left="1440"/>
        <w:rPr>
          <w:rFonts w:ascii="Arial" w:eastAsia="Batang" w:hAnsi="Arial" w:cs="Arial"/>
          <w:lang w:eastAsia="ko-KR"/>
        </w:rPr>
      </w:pPr>
      <w:r>
        <w:rPr>
          <w:rFonts w:ascii="Arial" w:eastAsia="Batang" w:hAnsi="Arial" w:cs="Arial"/>
          <w:lang w:eastAsia="ko-KR"/>
        </w:rPr>
        <w:t xml:space="preserve">Plasma. </w:t>
      </w:r>
      <w:r w:rsidR="00267711" w:rsidRPr="00A80B84">
        <w:rPr>
          <w:rFonts w:ascii="Arial" w:eastAsia="Batang" w:hAnsi="Arial" w:cs="Arial"/>
          <w:lang w:eastAsia="ko-KR"/>
        </w:rPr>
        <w:t>Available upon request. Not stored on site.</w:t>
      </w:r>
    </w:p>
    <w:p w14:paraId="23A01A52" w14:textId="77777777" w:rsidR="00900A64" w:rsidRPr="00A80B84" w:rsidRDefault="00900A64" w:rsidP="004E6F53">
      <w:pPr>
        <w:spacing w:before="40" w:after="0" w:line="240" w:lineRule="auto"/>
        <w:ind w:left="1440"/>
        <w:rPr>
          <w:rFonts w:ascii="Arial" w:eastAsia="Batang" w:hAnsi="Arial" w:cs="Arial"/>
          <w:lang w:eastAsia="ko-KR"/>
        </w:rPr>
      </w:pPr>
      <w:r w:rsidRPr="00A80B84">
        <w:rPr>
          <w:rFonts w:ascii="Arial" w:eastAsia="Batang" w:hAnsi="Arial" w:cs="Arial"/>
          <w:lang w:eastAsia="ko-KR"/>
        </w:rPr>
        <w:t>Rh Immune Globulin</w:t>
      </w:r>
    </w:p>
    <w:p w14:paraId="501E78DB" w14:textId="77777777" w:rsidR="00900A64" w:rsidRPr="00A80B84" w:rsidRDefault="00900A64" w:rsidP="00900A64">
      <w:pPr>
        <w:spacing w:after="0" w:line="240" w:lineRule="auto"/>
        <w:rPr>
          <w:rFonts w:ascii="Arial" w:eastAsia="Batang" w:hAnsi="Arial" w:cs="Arial"/>
          <w:lang w:eastAsia="ko-KR"/>
        </w:rPr>
      </w:pPr>
    </w:p>
    <w:p w14:paraId="3C0F44D2" w14:textId="77777777" w:rsidR="001054FF" w:rsidRPr="00A80B84" w:rsidRDefault="001054FF" w:rsidP="001054FF">
      <w:pPr>
        <w:tabs>
          <w:tab w:val="left" w:pos="-1440"/>
        </w:tabs>
        <w:spacing w:after="0" w:line="240" w:lineRule="auto"/>
        <w:ind w:left="720"/>
        <w:rPr>
          <w:rFonts w:ascii="Arial" w:eastAsia="Batang" w:hAnsi="Arial" w:cs="Arial"/>
          <w:lang w:eastAsia="ko-KR"/>
        </w:rPr>
      </w:pPr>
      <w:r w:rsidRPr="00A80B84">
        <w:rPr>
          <w:rFonts w:ascii="Arial" w:eastAsia="Batang" w:hAnsi="Arial" w:cs="Arial"/>
          <w:lang w:eastAsia="ko-KR"/>
        </w:rPr>
        <w:t>B.</w:t>
      </w:r>
      <w:r w:rsidRPr="00A80B84">
        <w:rPr>
          <w:rFonts w:ascii="Arial" w:eastAsia="Batang" w:hAnsi="Arial" w:cs="Arial"/>
          <w:lang w:eastAsia="ko-KR"/>
        </w:rPr>
        <w:tab/>
        <w:t>Testing services provided are:</w:t>
      </w:r>
    </w:p>
    <w:p w14:paraId="30D00F45" w14:textId="77777777" w:rsidR="00900A64" w:rsidRPr="00A80B84" w:rsidRDefault="00900A64" w:rsidP="001054FF">
      <w:pPr>
        <w:numPr>
          <w:ilvl w:val="0"/>
          <w:numId w:val="8"/>
        </w:numPr>
        <w:tabs>
          <w:tab w:val="left" w:pos="-1440"/>
        </w:tabs>
        <w:spacing w:after="0" w:line="240" w:lineRule="auto"/>
        <w:rPr>
          <w:rFonts w:ascii="Arial" w:eastAsia="Batang" w:hAnsi="Arial" w:cs="Arial"/>
          <w:lang w:eastAsia="ko-KR"/>
        </w:rPr>
      </w:pPr>
      <w:r w:rsidRPr="00A80B84">
        <w:rPr>
          <w:rFonts w:ascii="Arial" w:eastAsia="Batang" w:hAnsi="Arial" w:cs="Arial"/>
          <w:lang w:eastAsia="ko-KR"/>
        </w:rPr>
        <w:t>ABO/Rh typing</w:t>
      </w:r>
    </w:p>
    <w:p w14:paraId="38E6A1E2" w14:textId="77777777" w:rsidR="00900A64" w:rsidRPr="00A80B84" w:rsidRDefault="00900A64" w:rsidP="001054FF">
      <w:pPr>
        <w:numPr>
          <w:ilvl w:val="0"/>
          <w:numId w:val="8"/>
        </w:numPr>
        <w:spacing w:after="0" w:line="240" w:lineRule="auto"/>
        <w:rPr>
          <w:rFonts w:ascii="Arial" w:eastAsia="Batang" w:hAnsi="Arial" w:cs="Arial"/>
          <w:lang w:eastAsia="ko-KR"/>
        </w:rPr>
      </w:pPr>
      <w:r w:rsidRPr="00A80B84">
        <w:rPr>
          <w:rFonts w:ascii="Arial" w:eastAsia="Batang" w:hAnsi="Arial" w:cs="Arial"/>
          <w:lang w:eastAsia="ko-KR"/>
        </w:rPr>
        <w:t>Screening for unexpected antibodies</w:t>
      </w:r>
    </w:p>
    <w:p w14:paraId="02DD3073" w14:textId="77777777" w:rsidR="00900A64" w:rsidRPr="00A80B84" w:rsidRDefault="00900A64" w:rsidP="001054FF">
      <w:pPr>
        <w:numPr>
          <w:ilvl w:val="0"/>
          <w:numId w:val="8"/>
        </w:numPr>
        <w:spacing w:after="0" w:line="240" w:lineRule="auto"/>
        <w:rPr>
          <w:rFonts w:ascii="Arial" w:eastAsia="Batang" w:hAnsi="Arial" w:cs="Arial"/>
          <w:lang w:eastAsia="ko-KR"/>
        </w:rPr>
      </w:pPr>
      <w:r w:rsidRPr="00A80B84">
        <w:rPr>
          <w:rFonts w:ascii="Arial" w:eastAsia="Batang" w:hAnsi="Arial" w:cs="Arial"/>
          <w:lang w:eastAsia="ko-KR"/>
        </w:rPr>
        <w:t>Compatibility testing</w:t>
      </w:r>
      <w:r w:rsidR="00241517">
        <w:rPr>
          <w:rFonts w:ascii="Arial" w:eastAsia="Batang" w:hAnsi="Arial" w:cs="Arial"/>
          <w:lang w:eastAsia="ko-KR"/>
        </w:rPr>
        <w:t>-electronic qualification</w:t>
      </w:r>
    </w:p>
    <w:p w14:paraId="7A985AFB" w14:textId="77777777" w:rsidR="00900A64" w:rsidRPr="00A80B84" w:rsidRDefault="00900A64" w:rsidP="00900A64">
      <w:pPr>
        <w:tabs>
          <w:tab w:val="left" w:pos="-1440"/>
        </w:tabs>
        <w:spacing w:after="0" w:line="240" w:lineRule="auto"/>
        <w:ind w:left="720" w:hanging="720"/>
        <w:rPr>
          <w:rFonts w:ascii="Arial" w:eastAsia="Batang" w:hAnsi="Arial" w:cs="Arial"/>
          <w:lang w:eastAsia="ko-KR"/>
        </w:rPr>
      </w:pPr>
    </w:p>
    <w:p w14:paraId="41E739A9" w14:textId="77777777" w:rsidR="00900A64" w:rsidRPr="00A80B84" w:rsidRDefault="00900A64" w:rsidP="008170C9">
      <w:pPr>
        <w:tabs>
          <w:tab w:val="left" w:pos="-1440"/>
        </w:tabs>
        <w:spacing w:after="0" w:line="240" w:lineRule="auto"/>
        <w:rPr>
          <w:rFonts w:ascii="Arial" w:eastAsia="Batang" w:hAnsi="Arial" w:cs="Arial"/>
          <w:lang w:eastAsia="ko-KR"/>
        </w:rPr>
      </w:pPr>
    </w:p>
    <w:p w14:paraId="5E9BD725" w14:textId="77777777" w:rsidR="00900A64" w:rsidRPr="00A80B84" w:rsidRDefault="008170C9" w:rsidP="00900A64">
      <w:pPr>
        <w:tabs>
          <w:tab w:val="left" w:pos="-1440"/>
        </w:tabs>
        <w:spacing w:after="0" w:line="240" w:lineRule="auto"/>
        <w:ind w:left="720"/>
        <w:rPr>
          <w:rFonts w:ascii="Arial" w:eastAsia="Batang" w:hAnsi="Arial" w:cs="Arial"/>
          <w:lang w:eastAsia="ko-KR"/>
        </w:rPr>
      </w:pPr>
      <w:r w:rsidRPr="00A80B84">
        <w:rPr>
          <w:rFonts w:ascii="Arial" w:eastAsia="Batang" w:hAnsi="Arial" w:cs="Arial"/>
          <w:lang w:eastAsia="ko-KR"/>
        </w:rPr>
        <w:t>C.</w:t>
      </w:r>
      <w:r w:rsidRPr="00A80B84">
        <w:rPr>
          <w:rFonts w:ascii="Arial" w:eastAsia="Batang" w:hAnsi="Arial" w:cs="Arial"/>
          <w:lang w:eastAsia="ko-KR"/>
        </w:rPr>
        <w:tab/>
        <w:t>Testing</w:t>
      </w:r>
      <w:r w:rsidR="00900A64" w:rsidRPr="00A80B84">
        <w:rPr>
          <w:rFonts w:ascii="Arial" w:eastAsia="Batang" w:hAnsi="Arial" w:cs="Arial"/>
          <w:lang w:eastAsia="ko-KR"/>
        </w:rPr>
        <w:t xml:space="preserve"> referred</w:t>
      </w:r>
      <w:r w:rsidR="00D131FC" w:rsidRPr="00A80B84">
        <w:rPr>
          <w:rFonts w:ascii="Arial" w:eastAsia="Batang" w:hAnsi="Arial" w:cs="Arial"/>
          <w:lang w:eastAsia="ko-KR"/>
        </w:rPr>
        <w:t xml:space="preserve"> to applicable reference l</w:t>
      </w:r>
      <w:r w:rsidRPr="00A80B84">
        <w:rPr>
          <w:rFonts w:ascii="Arial" w:eastAsia="Batang" w:hAnsi="Arial" w:cs="Arial"/>
          <w:lang w:eastAsia="ko-KR"/>
        </w:rPr>
        <w:t>aboratory</w:t>
      </w:r>
      <w:r w:rsidR="00900A64" w:rsidRPr="00A80B84">
        <w:rPr>
          <w:rFonts w:ascii="Arial" w:eastAsia="Batang" w:hAnsi="Arial" w:cs="Arial"/>
          <w:lang w:eastAsia="ko-KR"/>
        </w:rPr>
        <w:t>:</w:t>
      </w:r>
    </w:p>
    <w:p w14:paraId="1B997C9D" w14:textId="77777777" w:rsidR="008170C9" w:rsidRPr="00A80B84" w:rsidRDefault="008170C9" w:rsidP="008170C9">
      <w:pPr>
        <w:numPr>
          <w:ilvl w:val="0"/>
          <w:numId w:val="5"/>
        </w:numPr>
        <w:spacing w:after="0" w:line="240" w:lineRule="auto"/>
        <w:rPr>
          <w:rFonts w:ascii="Arial" w:eastAsia="Batang" w:hAnsi="Arial" w:cs="Arial"/>
          <w:lang w:eastAsia="ko-KR"/>
        </w:rPr>
      </w:pPr>
      <w:r w:rsidRPr="00A80B84">
        <w:rPr>
          <w:rFonts w:ascii="Arial" w:eastAsia="Batang" w:hAnsi="Arial" w:cs="Arial"/>
          <w:lang w:eastAsia="ko-KR"/>
        </w:rPr>
        <w:t>Antibody identification</w:t>
      </w:r>
    </w:p>
    <w:p w14:paraId="6A4E422A" w14:textId="77777777" w:rsidR="008170C9" w:rsidRDefault="008170C9" w:rsidP="008170C9">
      <w:pPr>
        <w:numPr>
          <w:ilvl w:val="0"/>
          <w:numId w:val="5"/>
        </w:numPr>
        <w:spacing w:after="0" w:line="240" w:lineRule="auto"/>
        <w:rPr>
          <w:rFonts w:ascii="Arial" w:eastAsia="Batang" w:hAnsi="Arial" w:cs="Arial"/>
          <w:lang w:eastAsia="ko-KR"/>
        </w:rPr>
      </w:pPr>
      <w:r w:rsidRPr="00A80B84">
        <w:rPr>
          <w:rFonts w:ascii="Arial" w:eastAsia="Batang" w:hAnsi="Arial" w:cs="Arial"/>
          <w:lang w:eastAsia="ko-KR"/>
        </w:rPr>
        <w:t>Direct Antiglobulin Test</w:t>
      </w:r>
    </w:p>
    <w:p w14:paraId="574D28C3" w14:textId="77777777" w:rsidR="00241517" w:rsidRPr="00A80B84" w:rsidRDefault="00241517" w:rsidP="008170C9">
      <w:pPr>
        <w:numPr>
          <w:ilvl w:val="0"/>
          <w:numId w:val="5"/>
        </w:numPr>
        <w:spacing w:after="0" w:line="240" w:lineRule="auto"/>
        <w:rPr>
          <w:rFonts w:ascii="Arial" w:eastAsia="Batang" w:hAnsi="Arial" w:cs="Arial"/>
          <w:lang w:eastAsia="ko-KR"/>
        </w:rPr>
      </w:pPr>
      <w:r>
        <w:rPr>
          <w:rFonts w:ascii="Arial" w:eastAsia="Batang" w:hAnsi="Arial" w:cs="Arial"/>
          <w:lang w:eastAsia="ko-KR"/>
        </w:rPr>
        <w:t>IS Crossmatch</w:t>
      </w:r>
    </w:p>
    <w:p w14:paraId="4621A312" w14:textId="77777777" w:rsidR="002A65C2" w:rsidRPr="00A80B84" w:rsidRDefault="002A65C2" w:rsidP="008170C9">
      <w:pPr>
        <w:numPr>
          <w:ilvl w:val="0"/>
          <w:numId w:val="5"/>
        </w:numPr>
        <w:spacing w:after="0" w:line="240" w:lineRule="auto"/>
        <w:rPr>
          <w:rFonts w:ascii="Arial" w:eastAsia="Batang" w:hAnsi="Arial" w:cs="Arial"/>
          <w:lang w:eastAsia="ko-KR"/>
        </w:rPr>
      </w:pPr>
      <w:r w:rsidRPr="00A80B84">
        <w:rPr>
          <w:rFonts w:ascii="Arial" w:eastAsia="Batang" w:hAnsi="Arial" w:cs="Arial"/>
          <w:lang w:eastAsia="ko-KR"/>
        </w:rPr>
        <w:t>AHG Crossmatch</w:t>
      </w:r>
    </w:p>
    <w:p w14:paraId="1379C867" w14:textId="77777777" w:rsidR="008170C9" w:rsidRPr="00A80B84" w:rsidRDefault="008170C9" w:rsidP="008170C9">
      <w:pPr>
        <w:numPr>
          <w:ilvl w:val="0"/>
          <w:numId w:val="5"/>
        </w:numPr>
        <w:spacing w:after="0" w:line="240" w:lineRule="auto"/>
        <w:rPr>
          <w:rFonts w:ascii="Arial" w:eastAsia="Batang" w:hAnsi="Arial" w:cs="Arial"/>
          <w:lang w:eastAsia="ko-KR"/>
        </w:rPr>
      </w:pPr>
      <w:r w:rsidRPr="00A80B84">
        <w:rPr>
          <w:rFonts w:ascii="Arial" w:eastAsia="Batang" w:hAnsi="Arial" w:cs="Arial"/>
          <w:lang w:eastAsia="ko-KR"/>
        </w:rPr>
        <w:t>Antigen typing</w:t>
      </w:r>
    </w:p>
    <w:p w14:paraId="4209C93F" w14:textId="77777777" w:rsidR="008170C9" w:rsidRPr="00A80B84" w:rsidRDefault="008170C9" w:rsidP="008170C9">
      <w:pPr>
        <w:numPr>
          <w:ilvl w:val="0"/>
          <w:numId w:val="5"/>
        </w:numPr>
        <w:spacing w:after="0" w:line="240" w:lineRule="auto"/>
        <w:rPr>
          <w:rFonts w:ascii="Arial" w:eastAsia="Batang" w:hAnsi="Arial" w:cs="Arial"/>
          <w:lang w:eastAsia="ko-KR"/>
        </w:rPr>
      </w:pPr>
      <w:r w:rsidRPr="00A80B84">
        <w:rPr>
          <w:rFonts w:ascii="Arial" w:eastAsia="Batang" w:hAnsi="Arial" w:cs="Arial"/>
          <w:lang w:eastAsia="ko-KR"/>
        </w:rPr>
        <w:t>Fetal Maternal Hemorrhage Screen Test</w:t>
      </w:r>
    </w:p>
    <w:p w14:paraId="0C7A47B6" w14:textId="77777777" w:rsidR="008170C9" w:rsidRPr="00A80B84" w:rsidRDefault="008170C9" w:rsidP="008170C9">
      <w:pPr>
        <w:numPr>
          <w:ilvl w:val="0"/>
          <w:numId w:val="5"/>
        </w:numPr>
        <w:spacing w:after="0" w:line="240" w:lineRule="auto"/>
        <w:rPr>
          <w:rFonts w:ascii="Arial" w:eastAsia="Batang" w:hAnsi="Arial" w:cs="Arial"/>
          <w:lang w:eastAsia="ko-KR"/>
        </w:rPr>
      </w:pPr>
      <w:proofErr w:type="spellStart"/>
      <w:r w:rsidRPr="00A80B84">
        <w:rPr>
          <w:rFonts w:ascii="Arial" w:eastAsia="Batang" w:hAnsi="Arial" w:cs="Arial"/>
          <w:lang w:eastAsia="ko-KR"/>
        </w:rPr>
        <w:t>Kleihauer-Betke</w:t>
      </w:r>
      <w:proofErr w:type="spellEnd"/>
      <w:r w:rsidRPr="00A80B84">
        <w:rPr>
          <w:rFonts w:ascii="Arial" w:eastAsia="Batang" w:hAnsi="Arial" w:cs="Arial"/>
          <w:lang w:eastAsia="ko-KR"/>
        </w:rPr>
        <w:t xml:space="preserve"> (Fetal Maternal Hemorrhage Study)</w:t>
      </w:r>
    </w:p>
    <w:p w14:paraId="4A1DD214" w14:textId="77777777" w:rsidR="0095673B" w:rsidRPr="00A80B84" w:rsidRDefault="0095673B" w:rsidP="0095673B">
      <w:pPr>
        <w:spacing w:after="0" w:line="240" w:lineRule="auto"/>
        <w:ind w:left="2160"/>
        <w:rPr>
          <w:rFonts w:ascii="Arial" w:eastAsia="Batang" w:hAnsi="Arial" w:cs="Arial"/>
          <w:lang w:eastAsia="ko-KR"/>
        </w:rPr>
      </w:pPr>
    </w:p>
    <w:p w14:paraId="7511359C" w14:textId="77777777" w:rsidR="00003E17" w:rsidRPr="00A80B84" w:rsidRDefault="008170C9" w:rsidP="00003E17">
      <w:pPr>
        <w:spacing w:after="0" w:line="240" w:lineRule="auto"/>
        <w:rPr>
          <w:rFonts w:ascii="Arial" w:eastAsia="Batang" w:hAnsi="Arial" w:cs="Arial"/>
          <w:lang w:eastAsia="ko-KR"/>
        </w:rPr>
      </w:pPr>
      <w:r w:rsidRPr="00A80B84">
        <w:rPr>
          <w:rFonts w:ascii="Arial" w:eastAsia="Batang" w:hAnsi="Arial" w:cs="Arial"/>
          <w:lang w:eastAsia="ko-KR"/>
        </w:rPr>
        <w:tab/>
      </w:r>
      <w:r w:rsidRPr="00A80B84">
        <w:rPr>
          <w:rFonts w:ascii="Arial" w:eastAsia="Batang" w:hAnsi="Arial" w:cs="Arial"/>
          <w:lang w:eastAsia="ko-KR"/>
        </w:rPr>
        <w:tab/>
      </w:r>
    </w:p>
    <w:p w14:paraId="3042948A" w14:textId="77777777" w:rsidR="00900A64" w:rsidRPr="00A80B84" w:rsidRDefault="00900A64" w:rsidP="00900A64">
      <w:pPr>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III.</w:t>
      </w:r>
      <w:r w:rsidRPr="00A80B84">
        <w:rPr>
          <w:rFonts w:ascii="Arial" w:eastAsia="Batang" w:hAnsi="Arial" w:cs="Arial"/>
          <w:b/>
          <w:bCs/>
          <w:lang w:eastAsia="ko-KR"/>
        </w:rPr>
        <w:tab/>
        <w:t>Departmental Goals</w:t>
      </w:r>
    </w:p>
    <w:p w14:paraId="05493725" w14:textId="77777777" w:rsidR="00900A64" w:rsidRPr="00A80B84" w:rsidRDefault="00900A64" w:rsidP="00900A64">
      <w:pPr>
        <w:spacing w:after="0" w:line="240" w:lineRule="auto"/>
        <w:rPr>
          <w:rFonts w:ascii="Arial" w:eastAsia="Batang" w:hAnsi="Arial" w:cs="Arial"/>
          <w:lang w:eastAsia="ko-KR"/>
        </w:rPr>
      </w:pPr>
    </w:p>
    <w:p w14:paraId="64D54514" w14:textId="77777777" w:rsidR="00900A64" w:rsidRPr="00A80B84" w:rsidRDefault="00900A64" w:rsidP="00900A64">
      <w:pPr>
        <w:spacing w:after="0" w:line="240" w:lineRule="auto"/>
        <w:rPr>
          <w:rFonts w:ascii="Arial" w:eastAsia="Batang" w:hAnsi="Arial" w:cs="Arial"/>
          <w:lang w:eastAsia="ko-KR"/>
        </w:rPr>
      </w:pPr>
      <w:r w:rsidRPr="00A80B84">
        <w:rPr>
          <w:rFonts w:ascii="Arial" w:eastAsia="Batang" w:hAnsi="Arial" w:cs="Arial"/>
          <w:lang w:eastAsia="ko-KR"/>
        </w:rPr>
        <w:t>The service goals of the Blood Bank are to:</w:t>
      </w:r>
    </w:p>
    <w:p w14:paraId="64C80AC5" w14:textId="77777777" w:rsidR="00900A64" w:rsidRPr="00A80B84" w:rsidRDefault="00900A64" w:rsidP="00900A64">
      <w:pPr>
        <w:spacing w:after="0" w:line="240" w:lineRule="auto"/>
        <w:rPr>
          <w:rFonts w:ascii="Arial" w:eastAsia="Batang" w:hAnsi="Arial" w:cs="Arial"/>
          <w:lang w:eastAsia="ko-KR"/>
        </w:rPr>
      </w:pPr>
    </w:p>
    <w:p w14:paraId="69522718" w14:textId="77777777" w:rsidR="00900A64" w:rsidRPr="00A80B84" w:rsidRDefault="00900A64" w:rsidP="00900A64">
      <w:pPr>
        <w:tabs>
          <w:tab w:val="left" w:pos="-1440"/>
        </w:tabs>
        <w:spacing w:after="0" w:line="240" w:lineRule="auto"/>
        <w:ind w:left="720" w:hanging="720"/>
        <w:rPr>
          <w:rFonts w:ascii="Arial" w:eastAsia="Batang" w:hAnsi="Arial" w:cs="Arial"/>
          <w:lang w:eastAsia="ko-KR"/>
        </w:rPr>
      </w:pPr>
      <w:r w:rsidRPr="00A80B84">
        <w:rPr>
          <w:rFonts w:ascii="Arial" w:eastAsia="Batang" w:hAnsi="Arial" w:cs="Arial"/>
          <w:lang w:eastAsia="ko-KR"/>
        </w:rPr>
        <w:t>1.</w:t>
      </w:r>
      <w:r w:rsidRPr="00A80B84">
        <w:rPr>
          <w:rFonts w:ascii="Arial" w:eastAsia="Batang" w:hAnsi="Arial" w:cs="Arial"/>
          <w:lang w:eastAsia="ko-KR"/>
        </w:rPr>
        <w:tab/>
        <w:t xml:space="preserve">Provide adequate and medically necessary </w:t>
      </w:r>
      <w:r w:rsidR="008170C9" w:rsidRPr="00A80B84">
        <w:rPr>
          <w:rFonts w:ascii="Arial" w:eastAsia="Batang" w:hAnsi="Arial" w:cs="Arial"/>
          <w:lang w:eastAsia="ko-KR"/>
        </w:rPr>
        <w:t xml:space="preserve">blood product support to UCHealth </w:t>
      </w:r>
      <w:r w:rsidRPr="00A80B84">
        <w:rPr>
          <w:rFonts w:ascii="Arial" w:eastAsia="Batang" w:hAnsi="Arial" w:cs="Arial"/>
          <w:lang w:eastAsia="ko-KR"/>
        </w:rPr>
        <w:t>patients with acute or chronic disease.</w:t>
      </w:r>
      <w:r w:rsidR="00924491" w:rsidRPr="00A80B84">
        <w:rPr>
          <w:rFonts w:ascii="Arial" w:eastAsia="Batang" w:hAnsi="Arial" w:cs="Arial"/>
          <w:lang w:eastAsia="ko-KR"/>
        </w:rPr>
        <w:t xml:space="preserve"> The turnaround time goal to provide blood products is 60 minutes for those patients who have a negative antibody screen and no history of a previous identified antibody. Blood product will be delayed for those patients not meeting these requirements as blood products must be made availa</w:t>
      </w:r>
      <w:r w:rsidR="0095673B" w:rsidRPr="00A80B84">
        <w:rPr>
          <w:rFonts w:ascii="Arial" w:eastAsia="Batang" w:hAnsi="Arial" w:cs="Arial"/>
          <w:lang w:eastAsia="ko-KR"/>
        </w:rPr>
        <w:t>ble through our blood provider.</w:t>
      </w:r>
      <w:r w:rsidR="00A0541D">
        <w:rPr>
          <w:rFonts w:ascii="Arial" w:eastAsia="Batang" w:hAnsi="Arial" w:cs="Arial"/>
          <w:lang w:eastAsia="ko-KR"/>
        </w:rPr>
        <w:t xml:space="preserve"> </w:t>
      </w:r>
    </w:p>
    <w:p w14:paraId="0FB2A368" w14:textId="77777777" w:rsidR="00924491" w:rsidRPr="00A80B84" w:rsidRDefault="00924491" w:rsidP="00900A64">
      <w:pPr>
        <w:tabs>
          <w:tab w:val="left" w:pos="-1440"/>
        </w:tabs>
        <w:spacing w:after="0" w:line="240" w:lineRule="auto"/>
        <w:ind w:left="720" w:hanging="720"/>
        <w:rPr>
          <w:rFonts w:ascii="Arial" w:eastAsia="Batang" w:hAnsi="Arial" w:cs="Arial"/>
          <w:lang w:eastAsia="ko-KR"/>
        </w:rPr>
      </w:pPr>
    </w:p>
    <w:p w14:paraId="53337E88" w14:textId="77777777" w:rsidR="00900A64" w:rsidRPr="00A80B84" w:rsidRDefault="00900A64" w:rsidP="00900A64">
      <w:pPr>
        <w:tabs>
          <w:tab w:val="left" w:pos="-1440"/>
        </w:tabs>
        <w:spacing w:after="0" w:line="240" w:lineRule="auto"/>
        <w:ind w:left="720" w:hanging="720"/>
        <w:rPr>
          <w:rFonts w:ascii="Arial" w:eastAsia="Batang" w:hAnsi="Arial" w:cs="Arial"/>
          <w:lang w:eastAsia="ko-KR"/>
        </w:rPr>
      </w:pPr>
      <w:r w:rsidRPr="00A80B84">
        <w:rPr>
          <w:rFonts w:ascii="Arial" w:eastAsia="Batang" w:hAnsi="Arial" w:cs="Arial"/>
          <w:lang w:eastAsia="ko-KR"/>
        </w:rPr>
        <w:t>2.</w:t>
      </w:r>
      <w:r w:rsidRPr="00A80B84">
        <w:rPr>
          <w:rFonts w:ascii="Arial" w:eastAsia="Batang" w:hAnsi="Arial" w:cs="Arial"/>
          <w:lang w:eastAsia="ko-KR"/>
        </w:rPr>
        <w:tab/>
        <w:t>Promote and maintain appropriate technology to meet the transfusion service needs of the patient with the most efficient use of resources.</w:t>
      </w:r>
    </w:p>
    <w:p w14:paraId="798A189F" w14:textId="77777777" w:rsidR="00900A64" w:rsidRPr="00A80B84" w:rsidRDefault="00900A64" w:rsidP="00900A64">
      <w:pPr>
        <w:spacing w:after="0" w:line="240" w:lineRule="auto"/>
        <w:rPr>
          <w:rFonts w:ascii="Arial" w:eastAsia="Batang" w:hAnsi="Arial" w:cs="Arial"/>
          <w:lang w:eastAsia="ko-KR"/>
        </w:rPr>
      </w:pPr>
    </w:p>
    <w:p w14:paraId="41DF7736" w14:textId="77777777" w:rsidR="00900A64" w:rsidRPr="00A80B84" w:rsidRDefault="00900A64" w:rsidP="00900A64">
      <w:pPr>
        <w:tabs>
          <w:tab w:val="left" w:pos="-1440"/>
        </w:tabs>
        <w:spacing w:after="0" w:line="240" w:lineRule="auto"/>
        <w:ind w:left="720" w:hanging="720"/>
        <w:rPr>
          <w:rFonts w:ascii="Arial" w:eastAsia="Batang" w:hAnsi="Arial" w:cs="Arial"/>
          <w:lang w:eastAsia="ko-KR"/>
        </w:rPr>
      </w:pPr>
      <w:r w:rsidRPr="00A80B84">
        <w:rPr>
          <w:rFonts w:ascii="Arial" w:eastAsia="Batang" w:hAnsi="Arial" w:cs="Arial"/>
          <w:lang w:eastAsia="ko-KR"/>
        </w:rPr>
        <w:t>3.</w:t>
      </w:r>
      <w:r w:rsidRPr="00A80B84">
        <w:rPr>
          <w:rFonts w:ascii="Arial" w:eastAsia="Batang" w:hAnsi="Arial" w:cs="Arial"/>
          <w:lang w:eastAsia="ko-KR"/>
        </w:rPr>
        <w:tab/>
        <w:t>Participate in and encourage synergetic efforts within and between hospital departments in the provision of health care.</w:t>
      </w:r>
    </w:p>
    <w:p w14:paraId="34ED1860" w14:textId="77777777" w:rsidR="00900A64" w:rsidRPr="00A80B84" w:rsidRDefault="00900A64" w:rsidP="00900A64">
      <w:pPr>
        <w:spacing w:after="0" w:line="240" w:lineRule="auto"/>
        <w:rPr>
          <w:rFonts w:ascii="Arial" w:eastAsia="Batang" w:hAnsi="Arial" w:cs="Arial"/>
          <w:lang w:eastAsia="ko-KR"/>
        </w:rPr>
      </w:pPr>
    </w:p>
    <w:p w14:paraId="06CCF8D7" w14:textId="77777777" w:rsidR="00900A64" w:rsidRPr="00A80B84" w:rsidRDefault="00900A64" w:rsidP="00900A64">
      <w:pPr>
        <w:spacing w:after="0" w:line="240" w:lineRule="auto"/>
        <w:rPr>
          <w:rFonts w:ascii="Arial" w:eastAsia="Batang" w:hAnsi="Arial" w:cs="Arial"/>
          <w:lang w:eastAsia="ko-KR"/>
        </w:rPr>
      </w:pPr>
      <w:r w:rsidRPr="00A80B84">
        <w:rPr>
          <w:rFonts w:ascii="Arial" w:eastAsia="Batang" w:hAnsi="Arial" w:cs="Arial"/>
          <w:lang w:eastAsia="ko-KR"/>
        </w:rPr>
        <w:t>The quality goals of the Blood Bank are to:</w:t>
      </w:r>
    </w:p>
    <w:p w14:paraId="0072FB0B" w14:textId="77777777" w:rsidR="00900A64" w:rsidRPr="00A80B84" w:rsidRDefault="00900A64" w:rsidP="00900A64">
      <w:pPr>
        <w:spacing w:after="0" w:line="240" w:lineRule="auto"/>
        <w:rPr>
          <w:rFonts w:ascii="Arial" w:eastAsia="Batang" w:hAnsi="Arial" w:cs="Arial"/>
          <w:lang w:eastAsia="ko-KR"/>
        </w:rPr>
      </w:pPr>
    </w:p>
    <w:p w14:paraId="56158B8B" w14:textId="77777777" w:rsidR="00900A64" w:rsidRPr="00A80B84" w:rsidRDefault="00900A64" w:rsidP="00900A64">
      <w:pPr>
        <w:tabs>
          <w:tab w:val="left" w:pos="-1440"/>
        </w:tabs>
        <w:spacing w:after="0" w:line="240" w:lineRule="auto"/>
        <w:ind w:left="720" w:hanging="720"/>
        <w:rPr>
          <w:rFonts w:ascii="Arial" w:eastAsia="Batang" w:hAnsi="Arial" w:cs="Arial"/>
          <w:lang w:eastAsia="ko-KR"/>
        </w:rPr>
      </w:pPr>
      <w:r w:rsidRPr="00A80B84">
        <w:rPr>
          <w:rFonts w:ascii="Arial" w:eastAsia="Batang" w:hAnsi="Arial" w:cs="Arial"/>
          <w:lang w:eastAsia="ko-KR"/>
        </w:rPr>
        <w:t>1.</w:t>
      </w:r>
      <w:r w:rsidRPr="00A80B84">
        <w:rPr>
          <w:rFonts w:ascii="Arial" w:eastAsia="Batang" w:hAnsi="Arial" w:cs="Arial"/>
          <w:lang w:eastAsia="ko-KR"/>
        </w:rPr>
        <w:tab/>
        <w:t>Design blood bank processes to maximize efficiency of services and to assure the safety, purity, potency, identity, and effectiveness of Blood Bank products.</w:t>
      </w:r>
    </w:p>
    <w:p w14:paraId="13973655" w14:textId="77777777" w:rsidR="00900A64" w:rsidRPr="00A80B84" w:rsidRDefault="00900A64" w:rsidP="00900A64">
      <w:pPr>
        <w:spacing w:after="0" w:line="240" w:lineRule="auto"/>
        <w:rPr>
          <w:rFonts w:ascii="Arial" w:eastAsia="Batang" w:hAnsi="Arial" w:cs="Arial"/>
          <w:lang w:eastAsia="ko-KR"/>
        </w:rPr>
      </w:pPr>
    </w:p>
    <w:p w14:paraId="2B0C09DC" w14:textId="77777777" w:rsidR="00900A64" w:rsidRPr="00A80B84" w:rsidRDefault="00900A64" w:rsidP="00900A64">
      <w:pPr>
        <w:numPr>
          <w:ilvl w:val="0"/>
          <w:numId w:val="4"/>
        </w:numPr>
        <w:tabs>
          <w:tab w:val="left" w:pos="-1440"/>
        </w:tabs>
        <w:spacing w:after="0" w:line="240" w:lineRule="auto"/>
        <w:ind w:hanging="720"/>
        <w:rPr>
          <w:rFonts w:ascii="Arial" w:eastAsia="Batang" w:hAnsi="Arial" w:cs="Arial"/>
          <w:lang w:eastAsia="ko-KR"/>
        </w:rPr>
      </w:pPr>
      <w:r w:rsidRPr="00A80B84">
        <w:rPr>
          <w:rFonts w:ascii="Arial" w:eastAsia="Batang" w:hAnsi="Arial" w:cs="Arial"/>
          <w:lang w:eastAsia="ko-KR"/>
        </w:rPr>
        <w:t>Standardize all Blood Bank processes in order to assure a predictable outcome of quality products and services.</w:t>
      </w:r>
    </w:p>
    <w:p w14:paraId="07E3127E" w14:textId="77777777" w:rsidR="00900A64" w:rsidRPr="00A80B84" w:rsidRDefault="00900A64" w:rsidP="00900A64">
      <w:pPr>
        <w:tabs>
          <w:tab w:val="left" w:pos="-1440"/>
        </w:tabs>
        <w:spacing w:after="0" w:line="240" w:lineRule="auto"/>
        <w:ind w:left="360"/>
        <w:rPr>
          <w:rFonts w:ascii="Arial" w:eastAsia="Batang" w:hAnsi="Arial" w:cs="Arial"/>
          <w:lang w:eastAsia="ko-KR"/>
        </w:rPr>
      </w:pPr>
    </w:p>
    <w:p w14:paraId="2D492FE2" w14:textId="77777777" w:rsidR="00900A64" w:rsidRPr="00A80B84" w:rsidRDefault="00900A64" w:rsidP="00900A64">
      <w:pPr>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IV.</w:t>
      </w:r>
      <w:r w:rsidRPr="00A80B84">
        <w:rPr>
          <w:rFonts w:ascii="Arial" w:eastAsia="Batang" w:hAnsi="Arial" w:cs="Arial"/>
          <w:b/>
          <w:bCs/>
          <w:lang w:eastAsia="ko-KR"/>
        </w:rPr>
        <w:tab/>
        <w:t>Population Served</w:t>
      </w:r>
    </w:p>
    <w:p w14:paraId="6BBECF36" w14:textId="77777777" w:rsidR="00900A64" w:rsidRPr="00A80B84" w:rsidRDefault="00900A64" w:rsidP="00900A64">
      <w:pPr>
        <w:spacing w:after="0" w:line="240" w:lineRule="auto"/>
        <w:ind w:left="720"/>
        <w:rPr>
          <w:rFonts w:ascii="Arial" w:eastAsia="Batang" w:hAnsi="Arial" w:cs="Arial"/>
          <w:lang w:eastAsia="ko-KR"/>
        </w:rPr>
      </w:pPr>
    </w:p>
    <w:p w14:paraId="122029DB" w14:textId="77777777" w:rsidR="00900A64" w:rsidRPr="00A80B84" w:rsidRDefault="00900A64" w:rsidP="00F4068E">
      <w:pPr>
        <w:spacing w:after="0" w:line="240" w:lineRule="auto"/>
        <w:ind w:left="720"/>
        <w:rPr>
          <w:rFonts w:ascii="Arial" w:eastAsia="Batang" w:hAnsi="Arial" w:cs="Arial"/>
          <w:lang w:eastAsia="ko-KR"/>
        </w:rPr>
      </w:pPr>
      <w:r w:rsidRPr="00A80B84">
        <w:rPr>
          <w:rFonts w:ascii="Arial" w:eastAsia="Batang" w:hAnsi="Arial" w:cs="Arial"/>
          <w:lang w:eastAsia="ko-KR"/>
        </w:rPr>
        <w:t>All internal and external customers that require transfus</w:t>
      </w:r>
      <w:r w:rsidR="00D131FC" w:rsidRPr="00A80B84">
        <w:rPr>
          <w:rFonts w:ascii="Arial" w:eastAsia="Batang" w:hAnsi="Arial" w:cs="Arial"/>
          <w:lang w:eastAsia="ko-KR"/>
        </w:rPr>
        <w:t>ion support as part of their pre</w:t>
      </w:r>
      <w:r w:rsidRPr="00A80B84">
        <w:rPr>
          <w:rFonts w:ascii="Arial" w:eastAsia="Batang" w:hAnsi="Arial" w:cs="Arial"/>
          <w:lang w:eastAsia="ko-KR"/>
        </w:rPr>
        <w:t>scribed treatment plan.</w:t>
      </w:r>
      <w:r w:rsidR="00B9698E" w:rsidRPr="00A80B84">
        <w:rPr>
          <w:rFonts w:ascii="Arial" w:eastAsia="Batang" w:hAnsi="Arial" w:cs="Arial"/>
          <w:lang w:eastAsia="ko-KR"/>
        </w:rPr>
        <w:t xml:space="preserve"> </w:t>
      </w:r>
    </w:p>
    <w:p w14:paraId="76F264F0" w14:textId="77777777" w:rsidR="00F4068E" w:rsidRPr="00A80B84" w:rsidRDefault="00F4068E" w:rsidP="00F4068E">
      <w:pPr>
        <w:spacing w:after="0" w:line="240" w:lineRule="auto"/>
        <w:ind w:left="720"/>
        <w:rPr>
          <w:rFonts w:ascii="Arial" w:eastAsia="Batang" w:hAnsi="Arial" w:cs="Arial"/>
          <w:lang w:eastAsia="ko-KR"/>
        </w:rPr>
      </w:pPr>
    </w:p>
    <w:p w14:paraId="4C1735BC" w14:textId="77777777" w:rsidR="00900A64" w:rsidRPr="00A80B84" w:rsidRDefault="00900A64" w:rsidP="00900A64">
      <w:pPr>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VI.</w:t>
      </w:r>
      <w:r w:rsidRPr="00A80B84">
        <w:rPr>
          <w:rFonts w:ascii="Arial" w:eastAsia="Batang" w:hAnsi="Arial" w:cs="Arial"/>
          <w:b/>
          <w:bCs/>
          <w:lang w:eastAsia="ko-KR"/>
        </w:rPr>
        <w:tab/>
        <w:t>Departmental Standards and Practice Guidelines</w:t>
      </w:r>
    </w:p>
    <w:p w14:paraId="31755287" w14:textId="77777777" w:rsidR="00900A64" w:rsidRPr="00A80B84" w:rsidRDefault="00900A64" w:rsidP="00900A64">
      <w:pPr>
        <w:spacing w:after="0" w:line="240" w:lineRule="auto"/>
        <w:rPr>
          <w:rFonts w:ascii="Arial" w:eastAsia="Batang" w:hAnsi="Arial" w:cs="Arial"/>
          <w:lang w:eastAsia="ko-KR"/>
        </w:rPr>
      </w:pPr>
    </w:p>
    <w:p w14:paraId="7CEBC7BA" w14:textId="77777777" w:rsidR="00900A64" w:rsidRPr="00A80B84" w:rsidRDefault="0095673B" w:rsidP="00900A64">
      <w:pPr>
        <w:spacing w:after="0" w:line="240" w:lineRule="auto"/>
        <w:ind w:left="720"/>
        <w:rPr>
          <w:rFonts w:ascii="Arial" w:eastAsia="Batang" w:hAnsi="Arial" w:cs="Arial"/>
          <w:lang w:eastAsia="ko-KR"/>
        </w:rPr>
      </w:pPr>
      <w:r w:rsidRPr="00A80B84">
        <w:rPr>
          <w:rFonts w:ascii="Arial" w:eastAsia="Batang" w:hAnsi="Arial" w:cs="Arial"/>
          <w:lang w:eastAsia="ko-KR"/>
        </w:rPr>
        <w:t xml:space="preserve">The </w:t>
      </w:r>
      <w:r w:rsidR="00C21948">
        <w:rPr>
          <w:rFonts w:ascii="Arial" w:eastAsia="Batang" w:hAnsi="Arial" w:cs="Arial"/>
          <w:lang w:eastAsia="ko-KR"/>
        </w:rPr>
        <w:t>hospital</w:t>
      </w:r>
      <w:r w:rsidR="001054FF" w:rsidRPr="00A80B84">
        <w:rPr>
          <w:rFonts w:ascii="Arial" w:eastAsia="Batang" w:hAnsi="Arial" w:cs="Arial"/>
          <w:lang w:eastAsia="ko-KR"/>
        </w:rPr>
        <w:t xml:space="preserve"> </w:t>
      </w:r>
      <w:r w:rsidRPr="00A80B84">
        <w:rPr>
          <w:rFonts w:ascii="Arial" w:eastAsia="Batang" w:hAnsi="Arial" w:cs="Arial"/>
          <w:lang w:eastAsia="ko-KR"/>
        </w:rPr>
        <w:t>is a</w:t>
      </w:r>
      <w:r w:rsidR="001054FF" w:rsidRPr="00A80B84">
        <w:rPr>
          <w:rFonts w:ascii="Arial" w:eastAsia="Batang" w:hAnsi="Arial" w:cs="Arial"/>
          <w:lang w:eastAsia="ko-KR"/>
        </w:rPr>
        <w:t xml:space="preserve"> </w:t>
      </w:r>
      <w:r w:rsidR="00900A64" w:rsidRPr="00A80B84">
        <w:rPr>
          <w:rFonts w:ascii="Arial" w:eastAsia="Batang" w:hAnsi="Arial" w:cs="Arial"/>
          <w:lang w:eastAsia="ko-KR"/>
        </w:rPr>
        <w:t>College of American Pathologists in</w:t>
      </w:r>
      <w:r w:rsidR="001054FF" w:rsidRPr="00A80B84">
        <w:rPr>
          <w:rFonts w:ascii="Arial" w:eastAsia="Batang" w:hAnsi="Arial" w:cs="Arial"/>
          <w:lang w:eastAsia="ko-KR"/>
        </w:rPr>
        <w:t>sp</w:t>
      </w:r>
      <w:r w:rsidRPr="00A80B84">
        <w:rPr>
          <w:rFonts w:ascii="Arial" w:eastAsia="Batang" w:hAnsi="Arial" w:cs="Arial"/>
          <w:lang w:eastAsia="ko-KR"/>
        </w:rPr>
        <w:t xml:space="preserve">ected and accredited facility </w:t>
      </w:r>
      <w:r w:rsidR="00084300" w:rsidRPr="00A80B84">
        <w:rPr>
          <w:rFonts w:ascii="Arial" w:eastAsia="Batang" w:hAnsi="Arial" w:cs="Arial"/>
          <w:lang w:eastAsia="ko-KR"/>
        </w:rPr>
        <w:t xml:space="preserve">and </w:t>
      </w:r>
      <w:r w:rsidRPr="00A80B84">
        <w:rPr>
          <w:rFonts w:ascii="Arial" w:eastAsia="Batang" w:hAnsi="Arial" w:cs="Arial"/>
          <w:lang w:eastAsia="ko-KR"/>
        </w:rPr>
        <w:t>is</w:t>
      </w:r>
      <w:r w:rsidR="001054FF" w:rsidRPr="00A80B84">
        <w:rPr>
          <w:rFonts w:ascii="Arial" w:eastAsia="Batang" w:hAnsi="Arial" w:cs="Arial"/>
          <w:lang w:eastAsia="ko-KR"/>
        </w:rPr>
        <w:t xml:space="preserve"> subject to such regulations. </w:t>
      </w:r>
      <w:r w:rsidR="00084300" w:rsidRPr="00A80B84">
        <w:rPr>
          <w:rFonts w:ascii="Arial" w:eastAsia="Batang" w:hAnsi="Arial" w:cs="Arial"/>
          <w:lang w:eastAsia="ko-KR"/>
        </w:rPr>
        <w:t xml:space="preserve">We are also subject to any local state and federal regulations. </w:t>
      </w:r>
    </w:p>
    <w:p w14:paraId="7C5A1DBB" w14:textId="77777777" w:rsidR="00900A64" w:rsidRPr="00A80B84" w:rsidRDefault="00900A64" w:rsidP="00900A64">
      <w:pPr>
        <w:spacing w:after="0" w:line="240" w:lineRule="auto"/>
        <w:rPr>
          <w:rFonts w:ascii="Arial" w:eastAsia="Batang" w:hAnsi="Arial" w:cs="Arial"/>
          <w:lang w:eastAsia="ko-KR"/>
        </w:rPr>
      </w:pPr>
    </w:p>
    <w:p w14:paraId="2833962E" w14:textId="77777777" w:rsidR="00CD6048" w:rsidRPr="00A80B84" w:rsidRDefault="00900A64" w:rsidP="00900A64">
      <w:pPr>
        <w:ind w:left="720"/>
        <w:rPr>
          <w:rFonts w:ascii="Arial" w:eastAsia="Batang" w:hAnsi="Arial" w:cs="Arial"/>
          <w:lang w:eastAsia="ko-KR"/>
        </w:rPr>
      </w:pPr>
      <w:r w:rsidRPr="00A80B84">
        <w:rPr>
          <w:rFonts w:ascii="Arial" w:eastAsia="Batang" w:hAnsi="Arial" w:cs="Arial"/>
          <w:lang w:eastAsia="ko-KR"/>
        </w:rPr>
        <w:t>Departmental policies and procedures are developed based on needs revealed by patient demographics, advances in the industry, changes in regulations, inspection reports, and deficiencies or inadequacies identified in current processes.  Audits and systems checks are in place or are being developed as a means to evaluate and modify current processes.  A standard operating procedure is in place for implementation of new policies and procedures.</w:t>
      </w:r>
    </w:p>
    <w:p w14:paraId="5E15374E" w14:textId="77777777" w:rsidR="00900A64" w:rsidRPr="00A80B84" w:rsidRDefault="00900A64" w:rsidP="00900A64">
      <w:pPr>
        <w:tabs>
          <w:tab w:val="left" w:pos="90"/>
        </w:tabs>
        <w:autoSpaceDE w:val="0"/>
        <w:autoSpaceDN w:val="0"/>
        <w:adjustRightInd w:val="0"/>
        <w:spacing w:after="0" w:line="240" w:lineRule="atLeast"/>
        <w:rPr>
          <w:rFonts w:ascii="Arial" w:eastAsia="Batang" w:hAnsi="Arial" w:cs="Arial"/>
          <w:b/>
          <w:bCs/>
          <w:lang w:eastAsia="ko-KR"/>
        </w:rPr>
      </w:pPr>
    </w:p>
    <w:p w14:paraId="6EF787F2" w14:textId="77777777" w:rsidR="00900A64" w:rsidRPr="00A80B84" w:rsidRDefault="00900A64" w:rsidP="00900A64">
      <w:pPr>
        <w:tabs>
          <w:tab w:val="left" w:pos="90"/>
        </w:tabs>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VII.</w:t>
      </w:r>
      <w:r w:rsidRPr="00A80B84">
        <w:rPr>
          <w:rFonts w:ascii="Arial" w:eastAsia="Batang" w:hAnsi="Arial" w:cs="Arial"/>
          <w:b/>
          <w:bCs/>
          <w:lang w:eastAsia="ko-KR"/>
        </w:rPr>
        <w:tab/>
        <w:t>Departmental Staffing Plans</w:t>
      </w:r>
    </w:p>
    <w:p w14:paraId="29273C3C" w14:textId="77777777" w:rsidR="00900A64" w:rsidRPr="00A80B84" w:rsidRDefault="00900A64" w:rsidP="00900A64">
      <w:pPr>
        <w:tabs>
          <w:tab w:val="left" w:pos="0"/>
        </w:tabs>
        <w:autoSpaceDE w:val="0"/>
        <w:autoSpaceDN w:val="0"/>
        <w:adjustRightInd w:val="0"/>
        <w:spacing w:after="0" w:line="240" w:lineRule="atLeast"/>
        <w:ind w:left="720"/>
        <w:rPr>
          <w:rFonts w:ascii="Arial" w:eastAsia="Batang" w:hAnsi="Arial" w:cs="Arial"/>
          <w:b/>
          <w:bCs/>
          <w:lang w:eastAsia="ko-KR"/>
        </w:rPr>
      </w:pPr>
    </w:p>
    <w:p w14:paraId="613EA43C" w14:textId="77777777" w:rsidR="00900A64" w:rsidRPr="00A80B84" w:rsidRDefault="00900A64" w:rsidP="00900A64">
      <w:pPr>
        <w:spacing w:after="0" w:line="240" w:lineRule="auto"/>
        <w:ind w:left="720"/>
        <w:rPr>
          <w:rFonts w:ascii="Arial" w:eastAsia="Batang" w:hAnsi="Arial" w:cs="Arial"/>
          <w:lang w:eastAsia="ko-KR"/>
        </w:rPr>
      </w:pPr>
      <w:r w:rsidRPr="00A80B84">
        <w:rPr>
          <w:rFonts w:ascii="Arial" w:eastAsia="Batang" w:hAnsi="Arial" w:cs="Arial"/>
          <w:lang w:eastAsia="ko-KR"/>
        </w:rPr>
        <w:lastRenderedPageBreak/>
        <w:t xml:space="preserve">Staffing is sufficient to assure that assigned functions are completed, recipient safety is </w:t>
      </w:r>
      <w:r w:rsidR="00A80B84" w:rsidRPr="00A80B84">
        <w:rPr>
          <w:rFonts w:ascii="Arial" w:eastAsia="Batang" w:hAnsi="Arial" w:cs="Arial"/>
          <w:lang w:eastAsia="ko-KR"/>
        </w:rPr>
        <w:t>maintained,</w:t>
      </w:r>
      <w:r w:rsidRPr="00A80B84">
        <w:rPr>
          <w:rFonts w:ascii="Arial" w:eastAsia="Batang" w:hAnsi="Arial" w:cs="Arial"/>
          <w:lang w:eastAsia="ko-KR"/>
        </w:rPr>
        <w:t xml:space="preserve"> and blood products procured have the safety, purity, potency, identity, and effectiveness purported.  </w:t>
      </w:r>
    </w:p>
    <w:p w14:paraId="3B2F74DA" w14:textId="77777777" w:rsidR="00BC4912" w:rsidRPr="00A80B84" w:rsidRDefault="00BC4912" w:rsidP="00900A64">
      <w:pPr>
        <w:spacing w:after="0" w:line="240" w:lineRule="auto"/>
        <w:ind w:left="720"/>
        <w:rPr>
          <w:rFonts w:ascii="Arial" w:eastAsia="Batang" w:hAnsi="Arial" w:cs="Arial"/>
          <w:lang w:eastAsia="ko-KR"/>
        </w:rPr>
      </w:pPr>
    </w:p>
    <w:p w14:paraId="26A2ADFB" w14:textId="77777777" w:rsidR="00900A64" w:rsidRPr="00A80B84" w:rsidRDefault="00900A64" w:rsidP="00900A64">
      <w:pPr>
        <w:tabs>
          <w:tab w:val="left" w:pos="0"/>
        </w:tabs>
        <w:autoSpaceDE w:val="0"/>
        <w:autoSpaceDN w:val="0"/>
        <w:adjustRightInd w:val="0"/>
        <w:spacing w:after="0" w:line="240" w:lineRule="atLeast"/>
        <w:ind w:left="720"/>
        <w:rPr>
          <w:rFonts w:ascii="Arial" w:eastAsia="Batang" w:hAnsi="Arial" w:cs="Arial"/>
          <w:lang w:eastAsia="ko-KR"/>
        </w:rPr>
      </w:pPr>
    </w:p>
    <w:p w14:paraId="49F94768" w14:textId="77777777" w:rsidR="00900A64" w:rsidRPr="00A80B84" w:rsidRDefault="00900A64" w:rsidP="00900A64">
      <w:pPr>
        <w:tabs>
          <w:tab w:val="left" w:pos="0"/>
        </w:tabs>
        <w:autoSpaceDE w:val="0"/>
        <w:autoSpaceDN w:val="0"/>
        <w:adjustRightInd w:val="0"/>
        <w:spacing w:after="0" w:line="240" w:lineRule="atLeast"/>
        <w:rPr>
          <w:rFonts w:ascii="Arial" w:eastAsia="Batang" w:hAnsi="Arial" w:cs="Arial"/>
          <w:b/>
          <w:bCs/>
          <w:lang w:eastAsia="ko-KR"/>
        </w:rPr>
      </w:pPr>
      <w:r w:rsidRPr="00A80B84">
        <w:rPr>
          <w:rFonts w:ascii="Arial" w:eastAsia="Batang" w:hAnsi="Arial" w:cs="Arial"/>
          <w:b/>
          <w:bCs/>
          <w:lang w:eastAsia="ko-KR"/>
        </w:rPr>
        <w:t>VIII.</w:t>
      </w:r>
      <w:r w:rsidRPr="00A80B84">
        <w:rPr>
          <w:rFonts w:ascii="Arial" w:eastAsia="Batang" w:hAnsi="Arial" w:cs="Arial"/>
          <w:b/>
          <w:bCs/>
          <w:lang w:eastAsia="ko-KR"/>
        </w:rPr>
        <w:tab/>
        <w:t>Performance Improvement</w:t>
      </w:r>
    </w:p>
    <w:p w14:paraId="7B3536B9" w14:textId="77777777" w:rsidR="00900A64" w:rsidRPr="00A80B84" w:rsidRDefault="00900A64" w:rsidP="00900A64">
      <w:pPr>
        <w:tabs>
          <w:tab w:val="left" w:pos="0"/>
        </w:tabs>
        <w:autoSpaceDE w:val="0"/>
        <w:autoSpaceDN w:val="0"/>
        <w:adjustRightInd w:val="0"/>
        <w:spacing w:after="0" w:line="240" w:lineRule="atLeast"/>
        <w:ind w:left="750"/>
        <w:rPr>
          <w:rFonts w:ascii="Arial" w:eastAsia="Batang" w:hAnsi="Arial" w:cs="Arial"/>
          <w:lang w:eastAsia="ko-KR"/>
        </w:rPr>
      </w:pPr>
    </w:p>
    <w:p w14:paraId="43813E29" w14:textId="77777777" w:rsidR="00900A64" w:rsidRPr="00A80B84" w:rsidRDefault="00900A64" w:rsidP="00900A64">
      <w:pPr>
        <w:spacing w:after="0" w:line="240" w:lineRule="auto"/>
        <w:ind w:left="720"/>
        <w:rPr>
          <w:rFonts w:ascii="Arial" w:eastAsia="Batang" w:hAnsi="Arial" w:cs="Arial"/>
          <w:lang w:eastAsia="ko-KR"/>
        </w:rPr>
      </w:pPr>
      <w:r w:rsidRPr="00A80B84">
        <w:rPr>
          <w:rFonts w:ascii="Arial" w:eastAsia="Batang" w:hAnsi="Arial" w:cs="Arial"/>
          <w:lang w:eastAsia="ko-KR"/>
        </w:rPr>
        <w:t>Performance improvement in the Blood Bank is encompassed b</w:t>
      </w:r>
      <w:r w:rsidR="008170C9" w:rsidRPr="00A80B84">
        <w:rPr>
          <w:rFonts w:ascii="Arial" w:eastAsia="Batang" w:hAnsi="Arial" w:cs="Arial"/>
          <w:lang w:eastAsia="ko-KR"/>
        </w:rPr>
        <w:t>y laboratory Quality Management Plan</w:t>
      </w:r>
      <w:r w:rsidR="009A531E" w:rsidRPr="00A80B84">
        <w:rPr>
          <w:rFonts w:ascii="Arial" w:eastAsia="Batang" w:hAnsi="Arial" w:cs="Arial"/>
          <w:lang w:eastAsia="ko-KR"/>
        </w:rPr>
        <w:t xml:space="preserve">. </w:t>
      </w:r>
      <w:r w:rsidR="0095673B" w:rsidRPr="00A80B84">
        <w:rPr>
          <w:rFonts w:ascii="Arial" w:eastAsia="Batang" w:hAnsi="Arial" w:cs="Arial"/>
          <w:lang w:eastAsia="ko-KR"/>
        </w:rPr>
        <w:t>E</w:t>
      </w:r>
      <w:r w:rsidRPr="00A80B84">
        <w:rPr>
          <w:rFonts w:ascii="Arial" w:eastAsia="Batang" w:hAnsi="Arial" w:cs="Arial"/>
          <w:lang w:eastAsia="ko-KR"/>
        </w:rPr>
        <w:t xml:space="preserve">rrors and incidents are tracked.  If the occurrence of an error has compromised or has the potential to compromise the safety, purity or potency of blood or components or patient safety, the event is </w:t>
      </w:r>
      <w:r w:rsidR="009A531E" w:rsidRPr="00A80B84">
        <w:rPr>
          <w:rFonts w:ascii="Arial" w:eastAsia="Batang" w:hAnsi="Arial" w:cs="Arial"/>
          <w:lang w:eastAsia="ko-KR"/>
        </w:rPr>
        <w:t xml:space="preserve">evaluated by the Clinical Laboratory Services Committee. </w:t>
      </w:r>
      <w:r w:rsidRPr="00A80B84">
        <w:rPr>
          <w:rFonts w:ascii="Arial" w:eastAsia="Batang" w:hAnsi="Arial" w:cs="Arial"/>
          <w:lang w:eastAsia="ko-KR"/>
        </w:rPr>
        <w:t>System checks are developed to monitor critical control points in an ongoing, prospective manner to prevent errors and accidents by monitoring system function.</w:t>
      </w:r>
    </w:p>
    <w:p w14:paraId="503A748C" w14:textId="77777777" w:rsidR="00900A64" w:rsidRPr="00A80B84" w:rsidRDefault="00900A64" w:rsidP="00900A64">
      <w:pPr>
        <w:spacing w:after="0" w:line="240" w:lineRule="auto"/>
        <w:ind w:left="720"/>
        <w:rPr>
          <w:rFonts w:ascii="Arial" w:eastAsia="Batang" w:hAnsi="Arial" w:cs="Arial"/>
          <w:lang w:eastAsia="ko-KR"/>
        </w:rPr>
      </w:pPr>
    </w:p>
    <w:p w14:paraId="6D960DE7" w14:textId="77777777" w:rsidR="00900A64" w:rsidRPr="00A80B84" w:rsidRDefault="00900A64" w:rsidP="00900A64">
      <w:pPr>
        <w:spacing w:after="0" w:line="240" w:lineRule="auto"/>
        <w:ind w:left="720"/>
        <w:rPr>
          <w:rFonts w:ascii="Arial" w:eastAsia="Batang" w:hAnsi="Arial" w:cs="Arial"/>
          <w:lang w:eastAsia="ko-KR"/>
        </w:rPr>
      </w:pPr>
      <w:r w:rsidRPr="00A80B84">
        <w:rPr>
          <w:rFonts w:ascii="Arial" w:eastAsia="Batang" w:hAnsi="Arial" w:cs="Arial"/>
          <w:lang w:eastAsia="ko-KR"/>
        </w:rPr>
        <w:t>The cumulative effect of the Quality Program will allow the Blood Bank to meet its service and quality goals.</w:t>
      </w:r>
    </w:p>
    <w:p w14:paraId="30A0381A" w14:textId="77777777" w:rsidR="00D81939" w:rsidRPr="00A80B84" w:rsidRDefault="00D81939" w:rsidP="00876740">
      <w:pPr>
        <w:spacing w:after="0" w:line="240" w:lineRule="auto"/>
        <w:jc w:val="both"/>
        <w:rPr>
          <w:rFonts w:ascii="Arial" w:eastAsia="Batang" w:hAnsi="Arial" w:cs="Arial"/>
          <w:lang w:eastAsia="ko-KR"/>
        </w:rPr>
      </w:pPr>
    </w:p>
    <w:p w14:paraId="0D95078E" w14:textId="77777777" w:rsidR="00876740" w:rsidRPr="00A80B84" w:rsidRDefault="00C21948" w:rsidP="00876740">
      <w:pPr>
        <w:spacing w:after="0" w:line="240" w:lineRule="auto"/>
        <w:jc w:val="both"/>
        <w:rPr>
          <w:rFonts w:ascii="Arial" w:eastAsia="Batang" w:hAnsi="Arial" w:cs="Arial"/>
          <w:b/>
          <w:lang w:eastAsia="ko-KR"/>
        </w:rPr>
      </w:pPr>
      <w:r w:rsidRPr="00A80B84">
        <w:rPr>
          <w:rFonts w:ascii="Arial" w:eastAsia="Batang" w:hAnsi="Arial" w:cs="Arial"/>
          <w:b/>
          <w:lang w:eastAsia="ko-KR"/>
        </w:rPr>
        <w:t>IX.</w:t>
      </w:r>
      <w:r w:rsidR="00D81939" w:rsidRPr="00A80B84">
        <w:rPr>
          <w:rFonts w:ascii="Arial" w:eastAsia="Batang" w:hAnsi="Arial" w:cs="Arial"/>
          <w:b/>
          <w:lang w:eastAsia="ko-KR"/>
        </w:rPr>
        <w:tab/>
        <w:t>Medical Director Responsibilities</w:t>
      </w:r>
    </w:p>
    <w:p w14:paraId="294F785A" w14:textId="77777777" w:rsidR="00C37F06" w:rsidRPr="00A80B84" w:rsidRDefault="00C37F06" w:rsidP="00876740">
      <w:pPr>
        <w:spacing w:after="0" w:line="240" w:lineRule="auto"/>
        <w:jc w:val="both"/>
        <w:rPr>
          <w:rFonts w:ascii="Arial" w:eastAsia="Batang" w:hAnsi="Arial" w:cs="Arial"/>
          <w:b/>
          <w:lang w:eastAsia="ko-KR"/>
        </w:rPr>
      </w:pPr>
    </w:p>
    <w:p w14:paraId="68C8DD26" w14:textId="77777777" w:rsidR="005467BC" w:rsidRPr="00A80B84" w:rsidRDefault="005467BC" w:rsidP="00876740">
      <w:pPr>
        <w:spacing w:after="0" w:line="240" w:lineRule="auto"/>
        <w:jc w:val="both"/>
        <w:rPr>
          <w:rFonts w:ascii="Arial" w:eastAsia="Batang" w:hAnsi="Arial" w:cs="Arial"/>
          <w:lang w:eastAsia="ko-KR"/>
        </w:rPr>
      </w:pPr>
      <w:r w:rsidRPr="00A80B84">
        <w:rPr>
          <w:rFonts w:ascii="Arial" w:eastAsia="Batang" w:hAnsi="Arial" w:cs="Arial"/>
          <w:lang w:eastAsia="ko-KR"/>
        </w:rPr>
        <w:tab/>
        <w:t>The transfusion medical director will participate at minimum in the following:</w:t>
      </w:r>
    </w:p>
    <w:p w14:paraId="7CD8ED71" w14:textId="77777777" w:rsidR="005467BC" w:rsidRPr="00A80B84" w:rsidRDefault="005467BC" w:rsidP="005467BC">
      <w:pPr>
        <w:numPr>
          <w:ilvl w:val="0"/>
          <w:numId w:val="9"/>
        </w:numPr>
        <w:spacing w:after="0" w:line="240" w:lineRule="auto"/>
        <w:jc w:val="both"/>
        <w:rPr>
          <w:rFonts w:ascii="Arial" w:eastAsia="Batang" w:hAnsi="Arial" w:cs="Arial"/>
          <w:lang w:eastAsia="ko-KR"/>
        </w:rPr>
      </w:pPr>
      <w:r w:rsidRPr="00A80B84">
        <w:rPr>
          <w:rFonts w:ascii="Arial" w:eastAsia="Batang" w:hAnsi="Arial" w:cs="Arial"/>
          <w:lang w:eastAsia="ko-KR"/>
        </w:rPr>
        <w:t>The development of policies and procedures regarding recipient consent for transfusion/transplantation</w:t>
      </w:r>
    </w:p>
    <w:p w14:paraId="291A04CF" w14:textId="77777777" w:rsidR="005467BC" w:rsidRPr="00A80B84" w:rsidRDefault="005467BC" w:rsidP="005467BC">
      <w:pPr>
        <w:numPr>
          <w:ilvl w:val="0"/>
          <w:numId w:val="9"/>
        </w:numPr>
        <w:spacing w:after="0" w:line="240" w:lineRule="auto"/>
        <w:jc w:val="both"/>
        <w:rPr>
          <w:rFonts w:ascii="Arial" w:eastAsia="Batang" w:hAnsi="Arial" w:cs="Arial"/>
          <w:lang w:eastAsia="ko-KR"/>
        </w:rPr>
      </w:pPr>
      <w:r w:rsidRPr="00A80B84">
        <w:rPr>
          <w:rFonts w:ascii="Arial" w:eastAsia="Batang" w:hAnsi="Arial" w:cs="Arial"/>
          <w:lang w:eastAsia="ko-KR"/>
        </w:rPr>
        <w:t>Establishing criteria for transfusion</w:t>
      </w:r>
    </w:p>
    <w:p w14:paraId="66373D4F" w14:textId="77777777" w:rsidR="005467BC" w:rsidRPr="00A80B84" w:rsidRDefault="005467BC" w:rsidP="005467BC">
      <w:pPr>
        <w:numPr>
          <w:ilvl w:val="0"/>
          <w:numId w:val="9"/>
        </w:numPr>
        <w:spacing w:after="0" w:line="240" w:lineRule="auto"/>
        <w:jc w:val="both"/>
        <w:rPr>
          <w:rFonts w:ascii="Arial" w:eastAsia="Batang" w:hAnsi="Arial" w:cs="Arial"/>
          <w:lang w:eastAsia="ko-KR"/>
        </w:rPr>
      </w:pPr>
      <w:r w:rsidRPr="00A80B84">
        <w:rPr>
          <w:rFonts w:ascii="Arial" w:eastAsia="Batang" w:hAnsi="Arial" w:cs="Arial"/>
          <w:lang w:eastAsia="ko-KR"/>
        </w:rPr>
        <w:t>Reviewing cases not meeting transfusion audit criteria</w:t>
      </w:r>
    </w:p>
    <w:p w14:paraId="7037DDCE" w14:textId="77777777" w:rsidR="005467BC" w:rsidRPr="00A80B84" w:rsidRDefault="005467BC" w:rsidP="005467BC">
      <w:pPr>
        <w:numPr>
          <w:ilvl w:val="0"/>
          <w:numId w:val="9"/>
        </w:numPr>
        <w:spacing w:after="0" w:line="240" w:lineRule="auto"/>
        <w:jc w:val="both"/>
        <w:rPr>
          <w:rFonts w:ascii="Arial" w:eastAsia="Batang" w:hAnsi="Arial" w:cs="Arial"/>
          <w:lang w:eastAsia="ko-KR"/>
        </w:rPr>
      </w:pPr>
      <w:r w:rsidRPr="00A80B84">
        <w:rPr>
          <w:rFonts w:ascii="Arial" w:eastAsia="Batang" w:hAnsi="Arial" w:cs="Arial"/>
          <w:lang w:eastAsia="ko-KR"/>
        </w:rPr>
        <w:t>Monitoring transfusion practices</w:t>
      </w:r>
    </w:p>
    <w:p w14:paraId="2A452D6F" w14:textId="77777777" w:rsidR="00D81939" w:rsidRPr="00A80B84" w:rsidRDefault="00D81939" w:rsidP="00876740">
      <w:pPr>
        <w:spacing w:after="0" w:line="240" w:lineRule="auto"/>
        <w:jc w:val="both"/>
        <w:rPr>
          <w:rFonts w:ascii="Arial" w:eastAsia="Batang" w:hAnsi="Arial" w:cs="Arial"/>
          <w:b/>
          <w:sz w:val="24"/>
          <w:szCs w:val="24"/>
          <w:lang w:eastAsia="ko-KR"/>
        </w:rPr>
      </w:pPr>
      <w:r w:rsidRPr="00A80B84">
        <w:rPr>
          <w:rFonts w:ascii="Arial" w:eastAsia="Batang" w:hAnsi="Arial" w:cs="Arial"/>
          <w:b/>
          <w:sz w:val="24"/>
          <w:szCs w:val="24"/>
          <w:lang w:eastAsia="ko-KR"/>
        </w:rPr>
        <w:tab/>
      </w:r>
      <w:r w:rsidRPr="00A80B84">
        <w:rPr>
          <w:rFonts w:ascii="Arial" w:eastAsia="Batang" w:hAnsi="Arial" w:cs="Arial"/>
          <w:b/>
          <w:sz w:val="24"/>
          <w:szCs w:val="24"/>
          <w:lang w:eastAsia="ko-KR"/>
        </w:rPr>
        <w:tab/>
      </w:r>
    </w:p>
    <w:p w14:paraId="3AECD012" w14:textId="77777777" w:rsidR="00DA4282" w:rsidRPr="00A80B84" w:rsidRDefault="00DA4282" w:rsidP="00DA4282">
      <w:pPr>
        <w:spacing w:after="0" w:line="240" w:lineRule="auto"/>
        <w:jc w:val="both"/>
        <w:rPr>
          <w:rFonts w:ascii="Arial" w:eastAsia="Batang" w:hAnsi="Arial" w:cs="Arial"/>
          <w:b/>
          <w:lang w:eastAsia="ko-KR"/>
        </w:rPr>
      </w:pPr>
      <w:r w:rsidRPr="00A80B84">
        <w:rPr>
          <w:rFonts w:ascii="Arial" w:eastAsia="Batang" w:hAnsi="Arial" w:cs="Arial"/>
          <w:b/>
          <w:lang w:eastAsia="ko-KR"/>
        </w:rPr>
        <w:t>X.</w:t>
      </w:r>
      <w:r w:rsidRPr="00A80B84">
        <w:rPr>
          <w:rFonts w:ascii="Arial" w:eastAsia="Batang" w:hAnsi="Arial" w:cs="Arial"/>
          <w:b/>
          <w:lang w:eastAsia="ko-KR"/>
        </w:rPr>
        <w:tab/>
      </w:r>
      <w:r>
        <w:rPr>
          <w:rFonts w:ascii="Arial" w:eastAsia="Batang" w:hAnsi="Arial" w:cs="Arial"/>
          <w:b/>
          <w:lang w:eastAsia="ko-KR"/>
        </w:rPr>
        <w:t>Expected Turnaround Times for Blood Products</w:t>
      </w:r>
    </w:p>
    <w:p w14:paraId="29F706BA" w14:textId="77777777" w:rsidR="00DA4282" w:rsidRPr="00A80B84" w:rsidRDefault="00DA4282" w:rsidP="00DA4282">
      <w:pPr>
        <w:spacing w:after="0" w:line="240" w:lineRule="auto"/>
        <w:jc w:val="both"/>
        <w:rPr>
          <w:rFonts w:ascii="Arial" w:eastAsia="Batang" w:hAnsi="Arial" w:cs="Arial"/>
          <w:b/>
          <w:lang w:eastAsia="ko-KR"/>
        </w:rPr>
      </w:pPr>
    </w:p>
    <w:p w14:paraId="04C9CC4A" w14:textId="77777777" w:rsidR="00DA4282" w:rsidRPr="00A80B84" w:rsidRDefault="00DA4282" w:rsidP="00DA4282">
      <w:pPr>
        <w:spacing w:after="0" w:line="240" w:lineRule="auto"/>
        <w:jc w:val="both"/>
        <w:rPr>
          <w:rFonts w:ascii="Arial" w:eastAsia="Batang" w:hAnsi="Arial" w:cs="Arial"/>
          <w:lang w:eastAsia="ko-KR"/>
        </w:rPr>
      </w:pPr>
      <w:r w:rsidRPr="00A80B84">
        <w:rPr>
          <w:rFonts w:ascii="Arial" w:eastAsia="Batang" w:hAnsi="Arial" w:cs="Arial"/>
          <w:lang w:eastAsia="ko-KR"/>
        </w:rPr>
        <w:tab/>
      </w:r>
    </w:p>
    <w:tbl>
      <w:tblPr>
        <w:tblStyle w:val="TableGrid"/>
        <w:tblW w:w="0" w:type="auto"/>
        <w:tblLook w:val="04A0" w:firstRow="1" w:lastRow="0" w:firstColumn="1" w:lastColumn="0" w:noHBand="0" w:noVBand="1"/>
      </w:tblPr>
      <w:tblGrid>
        <w:gridCol w:w="6925"/>
        <w:gridCol w:w="2425"/>
      </w:tblGrid>
      <w:tr w:rsidR="00DA4282" w14:paraId="288A5F40" w14:textId="77777777" w:rsidTr="00882514">
        <w:tc>
          <w:tcPr>
            <w:tcW w:w="6925" w:type="dxa"/>
          </w:tcPr>
          <w:p w14:paraId="4CAEE7A2" w14:textId="77777777" w:rsidR="00DA4282" w:rsidRPr="00882514" w:rsidRDefault="00882514" w:rsidP="00882514">
            <w:pPr>
              <w:spacing w:after="0" w:line="240" w:lineRule="auto"/>
              <w:jc w:val="center"/>
              <w:rPr>
                <w:rFonts w:ascii="Arial" w:eastAsia="Batang" w:hAnsi="Arial" w:cs="Arial"/>
                <w:b/>
                <w:lang w:eastAsia="ko-KR"/>
              </w:rPr>
            </w:pPr>
            <w:r w:rsidRPr="00882514">
              <w:rPr>
                <w:rFonts w:ascii="Arial" w:eastAsia="Batang" w:hAnsi="Arial" w:cs="Arial"/>
                <w:b/>
                <w:lang w:eastAsia="ko-KR"/>
              </w:rPr>
              <w:t>Blood Product</w:t>
            </w:r>
          </w:p>
        </w:tc>
        <w:tc>
          <w:tcPr>
            <w:tcW w:w="2425" w:type="dxa"/>
          </w:tcPr>
          <w:p w14:paraId="6CF906E5" w14:textId="77777777" w:rsidR="00DA4282" w:rsidRPr="00882514" w:rsidRDefault="00882514" w:rsidP="00882514">
            <w:pPr>
              <w:spacing w:after="0" w:line="240" w:lineRule="auto"/>
              <w:jc w:val="center"/>
              <w:rPr>
                <w:rFonts w:ascii="Arial" w:eastAsia="Batang" w:hAnsi="Arial" w:cs="Arial"/>
                <w:b/>
                <w:lang w:eastAsia="ko-KR"/>
              </w:rPr>
            </w:pPr>
            <w:r w:rsidRPr="00882514">
              <w:rPr>
                <w:rFonts w:ascii="Arial" w:eastAsia="Batang" w:hAnsi="Arial" w:cs="Arial"/>
                <w:b/>
                <w:lang w:eastAsia="ko-KR"/>
              </w:rPr>
              <w:t>Turnaround Time</w:t>
            </w:r>
          </w:p>
        </w:tc>
      </w:tr>
      <w:tr w:rsidR="00DA4282" w14:paraId="66520D5E" w14:textId="77777777" w:rsidTr="00882514">
        <w:tc>
          <w:tcPr>
            <w:tcW w:w="6925" w:type="dxa"/>
          </w:tcPr>
          <w:p w14:paraId="5F74EEFE" w14:textId="77777777" w:rsidR="00DA4282" w:rsidRDefault="00882514" w:rsidP="00DA4282">
            <w:pPr>
              <w:spacing w:after="0" w:line="240" w:lineRule="auto"/>
              <w:jc w:val="both"/>
              <w:rPr>
                <w:rFonts w:ascii="Arial" w:eastAsia="Batang" w:hAnsi="Arial" w:cs="Arial"/>
                <w:lang w:eastAsia="ko-KR"/>
              </w:rPr>
            </w:pPr>
            <w:r w:rsidRPr="00882514">
              <w:rPr>
                <w:rFonts w:ascii="Arial" w:eastAsia="Batang" w:hAnsi="Arial" w:cs="Arial"/>
                <w:lang w:eastAsia="ko-KR"/>
              </w:rPr>
              <w:t>Antigen-negative RBCs with an unexpected antibody</w:t>
            </w:r>
          </w:p>
        </w:tc>
        <w:tc>
          <w:tcPr>
            <w:tcW w:w="2425" w:type="dxa"/>
          </w:tcPr>
          <w:p w14:paraId="240170D3"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6-7 hours</w:t>
            </w:r>
          </w:p>
        </w:tc>
      </w:tr>
      <w:tr w:rsidR="00DA4282" w14:paraId="235B0CBD" w14:textId="77777777" w:rsidTr="00882514">
        <w:tc>
          <w:tcPr>
            <w:tcW w:w="6925" w:type="dxa"/>
          </w:tcPr>
          <w:p w14:paraId="74D7AA42" w14:textId="77777777" w:rsidR="00DA4282" w:rsidRDefault="007B4DB4" w:rsidP="00DA4282">
            <w:pPr>
              <w:spacing w:after="0" w:line="240" w:lineRule="auto"/>
              <w:jc w:val="both"/>
              <w:rPr>
                <w:rFonts w:ascii="Arial" w:eastAsia="Batang" w:hAnsi="Arial" w:cs="Arial"/>
                <w:lang w:eastAsia="ko-KR"/>
              </w:rPr>
            </w:pPr>
            <w:r w:rsidRPr="007B4DB4">
              <w:rPr>
                <w:rFonts w:ascii="Arial" w:eastAsia="Batang" w:hAnsi="Arial" w:cs="Arial"/>
                <w:lang w:eastAsia="ko-KR"/>
              </w:rPr>
              <w:t>Emergency release</w:t>
            </w:r>
            <w:r w:rsidR="00882514" w:rsidRPr="00882514">
              <w:rPr>
                <w:rFonts w:ascii="Arial" w:eastAsia="Batang" w:hAnsi="Arial" w:cs="Arial"/>
                <w:lang w:eastAsia="ko-KR"/>
              </w:rPr>
              <w:t xml:space="preserve"> RBC</w:t>
            </w:r>
            <w:r w:rsidR="00882514">
              <w:rPr>
                <w:rFonts w:ascii="Arial" w:eastAsia="Batang" w:hAnsi="Arial" w:cs="Arial"/>
                <w:lang w:eastAsia="ko-KR"/>
              </w:rPr>
              <w:t>s</w:t>
            </w:r>
          </w:p>
        </w:tc>
        <w:tc>
          <w:tcPr>
            <w:tcW w:w="2425" w:type="dxa"/>
          </w:tcPr>
          <w:p w14:paraId="10ABA163"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5 minutes</w:t>
            </w:r>
          </w:p>
        </w:tc>
      </w:tr>
      <w:tr w:rsidR="00DA4282" w14:paraId="5429F4EA" w14:textId="77777777" w:rsidTr="00882514">
        <w:tc>
          <w:tcPr>
            <w:tcW w:w="6925" w:type="dxa"/>
          </w:tcPr>
          <w:p w14:paraId="770463DB" w14:textId="77777777" w:rsidR="00DA4282" w:rsidRDefault="00882514" w:rsidP="00DA4282">
            <w:pPr>
              <w:spacing w:after="0" w:line="240" w:lineRule="auto"/>
              <w:jc w:val="both"/>
              <w:rPr>
                <w:rFonts w:ascii="Arial" w:eastAsia="Batang" w:hAnsi="Arial" w:cs="Arial"/>
                <w:lang w:eastAsia="ko-KR"/>
              </w:rPr>
            </w:pPr>
            <w:r w:rsidRPr="00882514">
              <w:rPr>
                <w:rFonts w:ascii="Arial" w:eastAsia="Batang" w:hAnsi="Arial" w:cs="Arial"/>
                <w:lang w:eastAsia="ko-KR"/>
              </w:rPr>
              <w:t>ABO compatible RBCs with no antibody history (</w:t>
            </w:r>
            <w:r w:rsidR="00AE31FC">
              <w:rPr>
                <w:rFonts w:ascii="Arial" w:eastAsia="Batang" w:hAnsi="Arial" w:cs="Arial"/>
                <w:lang w:eastAsia="ko-KR"/>
              </w:rPr>
              <w:t xml:space="preserve">both </w:t>
            </w:r>
            <w:r w:rsidRPr="00882514">
              <w:rPr>
                <w:rFonts w:ascii="Arial" w:eastAsia="Batang" w:hAnsi="Arial" w:cs="Arial"/>
                <w:lang w:eastAsia="ko-KR"/>
              </w:rPr>
              <w:t>current and past)</w:t>
            </w:r>
          </w:p>
        </w:tc>
        <w:tc>
          <w:tcPr>
            <w:tcW w:w="2425" w:type="dxa"/>
          </w:tcPr>
          <w:p w14:paraId="7E77C769"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30 minutes</w:t>
            </w:r>
          </w:p>
        </w:tc>
      </w:tr>
      <w:tr w:rsidR="00DA4282" w14:paraId="4E094059" w14:textId="77777777" w:rsidTr="00882514">
        <w:tc>
          <w:tcPr>
            <w:tcW w:w="6925" w:type="dxa"/>
          </w:tcPr>
          <w:p w14:paraId="68A592E4" w14:textId="77777777" w:rsidR="00DA4282" w:rsidRDefault="00882514" w:rsidP="00AE31FC">
            <w:pPr>
              <w:spacing w:after="0" w:line="240" w:lineRule="auto"/>
              <w:jc w:val="both"/>
              <w:rPr>
                <w:rFonts w:ascii="Arial" w:eastAsia="Batang" w:hAnsi="Arial" w:cs="Arial"/>
                <w:lang w:eastAsia="ko-KR"/>
              </w:rPr>
            </w:pPr>
            <w:r w:rsidRPr="00882514">
              <w:rPr>
                <w:rFonts w:ascii="Arial" w:eastAsia="Batang" w:hAnsi="Arial" w:cs="Arial"/>
                <w:lang w:eastAsia="ko-KR"/>
              </w:rPr>
              <w:t>Type specific RBCs with no antibody history (both current and past)</w:t>
            </w:r>
          </w:p>
        </w:tc>
        <w:tc>
          <w:tcPr>
            <w:tcW w:w="2425" w:type="dxa"/>
          </w:tcPr>
          <w:p w14:paraId="33012585"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2-3 hours</w:t>
            </w:r>
          </w:p>
        </w:tc>
      </w:tr>
      <w:tr w:rsidR="00DA4282" w14:paraId="4998ACD9" w14:textId="77777777" w:rsidTr="00882514">
        <w:tc>
          <w:tcPr>
            <w:tcW w:w="6925" w:type="dxa"/>
          </w:tcPr>
          <w:p w14:paraId="53F678C9" w14:textId="77777777" w:rsidR="00DA4282" w:rsidRDefault="00882514" w:rsidP="00DA4282">
            <w:pPr>
              <w:spacing w:after="0" w:line="240" w:lineRule="auto"/>
              <w:jc w:val="both"/>
              <w:rPr>
                <w:rFonts w:ascii="Arial" w:eastAsia="Batang" w:hAnsi="Arial" w:cs="Arial"/>
                <w:lang w:eastAsia="ko-KR"/>
              </w:rPr>
            </w:pPr>
            <w:r w:rsidRPr="00882514">
              <w:rPr>
                <w:rFonts w:ascii="Arial" w:eastAsia="Batang" w:hAnsi="Arial" w:cs="Arial"/>
                <w:lang w:eastAsia="ko-KR"/>
              </w:rPr>
              <w:t>Emergency release plasma</w:t>
            </w:r>
          </w:p>
        </w:tc>
        <w:tc>
          <w:tcPr>
            <w:tcW w:w="2425" w:type="dxa"/>
          </w:tcPr>
          <w:p w14:paraId="3184AAC9" w14:textId="77777777" w:rsidR="00DA4282" w:rsidRDefault="00154D90" w:rsidP="00882514">
            <w:pPr>
              <w:spacing w:after="0" w:line="240" w:lineRule="auto"/>
              <w:jc w:val="center"/>
              <w:rPr>
                <w:rFonts w:ascii="Arial" w:eastAsia="Batang" w:hAnsi="Arial" w:cs="Arial"/>
                <w:lang w:eastAsia="ko-KR"/>
              </w:rPr>
            </w:pPr>
            <w:r w:rsidRPr="00882514">
              <w:rPr>
                <w:rFonts w:ascii="Arial" w:eastAsia="Batang" w:hAnsi="Arial" w:cs="Arial"/>
                <w:lang w:eastAsia="ko-KR"/>
              </w:rPr>
              <w:t>2-3 hours</w:t>
            </w:r>
          </w:p>
        </w:tc>
      </w:tr>
      <w:tr w:rsidR="00DA4282" w14:paraId="02BA2BFC" w14:textId="77777777" w:rsidTr="00882514">
        <w:tc>
          <w:tcPr>
            <w:tcW w:w="6925" w:type="dxa"/>
          </w:tcPr>
          <w:p w14:paraId="012BD3C8" w14:textId="77777777" w:rsidR="00DA4282" w:rsidRDefault="00882514" w:rsidP="00DA4282">
            <w:pPr>
              <w:spacing w:after="0" w:line="240" w:lineRule="auto"/>
              <w:jc w:val="both"/>
              <w:rPr>
                <w:rFonts w:ascii="Arial" w:eastAsia="Batang" w:hAnsi="Arial" w:cs="Arial"/>
                <w:lang w:eastAsia="ko-KR"/>
              </w:rPr>
            </w:pPr>
            <w:r w:rsidRPr="00882514">
              <w:rPr>
                <w:rFonts w:ascii="Arial" w:eastAsia="Batang" w:hAnsi="Arial" w:cs="Arial"/>
                <w:lang w:eastAsia="ko-KR"/>
              </w:rPr>
              <w:t>Type specific plasma</w:t>
            </w:r>
          </w:p>
        </w:tc>
        <w:tc>
          <w:tcPr>
            <w:tcW w:w="2425" w:type="dxa"/>
          </w:tcPr>
          <w:p w14:paraId="0968560F"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2-3 hours</w:t>
            </w:r>
          </w:p>
        </w:tc>
      </w:tr>
      <w:tr w:rsidR="00DA4282" w14:paraId="0EEC4008" w14:textId="77777777" w:rsidTr="00882514">
        <w:tc>
          <w:tcPr>
            <w:tcW w:w="6925" w:type="dxa"/>
          </w:tcPr>
          <w:p w14:paraId="3B3619CF" w14:textId="77777777" w:rsidR="00DA4282" w:rsidRDefault="00882514" w:rsidP="00DA4282">
            <w:pPr>
              <w:spacing w:after="0" w:line="240" w:lineRule="auto"/>
              <w:jc w:val="both"/>
              <w:rPr>
                <w:rFonts w:ascii="Arial" w:eastAsia="Batang" w:hAnsi="Arial" w:cs="Arial"/>
                <w:lang w:eastAsia="ko-KR"/>
              </w:rPr>
            </w:pPr>
            <w:r w:rsidRPr="00882514">
              <w:rPr>
                <w:rFonts w:ascii="Arial" w:eastAsia="Batang" w:hAnsi="Arial" w:cs="Arial"/>
                <w:lang w:eastAsia="ko-KR"/>
              </w:rPr>
              <w:t>Platelets (apheresis)</w:t>
            </w:r>
          </w:p>
        </w:tc>
        <w:tc>
          <w:tcPr>
            <w:tcW w:w="2425" w:type="dxa"/>
          </w:tcPr>
          <w:p w14:paraId="2588DF53" w14:textId="77777777" w:rsidR="00DA4282" w:rsidRDefault="00882514" w:rsidP="00882514">
            <w:pPr>
              <w:spacing w:after="0" w:line="240" w:lineRule="auto"/>
              <w:jc w:val="center"/>
              <w:rPr>
                <w:rFonts w:ascii="Arial" w:eastAsia="Batang" w:hAnsi="Arial" w:cs="Arial"/>
                <w:lang w:eastAsia="ko-KR"/>
              </w:rPr>
            </w:pPr>
            <w:r w:rsidRPr="00882514">
              <w:rPr>
                <w:rFonts w:ascii="Arial" w:eastAsia="Batang" w:hAnsi="Arial" w:cs="Arial"/>
                <w:lang w:eastAsia="ko-KR"/>
              </w:rPr>
              <w:t>2-3 hours</w:t>
            </w:r>
          </w:p>
        </w:tc>
      </w:tr>
    </w:tbl>
    <w:p w14:paraId="18613452" w14:textId="77777777" w:rsidR="00DA4282" w:rsidRPr="00A80B84" w:rsidRDefault="00DA4282" w:rsidP="00DA4282">
      <w:pPr>
        <w:spacing w:after="0" w:line="240" w:lineRule="auto"/>
        <w:jc w:val="both"/>
        <w:rPr>
          <w:rFonts w:ascii="Arial" w:eastAsia="Batang" w:hAnsi="Arial" w:cs="Arial"/>
          <w:lang w:eastAsia="ko-KR"/>
        </w:rPr>
      </w:pPr>
    </w:p>
    <w:p w14:paraId="6420F738" w14:textId="77777777" w:rsidR="00AA6268" w:rsidRPr="00A80B84" w:rsidRDefault="00AA6268" w:rsidP="00003E17">
      <w:pPr>
        <w:pStyle w:val="BodyTextIndent"/>
        <w:ind w:left="0"/>
        <w:contextualSpacing/>
        <w:rPr>
          <w:rFonts w:ascii="Arial" w:hAnsi="Arial" w:cs="Arial"/>
          <w:b/>
          <w:color w:val="0070C0"/>
          <w:szCs w:val="24"/>
        </w:rPr>
      </w:pPr>
    </w:p>
    <w:sectPr w:rsidR="00AA6268" w:rsidRPr="00A80B84" w:rsidSect="00DF2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47 CondensedLt">
    <w:altName w:val="Univers LT 47 Condensed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3BC9"/>
    <w:multiLevelType w:val="hybridMultilevel"/>
    <w:tmpl w:val="BF025898"/>
    <w:lvl w:ilvl="0" w:tplc="04090003">
      <w:start w:val="1"/>
      <w:numFmt w:val="bullet"/>
      <w:lvlText w:val="o"/>
      <w:lvlJc w:val="left"/>
      <w:pPr>
        <w:tabs>
          <w:tab w:val="num" w:pos="720"/>
        </w:tabs>
        <w:ind w:left="720" w:hanging="360"/>
      </w:pPr>
      <w:rPr>
        <w:rFonts w:ascii="Courier New" w:hAnsi="Courier New" w:cs="Courier New" w:hint="default"/>
      </w:rPr>
    </w:lvl>
    <w:lvl w:ilvl="1" w:tplc="3504224E">
      <w:start w:val="1"/>
      <w:numFmt w:val="bullet"/>
      <w:lvlText w:val="o"/>
      <w:lvlJc w:val="left"/>
      <w:pPr>
        <w:tabs>
          <w:tab w:val="num" w:pos="432"/>
        </w:tabs>
        <w:ind w:left="432"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DF7E15"/>
    <w:multiLevelType w:val="hybridMultilevel"/>
    <w:tmpl w:val="977AA2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2408B0"/>
    <w:multiLevelType w:val="hybridMultilevel"/>
    <w:tmpl w:val="5F06CB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EA00BA2"/>
    <w:multiLevelType w:val="singleLevel"/>
    <w:tmpl w:val="B6CAE774"/>
    <w:lvl w:ilvl="0">
      <w:start w:val="1"/>
      <w:numFmt w:val="decimal"/>
      <w:pStyle w:val="Heading1"/>
      <w:lvlText w:val="%1."/>
      <w:lvlJc w:val="left"/>
      <w:pPr>
        <w:tabs>
          <w:tab w:val="num" w:pos="720"/>
        </w:tabs>
        <w:ind w:left="720" w:hanging="720"/>
      </w:pPr>
      <w:rPr>
        <w:rFonts w:hint="default"/>
      </w:rPr>
    </w:lvl>
  </w:abstractNum>
  <w:abstractNum w:abstractNumId="4" w15:restartNumberingAfterBreak="0">
    <w:nsid w:val="3F4B50A3"/>
    <w:multiLevelType w:val="hybridMultilevel"/>
    <w:tmpl w:val="8A5A166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400F4896"/>
    <w:multiLevelType w:val="hybridMultilevel"/>
    <w:tmpl w:val="2DC669BE"/>
    <w:lvl w:ilvl="0" w:tplc="D584A7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0C1DD4"/>
    <w:multiLevelType w:val="hybridMultilevel"/>
    <w:tmpl w:val="FC2AA3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F226F41"/>
    <w:multiLevelType w:val="hybridMultilevel"/>
    <w:tmpl w:val="2DC669BE"/>
    <w:lvl w:ilvl="0" w:tplc="D584A7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BA07E9"/>
    <w:multiLevelType w:val="hybridMultilevel"/>
    <w:tmpl w:val="0DBC4E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A021F48"/>
    <w:multiLevelType w:val="hybridMultilevel"/>
    <w:tmpl w:val="3AFAD85C"/>
    <w:lvl w:ilvl="0" w:tplc="CADE50CC">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72F331ED"/>
    <w:multiLevelType w:val="hybridMultilevel"/>
    <w:tmpl w:val="188C2FD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0"/>
  </w:num>
  <w:num w:numId="3">
    <w:abstractNumId w:val="9"/>
  </w:num>
  <w:num w:numId="4">
    <w:abstractNumId w:val="6"/>
  </w:num>
  <w:num w:numId="5">
    <w:abstractNumId w:val="2"/>
  </w:num>
  <w:num w:numId="6">
    <w:abstractNumId w:val="1"/>
  </w:num>
  <w:num w:numId="7">
    <w:abstractNumId w:val="10"/>
  </w:num>
  <w:num w:numId="8">
    <w:abstractNumId w:val="8"/>
  </w:num>
  <w:num w:numId="9">
    <w:abstractNumId w:val="7"/>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E17"/>
    <w:rsid w:val="00003E17"/>
    <w:rsid w:val="00084300"/>
    <w:rsid w:val="000A74CA"/>
    <w:rsid w:val="000E515D"/>
    <w:rsid w:val="001054FF"/>
    <w:rsid w:val="0013235C"/>
    <w:rsid w:val="00154D90"/>
    <w:rsid w:val="00155E7F"/>
    <w:rsid w:val="001A38EB"/>
    <w:rsid w:val="00241517"/>
    <w:rsid w:val="00265914"/>
    <w:rsid w:val="00267711"/>
    <w:rsid w:val="002A65C2"/>
    <w:rsid w:val="002E782A"/>
    <w:rsid w:val="00362006"/>
    <w:rsid w:val="0047171B"/>
    <w:rsid w:val="004E6F53"/>
    <w:rsid w:val="004E7292"/>
    <w:rsid w:val="0050627B"/>
    <w:rsid w:val="005467BC"/>
    <w:rsid w:val="00615EE0"/>
    <w:rsid w:val="006257EF"/>
    <w:rsid w:val="00630479"/>
    <w:rsid w:val="00782067"/>
    <w:rsid w:val="0078542A"/>
    <w:rsid w:val="007B4DB4"/>
    <w:rsid w:val="007E4AF6"/>
    <w:rsid w:val="007F2E0E"/>
    <w:rsid w:val="00804A40"/>
    <w:rsid w:val="008170C9"/>
    <w:rsid w:val="0083061C"/>
    <w:rsid w:val="00876740"/>
    <w:rsid w:val="00882514"/>
    <w:rsid w:val="008A13CC"/>
    <w:rsid w:val="00900A64"/>
    <w:rsid w:val="00924491"/>
    <w:rsid w:val="0095673B"/>
    <w:rsid w:val="009A531E"/>
    <w:rsid w:val="009E028C"/>
    <w:rsid w:val="00A0541D"/>
    <w:rsid w:val="00A71F98"/>
    <w:rsid w:val="00A80B84"/>
    <w:rsid w:val="00A86098"/>
    <w:rsid w:val="00AA6268"/>
    <w:rsid w:val="00AE31FC"/>
    <w:rsid w:val="00B9698E"/>
    <w:rsid w:val="00BC4633"/>
    <w:rsid w:val="00BC4912"/>
    <w:rsid w:val="00C06810"/>
    <w:rsid w:val="00C203C4"/>
    <w:rsid w:val="00C21948"/>
    <w:rsid w:val="00C37F06"/>
    <w:rsid w:val="00C83BB3"/>
    <w:rsid w:val="00CA2E45"/>
    <w:rsid w:val="00CD6048"/>
    <w:rsid w:val="00D131FC"/>
    <w:rsid w:val="00D42760"/>
    <w:rsid w:val="00D64A6D"/>
    <w:rsid w:val="00D81939"/>
    <w:rsid w:val="00DA4282"/>
    <w:rsid w:val="00DF2B44"/>
    <w:rsid w:val="00F35B82"/>
    <w:rsid w:val="00F36484"/>
    <w:rsid w:val="00F4068E"/>
    <w:rsid w:val="00FA1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78173"/>
  <w15:docId w15:val="{F46BEE7B-7136-4756-9BC1-72CBA2CD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E17"/>
    <w:pPr>
      <w:spacing w:after="200" w:line="276" w:lineRule="auto"/>
    </w:pPr>
    <w:rPr>
      <w:sz w:val="22"/>
      <w:szCs w:val="22"/>
    </w:rPr>
  </w:style>
  <w:style w:type="paragraph" w:styleId="Heading1">
    <w:name w:val="heading 1"/>
    <w:aliases w:val="Part"/>
    <w:basedOn w:val="Normal"/>
    <w:next w:val="Normal"/>
    <w:link w:val="Heading1Char"/>
    <w:autoRedefine/>
    <w:qFormat/>
    <w:rsid w:val="00003E17"/>
    <w:pPr>
      <w:keepNext/>
      <w:numPr>
        <w:numId w:val="1"/>
      </w:numPr>
      <w:spacing w:before="120" w:after="0" w:line="240" w:lineRule="exact"/>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
    <w:link w:val="Heading1"/>
    <w:rsid w:val="00003E17"/>
    <w:rPr>
      <w:rFonts w:ascii="Times New Roman" w:eastAsia="Times New Roman" w:hAnsi="Times New Roman" w:cs="Times New Roman"/>
      <w:b/>
      <w:sz w:val="24"/>
      <w:szCs w:val="20"/>
    </w:rPr>
  </w:style>
  <w:style w:type="paragraph" w:customStyle="1" w:styleId="TableText">
    <w:name w:val="Table Text"/>
    <w:basedOn w:val="Normal"/>
    <w:rsid w:val="00003E17"/>
    <w:pPr>
      <w:spacing w:after="0" w:line="240" w:lineRule="auto"/>
    </w:pPr>
    <w:rPr>
      <w:rFonts w:ascii="Times New Roman" w:eastAsia="Times New Roman" w:hAnsi="Times New Roman"/>
      <w:sz w:val="24"/>
      <w:szCs w:val="20"/>
    </w:rPr>
  </w:style>
  <w:style w:type="paragraph" w:styleId="BodyTextIndent">
    <w:name w:val="Body Text Indent"/>
    <w:basedOn w:val="Normal"/>
    <w:link w:val="BodyTextIndentChar"/>
    <w:rsid w:val="00003E17"/>
    <w:pPr>
      <w:spacing w:after="0" w:line="240" w:lineRule="auto"/>
      <w:ind w:left="720"/>
    </w:pPr>
    <w:rPr>
      <w:rFonts w:ascii="Times New Roman" w:eastAsia="Times New Roman" w:hAnsi="Times New Roman"/>
      <w:sz w:val="24"/>
      <w:szCs w:val="20"/>
    </w:rPr>
  </w:style>
  <w:style w:type="character" w:customStyle="1" w:styleId="BodyTextIndentChar">
    <w:name w:val="Body Text Indent Char"/>
    <w:link w:val="BodyTextIndent"/>
    <w:rsid w:val="00003E1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03E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3E17"/>
    <w:rPr>
      <w:rFonts w:ascii="Tahoma" w:eastAsia="Calibri" w:hAnsi="Tahoma" w:cs="Tahoma"/>
      <w:sz w:val="16"/>
      <w:szCs w:val="16"/>
    </w:rPr>
  </w:style>
  <w:style w:type="paragraph" w:customStyle="1" w:styleId="Pa1">
    <w:name w:val="Pa1"/>
    <w:basedOn w:val="Normal"/>
    <w:next w:val="Normal"/>
    <w:uiPriority w:val="99"/>
    <w:rsid w:val="00C06810"/>
    <w:pPr>
      <w:autoSpaceDE w:val="0"/>
      <w:autoSpaceDN w:val="0"/>
      <w:adjustRightInd w:val="0"/>
      <w:spacing w:after="0" w:line="221" w:lineRule="atLeast"/>
    </w:pPr>
    <w:rPr>
      <w:rFonts w:ascii="Univers LT 47 CondensedLt" w:eastAsia="Times New Roman" w:hAnsi="Univers LT 47 CondensedLt"/>
      <w:sz w:val="24"/>
      <w:szCs w:val="24"/>
    </w:rPr>
  </w:style>
  <w:style w:type="character" w:customStyle="1" w:styleId="A1">
    <w:name w:val="A1"/>
    <w:uiPriority w:val="99"/>
    <w:rsid w:val="00C06810"/>
    <w:rPr>
      <w:rFonts w:cs="Univers LT 47 CondensedLt"/>
      <w:color w:val="221E1F"/>
    </w:rPr>
  </w:style>
  <w:style w:type="paragraph" w:styleId="ListParagraph">
    <w:name w:val="List Paragraph"/>
    <w:basedOn w:val="Normal"/>
    <w:uiPriority w:val="34"/>
    <w:qFormat/>
    <w:rsid w:val="00241517"/>
    <w:pPr>
      <w:ind w:left="720"/>
      <w:contextualSpacing/>
    </w:pPr>
  </w:style>
  <w:style w:type="table" w:styleId="TableGrid">
    <w:name w:val="Table Grid"/>
    <w:basedOn w:val="TableNormal"/>
    <w:uiPriority w:val="59"/>
    <w:rsid w:val="00DA4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53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2F0CB-A142-4995-BE43-57F97411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Memorial Health System</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heathbra</dc:creator>
  <cp:keywords/>
  <dc:description/>
  <cp:lastModifiedBy>Montano, Krista</cp:lastModifiedBy>
  <cp:revision>2</cp:revision>
  <dcterms:created xsi:type="dcterms:W3CDTF">2024-01-19T20:11:00Z</dcterms:created>
  <dcterms:modified xsi:type="dcterms:W3CDTF">2024-01-19T20:11:00Z</dcterms:modified>
</cp:coreProperties>
</file>