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B0" w:rsidRDefault="0052480A">
      <w:r>
        <w:rPr>
          <w:noProof/>
        </w:rPr>
        <w:drawing>
          <wp:inline distT="0" distB="0" distL="0" distR="0">
            <wp:extent cx="2086266" cy="6096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Healthcare new bra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9B0" w:rsidRDefault="005248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22226</wp:posOffset>
                </wp:positionV>
                <wp:extent cx="6115050" cy="1143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14300"/>
                        </a:xfrm>
                        <a:prstGeom prst="rect">
                          <a:avLst/>
                        </a:prstGeom>
                        <a:solidFill>
                          <a:srgbClr val="4536B4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80A" w:rsidRDefault="00524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1.75pt;width:481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" fillcolor="#4536b4" strokecolor="#243f60 [1604]" strokeweight="2pt">
                <v:textbox>
                  <w:txbxContent>
                    <w:p w:rsidR="0052480A" w:rsidRDefault="0052480A"/>
                  </w:txbxContent>
                </v:textbox>
              </v:shape>
            </w:pict>
          </mc:Fallback>
        </mc:AlternateContent>
      </w:r>
    </w:p>
    <w:p w:rsidR="0052480A" w:rsidRDefault="0052480A" w:rsidP="003919B0">
      <w:pPr>
        <w:jc w:val="center"/>
        <w:rPr>
          <w:sz w:val="32"/>
          <w:szCs w:val="32"/>
        </w:rPr>
      </w:pPr>
    </w:p>
    <w:p w:rsidR="003919B0" w:rsidRPr="003919B0" w:rsidRDefault="003919B0" w:rsidP="0052480A">
      <w:pPr>
        <w:rPr>
          <w:sz w:val="32"/>
          <w:szCs w:val="32"/>
        </w:rPr>
      </w:pPr>
      <w:r w:rsidRPr="003919B0">
        <w:rPr>
          <w:sz w:val="32"/>
          <w:szCs w:val="32"/>
        </w:rPr>
        <w:t>M E M O R A N D U M</w:t>
      </w:r>
    </w:p>
    <w:p w:rsidR="003919B0" w:rsidRDefault="003919B0"/>
    <w:p w:rsidR="003919B0" w:rsidRDefault="003919B0"/>
    <w:p w:rsidR="003919B0" w:rsidRDefault="003919B0">
      <w:r>
        <w:t>To:</w:t>
      </w:r>
      <w:r>
        <w:tab/>
      </w:r>
      <w:r>
        <w:tab/>
      </w:r>
      <w:r w:rsidR="0052480A">
        <w:t>Patient Care Locations Collecting Blood Specimens</w:t>
      </w:r>
      <w:r>
        <w:t xml:space="preserve"> </w:t>
      </w:r>
      <w:r>
        <w:tab/>
      </w:r>
      <w:r>
        <w:tab/>
      </w:r>
    </w:p>
    <w:p w:rsidR="003919B0" w:rsidRDefault="003919B0">
      <w:r>
        <w:t>Date:</w:t>
      </w:r>
      <w:r>
        <w:tab/>
      </w:r>
      <w:r>
        <w:tab/>
      </w:r>
      <w:r w:rsidR="0052480A">
        <w:t>November 11, 2016</w:t>
      </w:r>
      <w:r>
        <w:tab/>
      </w:r>
    </w:p>
    <w:p w:rsidR="003919B0" w:rsidRDefault="0052480A" w:rsidP="0052480A">
      <w:pPr>
        <w:ind w:left="1440" w:hanging="1440"/>
      </w:pPr>
      <w:r>
        <w:t>Subject:</w:t>
      </w:r>
      <w:r>
        <w:tab/>
        <w:t xml:space="preserve">“Take the Time to Clear the Line” </w:t>
      </w:r>
      <w:r w:rsidR="00963092">
        <w:t>&amp; “Order of Draw”</w:t>
      </w:r>
      <w:r>
        <w:t>– Educational Tool</w:t>
      </w:r>
      <w:r w:rsidR="00963092">
        <w:t>s</w:t>
      </w:r>
      <w:r>
        <w:t xml:space="preserve"> to reduce </w:t>
      </w:r>
      <w:r w:rsidR="00963092">
        <w:t>recollects</w:t>
      </w:r>
      <w:bookmarkStart w:id="0" w:name="_GoBack"/>
      <w:bookmarkEnd w:id="0"/>
      <w:r>
        <w:t>.</w:t>
      </w:r>
      <w:r w:rsidR="003919B0">
        <w:tab/>
      </w:r>
    </w:p>
    <w:p w:rsidR="003919B0" w:rsidRDefault="003919B0"/>
    <w:p w:rsidR="003919B0" w:rsidRDefault="003919B0"/>
    <w:p w:rsidR="003919B0" w:rsidRDefault="0052480A">
      <w:r>
        <w:t xml:space="preserve">The Clinical Laboratory has recognized a trend related to under-filled </w:t>
      </w:r>
      <w:r w:rsidR="00235BF6">
        <w:t xml:space="preserve">specimen </w:t>
      </w:r>
      <w:r>
        <w:t xml:space="preserve">collections </w:t>
      </w:r>
      <w:r w:rsidR="0094611F">
        <w:t xml:space="preserve">that are </w:t>
      </w:r>
      <w:r>
        <w:t xml:space="preserve">requiring </w:t>
      </w:r>
      <w:r w:rsidR="0094611F">
        <w:t xml:space="preserve">patient </w:t>
      </w:r>
      <w:r>
        <w:t>recollection</w:t>
      </w:r>
      <w:r w:rsidR="0094611F">
        <w:t xml:space="preserve">s, which delay patient care.  After having discussions with multiple </w:t>
      </w:r>
      <w:r w:rsidR="00306236">
        <w:t xml:space="preserve">nursing </w:t>
      </w:r>
      <w:r w:rsidR="0094611F">
        <w:t xml:space="preserve">units, it has been determined that many of the reported under-filled collections occurred because a waste tube was not used in conjunction with the butterfly collection set.  If a waste tube is not used to clear the air from the tubing of the butterfly, then the specimen container will </w:t>
      </w:r>
      <w:r w:rsidR="00C17CD5">
        <w:t>not fill appropriately</w:t>
      </w:r>
      <w:r w:rsidR="0094611F">
        <w:t xml:space="preserve">, which can result in a patient recollection.  This is especially important when collecting coagulation specimens that require the blue top </w:t>
      </w:r>
      <w:r w:rsidR="005C3132">
        <w:t xml:space="preserve">container </w:t>
      </w:r>
      <w:r w:rsidR="0094611F">
        <w:t>to be filled to the fill line.</w:t>
      </w:r>
      <w:r w:rsidR="005C3132">
        <w:t xml:space="preserve">  If the blue top is not filled appropriately, it will be rejected because the blood to anticoagulant ratio in the tube is unsatisfactory, which means th</w:t>
      </w:r>
      <w:r w:rsidR="00235BF6">
        <w:t>e results would not be accurate to care for and treat the patient.</w:t>
      </w:r>
    </w:p>
    <w:p w:rsidR="0094611F" w:rsidRDefault="0094611F"/>
    <w:p w:rsidR="003919B0" w:rsidRDefault="0094611F" w:rsidP="003919B0">
      <w:r>
        <w:t xml:space="preserve">When using a butterfly for a venipuncture, a waste tube (blue top container) should be collected first </w:t>
      </w:r>
      <w:r w:rsidR="00963092">
        <w:t xml:space="preserve">in the order of draw </w:t>
      </w:r>
      <w:r>
        <w:t>to remove the air from the tubing to prevent under-f</w:t>
      </w:r>
      <w:r w:rsidR="005C3132">
        <w:t>illed tubes and recollections, which delay patient care.</w:t>
      </w:r>
    </w:p>
    <w:p w:rsidR="003919B0" w:rsidRDefault="003919B0"/>
    <w:p w:rsidR="003919B0" w:rsidRDefault="003919B0">
      <w:r>
        <w:t xml:space="preserve">Please </w:t>
      </w:r>
      <w:r w:rsidR="0094611F">
        <w:t>distribute and/or post the attached educational tool</w:t>
      </w:r>
      <w:r w:rsidR="00963092">
        <w:t>s</w:t>
      </w:r>
      <w:r w:rsidR="0094611F">
        <w:t xml:space="preserve"> for all staff that </w:t>
      </w:r>
      <w:r w:rsidR="005C3132">
        <w:t>collects</w:t>
      </w:r>
      <w:r w:rsidR="0094611F">
        <w:t xml:space="preserve"> blood specimens.</w:t>
      </w:r>
    </w:p>
    <w:p w:rsidR="003919B0" w:rsidRDefault="003919B0"/>
    <w:p w:rsidR="003919B0" w:rsidRDefault="003919B0">
      <w:r>
        <w:t xml:space="preserve">Thank you for </w:t>
      </w:r>
      <w:r w:rsidR="0094611F">
        <w:t>your commitment</w:t>
      </w:r>
      <w:r>
        <w:t xml:space="preserve"> to </w:t>
      </w:r>
      <w:r w:rsidR="0094611F">
        <w:t>reduce patient recollects</w:t>
      </w:r>
      <w:r>
        <w:t xml:space="preserve">, as it will better serve our valued client, </w:t>
      </w:r>
      <w:r w:rsidR="0094611F">
        <w:t>our patients</w:t>
      </w:r>
      <w:r w:rsidR="00235BF6">
        <w:t>!</w:t>
      </w:r>
    </w:p>
    <w:p w:rsidR="003919B0" w:rsidRDefault="003919B0"/>
    <w:p w:rsidR="003919B0" w:rsidRDefault="0094611F">
      <w:r>
        <w:t>UKHealthCare Clinical Laboratory Leadership</w:t>
      </w:r>
    </w:p>
    <w:p w:rsidR="003919B0" w:rsidRDefault="003919B0"/>
    <w:sectPr w:rsidR="003919B0" w:rsidSect="003919B0">
      <w:footerReference w:type="default" r:id="rId8"/>
      <w:pgSz w:w="12240" w:h="15840" w:code="1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A8F" w:rsidRDefault="00DB3A8F" w:rsidP="00F60D30">
      <w:pPr>
        <w:spacing w:line="240" w:lineRule="auto"/>
      </w:pPr>
      <w:r>
        <w:separator/>
      </w:r>
    </w:p>
  </w:endnote>
  <w:endnote w:type="continuationSeparator" w:id="0">
    <w:p w:rsidR="00DB3A8F" w:rsidRDefault="00DB3A8F" w:rsidP="00F60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D30" w:rsidRPr="00140F41" w:rsidRDefault="00F60D30" w:rsidP="00140F41">
    <w:pPr>
      <w:pStyle w:val="Footer"/>
      <w:jc w:val="center"/>
      <w:rPr>
        <w:sz w:val="24"/>
        <w:szCs w:val="24"/>
      </w:rPr>
    </w:pPr>
    <w:r w:rsidRPr="00140F41">
      <w:rPr>
        <w:sz w:val="24"/>
        <w:szCs w:val="24"/>
      </w:rPr>
      <w:t>For more information or other Laboratory related education, please contact Nikki Parks</w:t>
    </w:r>
    <w:r w:rsidR="00140F41" w:rsidRPr="00140F41">
      <w:rPr>
        <w:sz w:val="24"/>
        <w:szCs w:val="24"/>
      </w:rPr>
      <w:t>, Lab Supervisor at</w:t>
    </w:r>
    <w:r w:rsidRPr="00140F41">
      <w:rPr>
        <w:sz w:val="24"/>
        <w:szCs w:val="24"/>
      </w:rPr>
      <w:t xml:space="preserve"> </w:t>
    </w:r>
    <w:hyperlink r:id="rId1" w:history="1">
      <w:r w:rsidRPr="00140F41">
        <w:rPr>
          <w:rStyle w:val="Hyperlink"/>
          <w:sz w:val="24"/>
          <w:szCs w:val="24"/>
        </w:rPr>
        <w:t>nichole.parks@uky.edu</w:t>
      </w:r>
    </w:hyperlink>
    <w:r w:rsidR="00140F41" w:rsidRPr="00140F41">
      <w:rPr>
        <w:sz w:val="24"/>
        <w:szCs w:val="24"/>
      </w:rPr>
      <w:t xml:space="preserve"> or 859-323-4608.</w:t>
    </w:r>
  </w:p>
  <w:p w:rsidR="00F60D30" w:rsidRDefault="00F60D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A8F" w:rsidRDefault="00DB3A8F" w:rsidP="00F60D30">
      <w:pPr>
        <w:spacing w:line="240" w:lineRule="auto"/>
      </w:pPr>
      <w:r>
        <w:separator/>
      </w:r>
    </w:p>
  </w:footnote>
  <w:footnote w:type="continuationSeparator" w:id="0">
    <w:p w:rsidR="00DB3A8F" w:rsidRDefault="00DB3A8F" w:rsidP="00F60D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B0"/>
    <w:rsid w:val="000063B1"/>
    <w:rsid w:val="000E6A2B"/>
    <w:rsid w:val="00115C9A"/>
    <w:rsid w:val="00140F41"/>
    <w:rsid w:val="001573D6"/>
    <w:rsid w:val="00226DF6"/>
    <w:rsid w:val="00235BF6"/>
    <w:rsid w:val="00262B72"/>
    <w:rsid w:val="00306236"/>
    <w:rsid w:val="003919B0"/>
    <w:rsid w:val="003A0ED9"/>
    <w:rsid w:val="0052480A"/>
    <w:rsid w:val="0055797E"/>
    <w:rsid w:val="005C3132"/>
    <w:rsid w:val="00717E9B"/>
    <w:rsid w:val="00725186"/>
    <w:rsid w:val="00787EB4"/>
    <w:rsid w:val="007E4F8B"/>
    <w:rsid w:val="007F3F5A"/>
    <w:rsid w:val="0094611F"/>
    <w:rsid w:val="009570FB"/>
    <w:rsid w:val="00963092"/>
    <w:rsid w:val="009A1104"/>
    <w:rsid w:val="009A6ABE"/>
    <w:rsid w:val="009D4E90"/>
    <w:rsid w:val="00A91FE4"/>
    <w:rsid w:val="00B57E2B"/>
    <w:rsid w:val="00BA3E7D"/>
    <w:rsid w:val="00C17CD5"/>
    <w:rsid w:val="00C30BA7"/>
    <w:rsid w:val="00CB164E"/>
    <w:rsid w:val="00DB3A8F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8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0D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D30"/>
  </w:style>
  <w:style w:type="paragraph" w:styleId="Footer">
    <w:name w:val="footer"/>
    <w:basedOn w:val="Normal"/>
    <w:link w:val="FooterChar"/>
    <w:uiPriority w:val="99"/>
    <w:unhideWhenUsed/>
    <w:rsid w:val="00F60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D30"/>
  </w:style>
  <w:style w:type="character" w:styleId="Hyperlink">
    <w:name w:val="Hyperlink"/>
    <w:basedOn w:val="DefaultParagraphFont"/>
    <w:uiPriority w:val="99"/>
    <w:unhideWhenUsed/>
    <w:rsid w:val="00F60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8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0D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D30"/>
  </w:style>
  <w:style w:type="paragraph" w:styleId="Footer">
    <w:name w:val="footer"/>
    <w:basedOn w:val="Normal"/>
    <w:link w:val="FooterChar"/>
    <w:uiPriority w:val="99"/>
    <w:unhideWhenUsed/>
    <w:rsid w:val="00F60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D30"/>
  </w:style>
  <w:style w:type="character" w:styleId="Hyperlink">
    <w:name w:val="Hyperlink"/>
    <w:basedOn w:val="DefaultParagraphFont"/>
    <w:uiPriority w:val="99"/>
    <w:unhideWhenUsed/>
    <w:rsid w:val="00F60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chole.parks@uk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 Barber</dc:creator>
  <cp:lastModifiedBy>Parks, Nichole G</cp:lastModifiedBy>
  <cp:revision>2</cp:revision>
  <cp:lastPrinted>2016-11-11T13:12:00Z</cp:lastPrinted>
  <dcterms:created xsi:type="dcterms:W3CDTF">2016-11-11T14:25:00Z</dcterms:created>
  <dcterms:modified xsi:type="dcterms:W3CDTF">2016-11-11T14:25:00Z</dcterms:modified>
</cp:coreProperties>
</file>