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B0" w:rsidRDefault="0052480A">
      <w:r>
        <w:rPr>
          <w:noProof/>
        </w:rPr>
        <w:drawing>
          <wp:inline distT="0" distB="0" distL="0" distR="0">
            <wp:extent cx="2086266" cy="6096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Healthcare new bra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9B0" w:rsidRDefault="005248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22226</wp:posOffset>
                </wp:positionV>
                <wp:extent cx="6115050" cy="1143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14300"/>
                        </a:xfrm>
                        <a:prstGeom prst="rect">
                          <a:avLst/>
                        </a:prstGeom>
                        <a:solidFill>
                          <a:srgbClr val="4536B4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80A" w:rsidRDefault="00524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1.75pt;width:481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" fillcolor="#4536b4" strokecolor="#243f60 [1604]" strokeweight="2pt">
                <v:textbox>
                  <w:txbxContent>
                    <w:p w:rsidR="0052480A" w:rsidRDefault="0052480A"/>
                  </w:txbxContent>
                </v:textbox>
              </v:shape>
            </w:pict>
          </mc:Fallback>
        </mc:AlternateContent>
      </w:r>
    </w:p>
    <w:p w:rsidR="0052480A" w:rsidRPr="001F61C0" w:rsidRDefault="0052480A" w:rsidP="003919B0">
      <w:pPr>
        <w:jc w:val="center"/>
        <w:rPr>
          <w:sz w:val="20"/>
          <w:szCs w:val="20"/>
        </w:rPr>
      </w:pPr>
    </w:p>
    <w:p w:rsidR="003919B0" w:rsidRPr="003919B0" w:rsidRDefault="003919B0" w:rsidP="0052480A">
      <w:pPr>
        <w:rPr>
          <w:sz w:val="32"/>
          <w:szCs w:val="32"/>
        </w:rPr>
      </w:pPr>
      <w:r w:rsidRPr="003919B0">
        <w:rPr>
          <w:sz w:val="32"/>
          <w:szCs w:val="32"/>
        </w:rPr>
        <w:t>M E M O R A N D U M</w:t>
      </w:r>
    </w:p>
    <w:p w:rsidR="003919B0" w:rsidRDefault="003919B0"/>
    <w:p w:rsidR="003D1BE4" w:rsidRDefault="003919B0">
      <w:r>
        <w:t>To:</w:t>
      </w:r>
      <w:r>
        <w:tab/>
      </w:r>
      <w:r>
        <w:tab/>
      </w:r>
      <w:r w:rsidR="003D1BE4">
        <w:t>Locations collecting s</w:t>
      </w:r>
      <w:r w:rsidR="0052480A">
        <w:t>pecimens</w:t>
      </w:r>
      <w:r>
        <w:t xml:space="preserve"> </w:t>
      </w:r>
      <w:r w:rsidR="003D1BE4">
        <w:t>to be tested at UKHealthCare Clinical Laboratory</w:t>
      </w:r>
    </w:p>
    <w:p w:rsidR="003919B0" w:rsidRDefault="003919B0">
      <w:r>
        <w:t>Date:</w:t>
      </w:r>
      <w:r>
        <w:tab/>
      </w:r>
      <w:r>
        <w:tab/>
      </w:r>
      <w:r w:rsidR="00467085">
        <w:t>January</w:t>
      </w:r>
      <w:r w:rsidR="00C162FE">
        <w:t xml:space="preserve"> </w:t>
      </w:r>
      <w:r w:rsidR="00467085">
        <w:t>8</w:t>
      </w:r>
      <w:r w:rsidR="003D1BE4">
        <w:t xml:space="preserve">, </w:t>
      </w:r>
      <w:r w:rsidR="00467085">
        <w:t>2020</w:t>
      </w:r>
    </w:p>
    <w:p w:rsidR="003919B0" w:rsidRDefault="0052480A" w:rsidP="0052480A">
      <w:pPr>
        <w:ind w:left="1440" w:hanging="1440"/>
      </w:pPr>
      <w:r>
        <w:t>Subject:</w:t>
      </w:r>
      <w:r>
        <w:tab/>
      </w:r>
      <w:r w:rsidR="003D1BE4">
        <w:t>Changes</w:t>
      </w:r>
      <w:r w:rsidR="00467085">
        <w:t xml:space="preserve"> to </w:t>
      </w:r>
      <w:r w:rsidR="003D1BE4">
        <w:t>Collection Container</w:t>
      </w:r>
      <w:r w:rsidR="00467085">
        <w:t xml:space="preserve">(s) for </w:t>
      </w:r>
      <w:r w:rsidR="0033060C">
        <w:t>specific blood tests</w:t>
      </w:r>
    </w:p>
    <w:p w:rsidR="003919B0" w:rsidRDefault="003919B0"/>
    <w:p w:rsidR="003919B0" w:rsidRDefault="003D1BE4">
      <w:r>
        <w:t>UKHealthCare</w:t>
      </w:r>
      <w:r w:rsidR="0052480A">
        <w:t xml:space="preserve"> Clinical </w:t>
      </w:r>
      <w:r w:rsidR="00467085">
        <w:t>M</w:t>
      </w:r>
      <w:r w:rsidR="00461EF2">
        <w:t>icrobiology</w:t>
      </w:r>
      <w:r w:rsidR="00467085">
        <w:t xml:space="preserve"> </w:t>
      </w:r>
      <w:r w:rsidR="0052480A">
        <w:t xml:space="preserve">Laboratory </w:t>
      </w:r>
      <w:r>
        <w:t xml:space="preserve">will be changing </w:t>
      </w:r>
      <w:r w:rsidR="00467085">
        <w:t>the preferred specimen container</w:t>
      </w:r>
      <w:r w:rsidR="00461EF2">
        <w:t xml:space="preserve"> from dark purple container(s) to a single pearl container </w:t>
      </w:r>
      <w:r>
        <w:t xml:space="preserve">beginning </w:t>
      </w:r>
      <w:r w:rsidR="00461EF2">
        <w:t>January 23, 2020 for the following blood tests:</w:t>
      </w:r>
      <w:r>
        <w:t xml:space="preserve">   </w:t>
      </w:r>
    </w:p>
    <w:p w:rsidR="00461EF2" w:rsidRDefault="00461EF2" w:rsidP="00461EF2">
      <w:pPr>
        <w:pStyle w:val="ListParagraph"/>
        <w:numPr>
          <w:ilvl w:val="0"/>
          <w:numId w:val="1"/>
        </w:numPr>
      </w:pPr>
      <w:r>
        <w:t>BK Virus Quantitative DNA by PCR (BK)</w:t>
      </w:r>
    </w:p>
    <w:p w:rsidR="00461EF2" w:rsidRDefault="00461EF2" w:rsidP="00461EF2">
      <w:pPr>
        <w:pStyle w:val="ListParagraph"/>
        <w:numPr>
          <w:ilvl w:val="0"/>
          <w:numId w:val="1"/>
        </w:numPr>
      </w:pPr>
      <w:r>
        <w:t>CMV Quantitative Viral Load by PCR (CMVQVL)</w:t>
      </w:r>
    </w:p>
    <w:p w:rsidR="00461EF2" w:rsidRDefault="00461EF2" w:rsidP="00461EF2">
      <w:pPr>
        <w:pStyle w:val="ListParagraph"/>
        <w:numPr>
          <w:ilvl w:val="0"/>
          <w:numId w:val="1"/>
        </w:numPr>
      </w:pPr>
      <w:r>
        <w:t>EBV Quantitative DNA by PCR (EBVQT)</w:t>
      </w:r>
    </w:p>
    <w:p w:rsidR="00461EF2" w:rsidRDefault="00461EF2" w:rsidP="00461EF2">
      <w:pPr>
        <w:pStyle w:val="ListParagraph"/>
        <w:numPr>
          <w:ilvl w:val="0"/>
          <w:numId w:val="1"/>
        </w:numPr>
      </w:pPr>
      <w:r>
        <w:t>HIV Quantitative RNA by PCR (HIVVL)</w:t>
      </w:r>
    </w:p>
    <w:p w:rsidR="0094611F" w:rsidRPr="001F61C0" w:rsidRDefault="0094611F">
      <w:pPr>
        <w:rPr>
          <w:sz w:val="16"/>
          <w:szCs w:val="16"/>
        </w:rPr>
      </w:pPr>
    </w:p>
    <w:tbl>
      <w:tblPr>
        <w:tblStyle w:val="GridTable4-Accent1"/>
        <w:tblW w:w="9445" w:type="dxa"/>
        <w:tblLook w:val="04A0" w:firstRow="1" w:lastRow="0" w:firstColumn="1" w:lastColumn="0" w:noHBand="0" w:noVBand="1"/>
      </w:tblPr>
      <w:tblGrid>
        <w:gridCol w:w="1615"/>
        <w:gridCol w:w="1800"/>
        <w:gridCol w:w="1620"/>
        <w:gridCol w:w="1890"/>
        <w:gridCol w:w="2520"/>
      </w:tblGrid>
      <w:tr w:rsidR="0033060C" w:rsidTr="00330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33060C" w:rsidRDefault="0033060C">
            <w:r>
              <w:t>Old Test Code</w:t>
            </w:r>
          </w:p>
        </w:tc>
        <w:tc>
          <w:tcPr>
            <w:tcW w:w="1800" w:type="dxa"/>
          </w:tcPr>
          <w:p w:rsidR="0033060C" w:rsidRDefault="003306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Old Container(s)</w:t>
            </w:r>
          </w:p>
        </w:tc>
        <w:tc>
          <w:tcPr>
            <w:tcW w:w="1620" w:type="dxa"/>
          </w:tcPr>
          <w:p w:rsidR="0033060C" w:rsidRDefault="003306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New Test Code</w:t>
            </w:r>
          </w:p>
        </w:tc>
        <w:tc>
          <w:tcPr>
            <w:tcW w:w="1890" w:type="dxa"/>
          </w:tcPr>
          <w:p w:rsidR="0033060C" w:rsidRDefault="003306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New Container(s)</w:t>
            </w:r>
          </w:p>
        </w:tc>
        <w:tc>
          <w:tcPr>
            <w:tcW w:w="2520" w:type="dxa"/>
          </w:tcPr>
          <w:p w:rsidR="0033060C" w:rsidRDefault="003306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Pediatric Container(s)</w:t>
            </w:r>
          </w:p>
        </w:tc>
      </w:tr>
      <w:tr w:rsidR="0033060C" w:rsidTr="0033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33060C" w:rsidRPr="0033060C" w:rsidRDefault="0033060C">
            <w:pPr>
              <w:rPr>
                <w:b w:val="0"/>
              </w:rPr>
            </w:pPr>
            <w:r w:rsidRPr="0033060C">
              <w:rPr>
                <w:b w:val="0"/>
              </w:rPr>
              <w:t>BK</w:t>
            </w:r>
          </w:p>
        </w:tc>
        <w:tc>
          <w:tcPr>
            <w:tcW w:w="1800" w:type="dxa"/>
          </w:tcPr>
          <w:p w:rsidR="0033060C" w:rsidRDefault="00330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Dark purple</w:t>
            </w:r>
          </w:p>
        </w:tc>
        <w:tc>
          <w:tcPr>
            <w:tcW w:w="1620" w:type="dxa"/>
          </w:tcPr>
          <w:p w:rsidR="0033060C" w:rsidRPr="001F61C0" w:rsidRDefault="00330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61C0">
              <w:rPr>
                <w:b/>
              </w:rPr>
              <w:t>BK</w:t>
            </w:r>
          </w:p>
        </w:tc>
        <w:tc>
          <w:tcPr>
            <w:tcW w:w="1890" w:type="dxa"/>
          </w:tcPr>
          <w:p w:rsidR="0033060C" w:rsidRDefault="00330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Pearl</w:t>
            </w:r>
          </w:p>
        </w:tc>
        <w:tc>
          <w:tcPr>
            <w:tcW w:w="2520" w:type="dxa"/>
          </w:tcPr>
          <w:p w:rsidR="0033060C" w:rsidRDefault="00330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Lavender microtainers</w:t>
            </w:r>
          </w:p>
        </w:tc>
      </w:tr>
      <w:tr w:rsidR="0033060C" w:rsidTr="00330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33060C" w:rsidRPr="0033060C" w:rsidRDefault="0033060C" w:rsidP="0033060C">
            <w:pPr>
              <w:rPr>
                <w:b w:val="0"/>
              </w:rPr>
            </w:pPr>
            <w:r>
              <w:rPr>
                <w:b w:val="0"/>
              </w:rPr>
              <w:t>CMVQVL</w:t>
            </w:r>
          </w:p>
        </w:tc>
        <w:tc>
          <w:tcPr>
            <w:tcW w:w="1800" w:type="dxa"/>
          </w:tcPr>
          <w:p w:rsidR="0033060C" w:rsidRDefault="0033060C" w:rsidP="00330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Dark purple</w:t>
            </w:r>
          </w:p>
        </w:tc>
        <w:tc>
          <w:tcPr>
            <w:tcW w:w="1620" w:type="dxa"/>
          </w:tcPr>
          <w:p w:rsidR="0033060C" w:rsidRPr="001F61C0" w:rsidRDefault="0033060C" w:rsidP="00330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F61C0">
              <w:rPr>
                <w:b/>
              </w:rPr>
              <w:t>CMVQVL</w:t>
            </w:r>
          </w:p>
        </w:tc>
        <w:tc>
          <w:tcPr>
            <w:tcW w:w="1890" w:type="dxa"/>
          </w:tcPr>
          <w:p w:rsidR="0033060C" w:rsidRDefault="0033060C" w:rsidP="00330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Pearl</w:t>
            </w:r>
          </w:p>
        </w:tc>
        <w:tc>
          <w:tcPr>
            <w:tcW w:w="2520" w:type="dxa"/>
          </w:tcPr>
          <w:p w:rsidR="0033060C" w:rsidRDefault="0033060C" w:rsidP="00330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3C28">
              <w:t>3 Lavender microtainers</w:t>
            </w:r>
          </w:p>
        </w:tc>
      </w:tr>
      <w:tr w:rsidR="0033060C" w:rsidTr="00330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33060C" w:rsidRPr="0033060C" w:rsidRDefault="0033060C" w:rsidP="0033060C">
            <w:pPr>
              <w:rPr>
                <w:b w:val="0"/>
              </w:rPr>
            </w:pPr>
            <w:r>
              <w:rPr>
                <w:b w:val="0"/>
              </w:rPr>
              <w:t>EBVBLD</w:t>
            </w:r>
          </w:p>
        </w:tc>
        <w:tc>
          <w:tcPr>
            <w:tcW w:w="1800" w:type="dxa"/>
          </w:tcPr>
          <w:p w:rsidR="0033060C" w:rsidRDefault="0033060C" w:rsidP="00330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Dark purple</w:t>
            </w:r>
          </w:p>
        </w:tc>
        <w:tc>
          <w:tcPr>
            <w:tcW w:w="1620" w:type="dxa"/>
          </w:tcPr>
          <w:p w:rsidR="0033060C" w:rsidRPr="001F61C0" w:rsidRDefault="0033060C" w:rsidP="00330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61C0">
              <w:rPr>
                <w:b/>
              </w:rPr>
              <w:t>EBVQT</w:t>
            </w:r>
          </w:p>
        </w:tc>
        <w:tc>
          <w:tcPr>
            <w:tcW w:w="1890" w:type="dxa"/>
          </w:tcPr>
          <w:p w:rsidR="0033060C" w:rsidRDefault="0033060C" w:rsidP="00330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5AB9">
              <w:t>1 Pearl</w:t>
            </w:r>
          </w:p>
        </w:tc>
        <w:tc>
          <w:tcPr>
            <w:tcW w:w="2520" w:type="dxa"/>
          </w:tcPr>
          <w:p w:rsidR="0033060C" w:rsidRDefault="0033060C" w:rsidP="00330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3C28">
              <w:t>3 Lavender microtainers</w:t>
            </w:r>
          </w:p>
        </w:tc>
      </w:tr>
      <w:tr w:rsidR="0033060C" w:rsidTr="00330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33060C" w:rsidRPr="0033060C" w:rsidRDefault="0033060C" w:rsidP="0033060C">
            <w:pPr>
              <w:rPr>
                <w:b w:val="0"/>
              </w:rPr>
            </w:pPr>
            <w:r>
              <w:rPr>
                <w:b w:val="0"/>
              </w:rPr>
              <w:t>HIVVL</w:t>
            </w:r>
          </w:p>
        </w:tc>
        <w:tc>
          <w:tcPr>
            <w:tcW w:w="1800" w:type="dxa"/>
          </w:tcPr>
          <w:p w:rsidR="0033060C" w:rsidRDefault="0033060C" w:rsidP="00330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Dark purples</w:t>
            </w:r>
          </w:p>
        </w:tc>
        <w:tc>
          <w:tcPr>
            <w:tcW w:w="1620" w:type="dxa"/>
          </w:tcPr>
          <w:p w:rsidR="0033060C" w:rsidRPr="001F61C0" w:rsidRDefault="0033060C" w:rsidP="00330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F61C0">
              <w:rPr>
                <w:b/>
              </w:rPr>
              <w:t>HIVVL</w:t>
            </w:r>
          </w:p>
        </w:tc>
        <w:tc>
          <w:tcPr>
            <w:tcW w:w="1890" w:type="dxa"/>
          </w:tcPr>
          <w:p w:rsidR="0033060C" w:rsidRDefault="0033060C" w:rsidP="00330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5AB9">
              <w:t>1 Pearl</w:t>
            </w:r>
          </w:p>
        </w:tc>
        <w:tc>
          <w:tcPr>
            <w:tcW w:w="2520" w:type="dxa"/>
          </w:tcPr>
          <w:p w:rsidR="0033060C" w:rsidRDefault="0033060C" w:rsidP="00330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3C28">
              <w:t>3 Lavender microtainers</w:t>
            </w:r>
          </w:p>
        </w:tc>
      </w:tr>
    </w:tbl>
    <w:p w:rsidR="0033060C" w:rsidRPr="001F61C0" w:rsidRDefault="0033060C">
      <w:pPr>
        <w:rPr>
          <w:sz w:val="16"/>
          <w:szCs w:val="16"/>
        </w:rPr>
      </w:pPr>
    </w:p>
    <w:p w:rsidR="001F61C0" w:rsidRPr="001F61C0" w:rsidRDefault="00AE2D32" w:rsidP="003919B0">
      <w:pPr>
        <w:rPr>
          <w:rFonts w:ascii="Arial Narrow" w:hAnsi="Arial Narrow"/>
        </w:rPr>
      </w:pPr>
      <w:r>
        <w:t xml:space="preserve">The new pearl container is a Plasma Preparation Tube (PPT) with a gel separator that is used to quickly separate the plasma from the cells, allowing the primary container to be used </w:t>
      </w:r>
      <w:r w:rsidR="001F61C0">
        <w:t>for testing</w:t>
      </w:r>
      <w:r>
        <w:t xml:space="preserve">.  This will allow for </w:t>
      </w:r>
      <w:r w:rsidR="001F61C0">
        <w:t xml:space="preserve">more efficient processing and a quicker turn-around-time for our patients.  </w:t>
      </w:r>
      <w:r>
        <w:t xml:space="preserve">Containers must be filled </w:t>
      </w:r>
      <w:r w:rsidR="001F61C0">
        <w:t>appropriately to the fill-line</w:t>
      </w:r>
      <w:r w:rsidR="00D51F3D">
        <w:rPr>
          <w:rFonts w:ascii="Arial Narrow" w:hAnsi="Arial Narrow"/>
        </w:rPr>
        <w:t>.</w:t>
      </w:r>
      <w:r w:rsidR="001F61C0">
        <w:rPr>
          <w:rFonts w:ascii="Arial Narrow" w:hAnsi="Arial Narrow"/>
        </w:rPr>
        <w:t xml:space="preserve">  </w:t>
      </w:r>
      <w:r w:rsidR="001F61C0" w:rsidRPr="001F61C0">
        <w:rPr>
          <w:rFonts w:cstheme="minorHAnsi"/>
        </w:rPr>
        <w:t>Pediatric collections will continue to utilize the lavender microtainers, and must collect 3 full microtainers to ensure adequate volume for testing.</w:t>
      </w:r>
      <w:r w:rsidR="00F02992">
        <w:rPr>
          <w:rFonts w:cstheme="minorHAnsi"/>
        </w:rPr>
        <w:t xml:space="preserve"> </w:t>
      </w:r>
      <w:bookmarkStart w:id="0" w:name="_GoBack"/>
      <w:bookmarkEnd w:id="0"/>
    </w:p>
    <w:p w:rsidR="003919B0" w:rsidRPr="001F61C0" w:rsidRDefault="003919B0">
      <w:pPr>
        <w:rPr>
          <w:sz w:val="16"/>
          <w:szCs w:val="16"/>
        </w:rPr>
      </w:pPr>
    </w:p>
    <w:p w:rsidR="003919B0" w:rsidRDefault="003919B0">
      <w:r>
        <w:t xml:space="preserve">Please </w:t>
      </w:r>
      <w:r w:rsidR="0094611F">
        <w:t xml:space="preserve">distribute and/or post the attached </w:t>
      </w:r>
      <w:r w:rsidR="00C162FE">
        <w:t xml:space="preserve">corresponding </w:t>
      </w:r>
      <w:r w:rsidR="0094611F">
        <w:t>educational tool</w:t>
      </w:r>
      <w:r w:rsidR="00C162FE">
        <w:t xml:space="preserve"> for reference</w:t>
      </w:r>
      <w:r w:rsidR="0094611F">
        <w:t>.</w:t>
      </w:r>
    </w:p>
    <w:p w:rsidR="003919B0" w:rsidRPr="001F61C0" w:rsidRDefault="003919B0">
      <w:pPr>
        <w:rPr>
          <w:sz w:val="16"/>
          <w:szCs w:val="16"/>
        </w:rPr>
      </w:pPr>
    </w:p>
    <w:p w:rsidR="003919B0" w:rsidRDefault="003919B0">
      <w:r>
        <w:t xml:space="preserve">Thank you for </w:t>
      </w:r>
      <w:r w:rsidR="0094611F">
        <w:t>your commitment</w:t>
      </w:r>
      <w:r>
        <w:t xml:space="preserve"> to our valued client</w:t>
      </w:r>
      <w:r w:rsidR="00C162FE">
        <w:t>s</w:t>
      </w:r>
      <w:r>
        <w:t xml:space="preserve">, </w:t>
      </w:r>
      <w:r w:rsidR="0094611F">
        <w:t>our patients</w:t>
      </w:r>
      <w:r w:rsidR="00235BF6">
        <w:t>!</w:t>
      </w:r>
    </w:p>
    <w:p w:rsidR="003919B0" w:rsidRDefault="003919B0"/>
    <w:p w:rsidR="00C162FE" w:rsidRDefault="00C162FE">
      <w:r>
        <w:t xml:space="preserve">Sincerely, </w:t>
      </w:r>
    </w:p>
    <w:p w:rsidR="00C162FE" w:rsidRPr="001F61C0" w:rsidRDefault="00C162FE">
      <w:pPr>
        <w:rPr>
          <w:sz w:val="16"/>
          <w:szCs w:val="16"/>
        </w:rPr>
      </w:pPr>
    </w:p>
    <w:p w:rsidR="00C162FE" w:rsidRDefault="00C162FE" w:rsidP="00C162FE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Nikki Parks</w:t>
      </w:r>
    </w:p>
    <w:p w:rsidR="001F61C0" w:rsidRPr="001F61C0" w:rsidRDefault="001F61C0" w:rsidP="00C162FE">
      <w:pPr>
        <w:rPr>
          <w:rFonts w:ascii="Lucida Handwriting" w:hAnsi="Lucida Handwriting"/>
          <w:sz w:val="16"/>
          <w:szCs w:val="16"/>
        </w:rPr>
      </w:pPr>
    </w:p>
    <w:p w:rsidR="00C162FE" w:rsidRDefault="00C162FE">
      <w:r>
        <w:t>Nichole G. Parks</w:t>
      </w:r>
    </w:p>
    <w:p w:rsidR="003919B0" w:rsidRDefault="0094611F">
      <w:r>
        <w:t>UKHealthCar</w:t>
      </w:r>
      <w:r w:rsidR="00C162FE">
        <w:t>e Clinical Laboratory</w:t>
      </w:r>
    </w:p>
    <w:p w:rsidR="00C162FE" w:rsidRDefault="00C162FE">
      <w:r>
        <w:t>Enterprise Preanalytic Coordinator</w:t>
      </w:r>
    </w:p>
    <w:p w:rsidR="00007313" w:rsidRDefault="00007313">
      <w:r>
        <w:t>859-</w:t>
      </w:r>
      <w:r w:rsidR="00BF3C52">
        <w:t>562-27</w:t>
      </w:r>
      <w:r>
        <w:t>08</w:t>
      </w:r>
    </w:p>
    <w:sectPr w:rsidR="00007313" w:rsidSect="003919B0">
      <w:footerReference w:type="default" r:id="rId8"/>
      <w:pgSz w:w="12240" w:h="15840" w:code="1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A8F" w:rsidRDefault="00DB3A8F" w:rsidP="00F60D30">
      <w:pPr>
        <w:spacing w:line="240" w:lineRule="auto"/>
      </w:pPr>
      <w:r>
        <w:separator/>
      </w:r>
    </w:p>
  </w:endnote>
  <w:endnote w:type="continuationSeparator" w:id="0">
    <w:p w:rsidR="00DB3A8F" w:rsidRDefault="00DB3A8F" w:rsidP="00F60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30" w:rsidRPr="00140F41" w:rsidRDefault="00F60D30" w:rsidP="00140F41">
    <w:pPr>
      <w:pStyle w:val="Footer"/>
      <w:jc w:val="center"/>
      <w:rPr>
        <w:sz w:val="24"/>
        <w:szCs w:val="24"/>
      </w:rPr>
    </w:pPr>
    <w:r w:rsidRPr="00140F41">
      <w:rPr>
        <w:sz w:val="24"/>
        <w:szCs w:val="24"/>
      </w:rPr>
      <w:t>For more information or other Laboratory related education, please contact Nikki Parks</w:t>
    </w:r>
    <w:r w:rsidR="00140F41" w:rsidRPr="00140F41">
      <w:rPr>
        <w:sz w:val="24"/>
        <w:szCs w:val="24"/>
      </w:rPr>
      <w:t xml:space="preserve">, </w:t>
    </w:r>
    <w:r w:rsidR="003D1BE4">
      <w:rPr>
        <w:sz w:val="24"/>
        <w:szCs w:val="24"/>
      </w:rPr>
      <w:t>Enterprise Preanalytic Coordinator</w:t>
    </w:r>
    <w:r w:rsidR="00140F41" w:rsidRPr="00140F41">
      <w:rPr>
        <w:sz w:val="24"/>
        <w:szCs w:val="24"/>
      </w:rPr>
      <w:t xml:space="preserve"> at</w:t>
    </w:r>
    <w:r w:rsidRPr="00140F41">
      <w:rPr>
        <w:sz w:val="24"/>
        <w:szCs w:val="24"/>
      </w:rPr>
      <w:t xml:space="preserve"> </w:t>
    </w:r>
    <w:hyperlink r:id="rId1" w:history="1">
      <w:r w:rsidRPr="00140F41">
        <w:rPr>
          <w:rStyle w:val="Hyperlink"/>
          <w:sz w:val="24"/>
          <w:szCs w:val="24"/>
        </w:rPr>
        <w:t>nichole.parks@uky.edu</w:t>
      </w:r>
    </w:hyperlink>
    <w:r w:rsidR="00140F41" w:rsidRPr="00140F41">
      <w:rPr>
        <w:sz w:val="24"/>
        <w:szCs w:val="24"/>
      </w:rPr>
      <w:t>.</w:t>
    </w:r>
  </w:p>
  <w:p w:rsidR="00F60D30" w:rsidRDefault="00F60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A8F" w:rsidRDefault="00DB3A8F" w:rsidP="00F60D30">
      <w:pPr>
        <w:spacing w:line="240" w:lineRule="auto"/>
      </w:pPr>
      <w:r>
        <w:separator/>
      </w:r>
    </w:p>
  </w:footnote>
  <w:footnote w:type="continuationSeparator" w:id="0">
    <w:p w:rsidR="00DB3A8F" w:rsidRDefault="00DB3A8F" w:rsidP="00F60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72052"/>
    <w:multiLevelType w:val="hybridMultilevel"/>
    <w:tmpl w:val="5BA8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B0"/>
    <w:rsid w:val="000063B1"/>
    <w:rsid w:val="00007313"/>
    <w:rsid w:val="000E6A2B"/>
    <w:rsid w:val="00115C9A"/>
    <w:rsid w:val="00140F41"/>
    <w:rsid w:val="001573D6"/>
    <w:rsid w:val="001F61C0"/>
    <w:rsid w:val="00226DF6"/>
    <w:rsid w:val="00235BF6"/>
    <w:rsid w:val="00262B72"/>
    <w:rsid w:val="00306236"/>
    <w:rsid w:val="00324FF2"/>
    <w:rsid w:val="0033060C"/>
    <w:rsid w:val="003919B0"/>
    <w:rsid w:val="003A0ED9"/>
    <w:rsid w:val="003D1BE4"/>
    <w:rsid w:val="00461EF2"/>
    <w:rsid w:val="00467085"/>
    <w:rsid w:val="0052480A"/>
    <w:rsid w:val="0055797E"/>
    <w:rsid w:val="005C3132"/>
    <w:rsid w:val="00717E9B"/>
    <w:rsid w:val="00725186"/>
    <w:rsid w:val="00787EB4"/>
    <w:rsid w:val="007E4F8B"/>
    <w:rsid w:val="007F3F5A"/>
    <w:rsid w:val="0094611F"/>
    <w:rsid w:val="009570FB"/>
    <w:rsid w:val="00963092"/>
    <w:rsid w:val="009A1104"/>
    <w:rsid w:val="009A6ABE"/>
    <w:rsid w:val="009D4E90"/>
    <w:rsid w:val="00A91FE4"/>
    <w:rsid w:val="00AE2D32"/>
    <w:rsid w:val="00B57E2B"/>
    <w:rsid w:val="00BA3E7D"/>
    <w:rsid w:val="00BF3C52"/>
    <w:rsid w:val="00C162FE"/>
    <w:rsid w:val="00C17CD5"/>
    <w:rsid w:val="00C30BA7"/>
    <w:rsid w:val="00CB164E"/>
    <w:rsid w:val="00D51F3D"/>
    <w:rsid w:val="00DB3A8F"/>
    <w:rsid w:val="00F02992"/>
    <w:rsid w:val="00F60D30"/>
    <w:rsid w:val="00F8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0C61"/>
  <w15:docId w15:val="{8AD9D9F4-2FED-4E35-995B-B03D309B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8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0D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D30"/>
  </w:style>
  <w:style w:type="paragraph" w:styleId="Footer">
    <w:name w:val="footer"/>
    <w:basedOn w:val="Normal"/>
    <w:link w:val="FooterChar"/>
    <w:uiPriority w:val="99"/>
    <w:unhideWhenUsed/>
    <w:rsid w:val="00F60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D30"/>
  </w:style>
  <w:style w:type="character" w:styleId="Hyperlink">
    <w:name w:val="Hyperlink"/>
    <w:basedOn w:val="DefaultParagraphFont"/>
    <w:uiPriority w:val="99"/>
    <w:unhideWhenUsed/>
    <w:rsid w:val="00F60D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1EF2"/>
    <w:pPr>
      <w:ind w:left="720"/>
      <w:contextualSpacing/>
    </w:pPr>
  </w:style>
  <w:style w:type="table" w:styleId="TableGrid">
    <w:name w:val="Table Grid"/>
    <w:basedOn w:val="TableNormal"/>
    <w:uiPriority w:val="59"/>
    <w:rsid w:val="003306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3060C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chole.parks@uk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 Barber</dc:creator>
  <cp:lastModifiedBy>Parks, Nichole G.</cp:lastModifiedBy>
  <cp:revision>5</cp:revision>
  <cp:lastPrinted>2020-01-09T14:33:00Z</cp:lastPrinted>
  <dcterms:created xsi:type="dcterms:W3CDTF">2020-01-08T20:29:00Z</dcterms:created>
  <dcterms:modified xsi:type="dcterms:W3CDTF">2020-01-09T14:53:00Z</dcterms:modified>
</cp:coreProperties>
</file>