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33C31" w:rsidRPr="005E429C" w:rsidRDefault="00C33C31" w:rsidP="005F30F5">
      <w:pPr>
        <w:ind w:left="-360"/>
        <w:jc w:val="both"/>
        <w:rPr>
          <w:rFonts w:ascii="Arial" w:hAnsi="Arial" w:cs="Arial"/>
          <w:color w:val="000000" w:themeColor="text1"/>
        </w:rPr>
      </w:pPr>
      <w:r w:rsidRPr="005F30F5">
        <w:rPr>
          <w:rFonts w:ascii="Arial" w:hAnsi="Arial" w:cs="Arial"/>
          <w:b/>
          <w:color w:val="000000" w:themeColor="text1"/>
          <w:sz w:val="44"/>
          <w:szCs w:val="44"/>
        </w:rPr>
        <w:t>W</w:t>
      </w:r>
      <w:r w:rsidRPr="005F30F5">
        <w:rPr>
          <w:rFonts w:ascii="Arial" w:hAnsi="Arial" w:cs="Arial"/>
          <w:b/>
          <w:color w:val="000000" w:themeColor="text1"/>
        </w:rPr>
        <w:t>elcome to Lab Gateway</w:t>
      </w:r>
      <w:r w:rsidRPr="005E429C">
        <w:rPr>
          <w:rFonts w:ascii="Arial" w:hAnsi="Arial" w:cs="Arial"/>
          <w:color w:val="000000" w:themeColor="text1"/>
        </w:rPr>
        <w:t>, UMMC</w:t>
      </w:r>
      <w:r w:rsidR="00445525">
        <w:rPr>
          <w:rFonts w:ascii="Arial" w:hAnsi="Arial" w:cs="Arial"/>
          <w:color w:val="000000" w:themeColor="text1"/>
        </w:rPr>
        <w:t xml:space="preserve"> - MTC</w:t>
      </w:r>
      <w:r w:rsidRPr="005E429C">
        <w:rPr>
          <w:rFonts w:ascii="Arial" w:hAnsi="Arial" w:cs="Arial"/>
          <w:color w:val="000000" w:themeColor="text1"/>
        </w:rPr>
        <w:t>’s online web test directory.</w:t>
      </w:r>
    </w:p>
    <w:p w:rsidR="00C33C31" w:rsidRPr="005E429C" w:rsidRDefault="00C33C31" w:rsidP="005F30F5">
      <w:pPr>
        <w:ind w:left="-360"/>
        <w:jc w:val="both"/>
        <w:rPr>
          <w:rFonts w:ascii="Arial" w:hAnsi="Arial" w:cs="Arial"/>
          <w:color w:val="000000" w:themeColor="text1"/>
        </w:rPr>
      </w:pPr>
      <w:r w:rsidRPr="005E429C">
        <w:rPr>
          <w:rFonts w:ascii="Arial" w:hAnsi="Arial" w:cs="Arial"/>
          <w:color w:val="000000" w:themeColor="text1"/>
        </w:rPr>
        <w:t>Lab Gateway contains labora</w:t>
      </w:r>
      <w:r w:rsidR="0069361F" w:rsidRPr="005E429C">
        <w:rPr>
          <w:rFonts w:ascii="Arial" w:hAnsi="Arial" w:cs="Arial"/>
          <w:color w:val="000000" w:themeColor="text1"/>
        </w:rPr>
        <w:t>tory test information to assist providers during ordering, specimen collection, as well as result interpretation.</w:t>
      </w:r>
    </w:p>
    <w:p w:rsidR="00947BF8" w:rsidRPr="005E429C" w:rsidRDefault="00C33C31" w:rsidP="005F30F5">
      <w:pPr>
        <w:ind w:left="-360"/>
        <w:jc w:val="both"/>
        <w:rPr>
          <w:rFonts w:ascii="Arial" w:hAnsi="Arial" w:cs="Arial"/>
          <w:color w:val="000000" w:themeColor="text1"/>
        </w:rPr>
      </w:pPr>
      <w:r w:rsidRPr="005E429C">
        <w:rPr>
          <w:rFonts w:ascii="Arial" w:hAnsi="Arial" w:cs="Arial"/>
          <w:color w:val="000000" w:themeColor="text1"/>
        </w:rPr>
        <w:t>All t</w:t>
      </w:r>
      <w:r w:rsidR="00223852" w:rsidRPr="005E429C">
        <w:rPr>
          <w:rFonts w:ascii="Arial" w:hAnsi="Arial" w:cs="Arial"/>
          <w:color w:val="000000" w:themeColor="text1"/>
        </w:rPr>
        <w:t>est</w:t>
      </w:r>
      <w:r w:rsidR="00416C62" w:rsidRPr="005E429C">
        <w:rPr>
          <w:rFonts w:ascii="Arial" w:hAnsi="Arial" w:cs="Arial"/>
          <w:color w:val="000000" w:themeColor="text1"/>
        </w:rPr>
        <w:t>s</w:t>
      </w:r>
      <w:r w:rsidR="00223852" w:rsidRPr="005E429C">
        <w:rPr>
          <w:rFonts w:ascii="Arial" w:hAnsi="Arial" w:cs="Arial"/>
          <w:color w:val="000000" w:themeColor="text1"/>
        </w:rPr>
        <w:t xml:space="preserve"> published </w:t>
      </w:r>
      <w:r w:rsidRPr="005E429C">
        <w:rPr>
          <w:rFonts w:ascii="Arial" w:hAnsi="Arial" w:cs="Arial"/>
          <w:color w:val="000000" w:themeColor="text1"/>
        </w:rPr>
        <w:t>on the Lab</w:t>
      </w:r>
      <w:r w:rsidR="00E03ABF" w:rsidRPr="005E429C">
        <w:rPr>
          <w:rFonts w:ascii="Arial" w:hAnsi="Arial" w:cs="Arial"/>
          <w:color w:val="000000" w:themeColor="text1"/>
        </w:rPr>
        <w:t xml:space="preserve"> Gateway website </w:t>
      </w:r>
      <w:r w:rsidR="00445525">
        <w:rPr>
          <w:rFonts w:ascii="Arial" w:hAnsi="Arial" w:cs="Arial"/>
          <w:color w:val="000000" w:themeColor="text1"/>
        </w:rPr>
        <w:t>are orderable at UMMC – MTC.</w:t>
      </w:r>
      <w:r w:rsidR="00223852" w:rsidRPr="005E429C">
        <w:rPr>
          <w:rFonts w:ascii="Arial" w:hAnsi="Arial" w:cs="Arial"/>
          <w:color w:val="000000" w:themeColor="text1"/>
        </w:rPr>
        <w:t xml:space="preserve"> </w:t>
      </w:r>
    </w:p>
    <w:p w:rsidR="0069361F" w:rsidRPr="005E429C" w:rsidRDefault="0069361F" w:rsidP="005F30F5">
      <w:pPr>
        <w:ind w:left="-360"/>
        <w:jc w:val="both"/>
        <w:rPr>
          <w:rFonts w:ascii="Arial" w:hAnsi="Arial" w:cs="Arial"/>
          <w:color w:val="000000" w:themeColor="text1"/>
        </w:rPr>
      </w:pPr>
      <w:r w:rsidRPr="005E429C">
        <w:rPr>
          <w:rFonts w:ascii="Arial" w:hAnsi="Arial" w:cs="Arial"/>
          <w:color w:val="000000" w:themeColor="text1"/>
        </w:rPr>
        <w:t>There are several ways to access Lab Gateway utilizing EPIC as well as the UMMC</w:t>
      </w:r>
      <w:r w:rsidR="00445525">
        <w:rPr>
          <w:rFonts w:ascii="Arial" w:hAnsi="Arial" w:cs="Arial"/>
          <w:color w:val="000000" w:themeColor="text1"/>
        </w:rPr>
        <w:t xml:space="preserve"> -MTC</w:t>
      </w:r>
      <w:r w:rsidRPr="005E429C">
        <w:rPr>
          <w:rFonts w:ascii="Arial" w:hAnsi="Arial" w:cs="Arial"/>
          <w:color w:val="000000" w:themeColor="text1"/>
        </w:rPr>
        <w:t xml:space="preserve"> Intranet/Internet.</w:t>
      </w:r>
    </w:p>
    <w:p w:rsidR="00330815" w:rsidRPr="005F30F5" w:rsidRDefault="00330815" w:rsidP="005F30F5">
      <w:pPr>
        <w:pStyle w:val="Heading1"/>
        <w:ind w:left="-360"/>
        <w:jc w:val="both"/>
        <w:rPr>
          <w:b/>
        </w:rPr>
      </w:pPr>
      <w:r w:rsidRPr="005F30F5">
        <w:rPr>
          <w:b/>
        </w:rPr>
        <w:t xml:space="preserve">Option 1 </w:t>
      </w:r>
    </w:p>
    <w:p w:rsidR="00330815" w:rsidRDefault="00330815" w:rsidP="005F30F5">
      <w:pPr>
        <w:ind w:left="-360"/>
        <w:jc w:val="both"/>
        <w:rPr>
          <w:sz w:val="24"/>
          <w:szCs w:val="24"/>
        </w:rPr>
      </w:pPr>
      <w:r w:rsidRPr="008F75BA">
        <w:rPr>
          <w:sz w:val="24"/>
          <w:szCs w:val="24"/>
        </w:rPr>
        <w:t xml:space="preserve">From Epic, on the facility Links page (where you access CRISP).  Example below is from </w:t>
      </w:r>
      <w:r w:rsidRPr="008F75BA">
        <w:rPr>
          <w:sz w:val="24"/>
          <w:szCs w:val="24"/>
          <w:highlight w:val="yellow"/>
        </w:rPr>
        <w:t>UMMC-MTC</w:t>
      </w:r>
      <w:r w:rsidRPr="008F75BA">
        <w:rPr>
          <w:sz w:val="24"/>
          <w:szCs w:val="24"/>
        </w:rPr>
        <w:t>.  Each facility links page would have a link to the related Gateway.</w:t>
      </w:r>
      <w:r>
        <w:rPr>
          <w:sz w:val="24"/>
          <w:szCs w:val="24"/>
        </w:rPr>
        <w:t xml:space="preserve">  </w:t>
      </w:r>
    </w:p>
    <w:p w:rsidR="00330815" w:rsidRDefault="00330815" w:rsidP="005F30F5">
      <w:pPr>
        <w:ind w:left="-360"/>
        <w:jc w:val="both"/>
        <w:rPr>
          <w:sz w:val="24"/>
          <w:szCs w:val="24"/>
        </w:rPr>
      </w:pPr>
      <w:r>
        <w:rPr>
          <w:sz w:val="24"/>
          <w:szCs w:val="24"/>
        </w:rPr>
        <w:t>UMMT</w:t>
      </w:r>
      <w:r w:rsidRPr="008F75BA">
        <w:rPr>
          <w:sz w:val="24"/>
          <w:szCs w:val="24"/>
        </w:rPr>
        <w:t>C’s link would be “</w:t>
      </w:r>
      <w:r>
        <w:rPr>
          <w:sz w:val="24"/>
          <w:szCs w:val="24"/>
        </w:rPr>
        <w:t>Lab Gateway – UMMC MIDTOWN</w:t>
      </w:r>
      <w:r w:rsidRPr="008F75BA">
        <w:rPr>
          <w:sz w:val="24"/>
          <w:szCs w:val="24"/>
        </w:rPr>
        <w:t>”</w:t>
      </w:r>
    </w:p>
    <w:p w:rsidR="00330815" w:rsidRDefault="00330815" w:rsidP="00330815">
      <w:pPr>
        <w:ind w:left="-360"/>
        <w:rPr>
          <w:sz w:val="24"/>
          <w:szCs w:val="24"/>
        </w:rPr>
      </w:pPr>
    </w:p>
    <w:p w:rsidR="00330815" w:rsidRDefault="00330815" w:rsidP="00330815">
      <w:pPr>
        <w:ind w:left="-360"/>
        <w:rPr>
          <w:sz w:val="24"/>
          <w:szCs w:val="24"/>
        </w:rPr>
      </w:pPr>
    </w:p>
    <w:p w:rsidR="00330815" w:rsidRPr="008F75BA" w:rsidRDefault="00330815" w:rsidP="00330815">
      <w:pPr>
        <w:ind w:left="-360"/>
        <w:jc w:val="center"/>
        <w:rPr>
          <w:sz w:val="24"/>
          <w:szCs w:val="24"/>
        </w:rPr>
      </w:pPr>
      <w:r>
        <w:rPr>
          <w:noProof/>
        </w:rPr>
        <w:drawing>
          <wp:inline distT="0" distB="0" distL="0" distR="0" wp14:anchorId="7474444E" wp14:editId="5B276F43">
            <wp:extent cx="4419600" cy="4505325"/>
            <wp:effectExtent l="0" t="0" r="0" b="9525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4419600" cy="45053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30815" w:rsidRDefault="00330815" w:rsidP="00330815">
      <w:pPr>
        <w:ind w:left="-360"/>
      </w:pPr>
    </w:p>
    <w:p w:rsidR="00330815" w:rsidRPr="005F30F5" w:rsidRDefault="00330815" w:rsidP="00330815">
      <w:pPr>
        <w:pStyle w:val="Heading1"/>
        <w:ind w:left="-360"/>
        <w:rPr>
          <w:b/>
        </w:rPr>
      </w:pPr>
      <w:r w:rsidRPr="005F30F5">
        <w:rPr>
          <w:b/>
        </w:rPr>
        <w:lastRenderedPageBreak/>
        <w:t>Option 2</w:t>
      </w:r>
    </w:p>
    <w:p w:rsidR="00330815" w:rsidRDefault="00330815" w:rsidP="005F30F5">
      <w:pPr>
        <w:ind w:left="-360"/>
        <w:jc w:val="both"/>
      </w:pPr>
      <w:r>
        <w:t>From the intranet, on each facility’s Lab page, a link will be added.  Examples of where the links may be added for each site are indicated in the red box.</w:t>
      </w:r>
    </w:p>
    <w:p w:rsidR="00330815" w:rsidRPr="005359FB" w:rsidRDefault="00330815" w:rsidP="005F30F5">
      <w:pPr>
        <w:ind w:left="-360"/>
        <w:jc w:val="both"/>
        <w:rPr>
          <w:u w:val="single"/>
        </w:rPr>
      </w:pPr>
      <w:r w:rsidRPr="00E95E36">
        <w:rPr>
          <w:highlight w:val="yellow"/>
          <w:u w:val="single"/>
        </w:rPr>
        <w:t>UMMC-MIDTOWN</w:t>
      </w:r>
      <w:r w:rsidRPr="00330815">
        <w:rPr>
          <w:noProof/>
        </w:rPr>
        <w:t xml:space="preserve"> </w:t>
      </w:r>
      <w:r>
        <w:rPr>
          <w:noProof/>
        </w:rPr>
        <w:drawing>
          <wp:inline distT="0" distB="0" distL="0" distR="0" wp14:anchorId="76FCBC4A" wp14:editId="095D418C">
            <wp:extent cx="6446723" cy="2790825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450697" cy="27925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30815" w:rsidRDefault="00330815" w:rsidP="00330815">
      <w:pPr>
        <w:ind w:left="-360"/>
      </w:pPr>
      <w:r w:rsidRPr="00330815">
        <w:rPr>
          <w:noProof/>
        </w:rPr>
        <w:t xml:space="preserve"> </w:t>
      </w:r>
      <w:r>
        <w:rPr>
          <w:noProof/>
        </w:rPr>
        <w:drawing>
          <wp:inline distT="0" distB="0" distL="0" distR="0" wp14:anchorId="68D0387B" wp14:editId="7CA42247">
            <wp:extent cx="6048375" cy="4305589"/>
            <wp:effectExtent l="0" t="0" r="0" b="0"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062439" cy="431560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30815" w:rsidRPr="005F30F5" w:rsidRDefault="00350403" w:rsidP="00330815">
      <w:pPr>
        <w:pStyle w:val="Heading1"/>
        <w:ind w:left="-360"/>
        <w:rPr>
          <w:b/>
        </w:rPr>
      </w:pPr>
      <w:r w:rsidRPr="005F30F5">
        <w:rPr>
          <w:b/>
        </w:rPr>
        <w:lastRenderedPageBreak/>
        <w:t>O</w:t>
      </w:r>
      <w:r w:rsidR="00330815" w:rsidRPr="005F30F5">
        <w:rPr>
          <w:b/>
        </w:rPr>
        <w:t xml:space="preserve">ption 3  </w:t>
      </w:r>
    </w:p>
    <w:p w:rsidR="00330815" w:rsidRPr="004B0680" w:rsidRDefault="00330815" w:rsidP="00330815">
      <w:pPr>
        <w:ind w:left="-360"/>
        <w:rPr>
          <w:sz w:val="24"/>
          <w:szCs w:val="24"/>
        </w:rPr>
      </w:pPr>
      <w:r w:rsidRPr="004B0680">
        <w:rPr>
          <w:sz w:val="24"/>
          <w:szCs w:val="24"/>
        </w:rPr>
        <w:t>Access will be provided from each hospital’s internet.</w:t>
      </w:r>
    </w:p>
    <w:p w:rsidR="00330815" w:rsidRDefault="00330815" w:rsidP="00330815">
      <w:pPr>
        <w:pStyle w:val="ListParagraph"/>
        <w:ind w:left="-360"/>
      </w:pPr>
    </w:p>
    <w:p w:rsidR="00330815" w:rsidRPr="008F75BA" w:rsidRDefault="00330815" w:rsidP="00330815">
      <w:pPr>
        <w:pStyle w:val="ListParagraph"/>
        <w:ind w:left="-360"/>
        <w:rPr>
          <w:sz w:val="32"/>
          <w:szCs w:val="32"/>
        </w:rPr>
      </w:pPr>
      <w:hyperlink r:id="rId10" w:history="1">
        <w:r w:rsidRPr="008F75BA">
          <w:rPr>
            <w:rStyle w:val="Hyperlink"/>
            <w:sz w:val="32"/>
            <w:szCs w:val="32"/>
            <w:highlight w:val="yellow"/>
          </w:rPr>
          <w:t>https://www.ummidtown.org/professionals</w:t>
        </w:r>
      </w:hyperlink>
    </w:p>
    <w:p w:rsidR="00330815" w:rsidRDefault="00F603C3" w:rsidP="00330815">
      <w:pPr>
        <w:pStyle w:val="ListParagraph"/>
        <w:ind w:left="-360"/>
      </w:pPr>
      <w:r w:rsidRPr="00F603C3">
        <w:rPr>
          <w:noProof/>
        </w:rPr>
        <w:t xml:space="preserve"> </w:t>
      </w:r>
      <w:r>
        <w:rPr>
          <w:noProof/>
        </w:rPr>
        <w:drawing>
          <wp:inline distT="0" distB="0" distL="0" distR="0" wp14:anchorId="48E5C64D" wp14:editId="54537ED6">
            <wp:extent cx="6353175" cy="5493867"/>
            <wp:effectExtent l="0" t="0" r="0" b="0"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6357536" cy="549763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30815" w:rsidRDefault="00330815" w:rsidP="00330815">
      <w:pPr>
        <w:pStyle w:val="ListParagraph"/>
        <w:ind w:left="-360"/>
      </w:pPr>
    </w:p>
    <w:p w:rsidR="00330815" w:rsidRDefault="00330815" w:rsidP="00330815">
      <w:pPr>
        <w:ind w:left="-360"/>
      </w:pPr>
      <w:r>
        <w:br w:type="page"/>
      </w:r>
    </w:p>
    <w:p w:rsidR="00330815" w:rsidRPr="005F30F5" w:rsidRDefault="00330815" w:rsidP="00330815">
      <w:pPr>
        <w:pStyle w:val="Heading1"/>
        <w:ind w:left="-360"/>
        <w:rPr>
          <w:b/>
        </w:rPr>
      </w:pPr>
      <w:r w:rsidRPr="005F30F5">
        <w:rPr>
          <w:b/>
        </w:rPr>
        <w:lastRenderedPageBreak/>
        <w:t>Option 4</w:t>
      </w:r>
    </w:p>
    <w:p w:rsidR="00330815" w:rsidRDefault="00330815" w:rsidP="00330815">
      <w:pPr>
        <w:ind w:left="-360"/>
      </w:pPr>
      <w:r>
        <w:t>Each site can be accessed utilizing the published URLs below.  Shortcuts can also be created.  URLs for ARUP Gateway websites include:</w:t>
      </w:r>
    </w:p>
    <w:p w:rsidR="00330815" w:rsidRPr="00653A21" w:rsidRDefault="00330815" w:rsidP="00330815">
      <w:pPr>
        <w:ind w:left="-360"/>
        <w:rPr>
          <w:sz w:val="36"/>
          <w:szCs w:val="36"/>
        </w:rPr>
      </w:pPr>
      <w:hyperlink r:id="rId12" w:history="1">
        <w:r w:rsidRPr="00653A21">
          <w:rPr>
            <w:rStyle w:val="Hyperlink"/>
            <w:sz w:val="36"/>
            <w:szCs w:val="36"/>
          </w:rPr>
          <w:t>https://www.testmenu.com/ummcmidtown/</w:t>
        </w:r>
      </w:hyperlink>
    </w:p>
    <w:p w:rsidR="00330815" w:rsidRDefault="00330815" w:rsidP="00330815">
      <w:pPr>
        <w:ind w:left="-360"/>
      </w:pPr>
    </w:p>
    <w:p w:rsidR="00330815" w:rsidRDefault="00330815" w:rsidP="00330815">
      <w:pPr>
        <w:ind w:left="-360"/>
      </w:pPr>
      <w:hyperlink r:id="rId13" w:history="1">
        <w:r w:rsidRPr="002D7427">
          <w:rPr>
            <w:rStyle w:val="Hyperlink"/>
          </w:rPr>
          <w:t>https://www.testmenu.com/UMBWMC</w:t>
        </w:r>
      </w:hyperlink>
    </w:p>
    <w:p w:rsidR="00330815" w:rsidRDefault="00330815" w:rsidP="00330815">
      <w:pPr>
        <w:ind w:left="-360"/>
      </w:pPr>
      <w:hyperlink r:id="rId14" w:history="1">
        <w:r>
          <w:rPr>
            <w:rStyle w:val="Hyperlink"/>
          </w:rPr>
          <w:t>www.testmenu.com/UMSJMC</w:t>
        </w:r>
      </w:hyperlink>
    </w:p>
    <w:p w:rsidR="00330815" w:rsidRDefault="00330815" w:rsidP="00330815">
      <w:pPr>
        <w:ind w:left="-360"/>
      </w:pPr>
      <w:hyperlink r:id="rId15" w:history="1">
        <w:r w:rsidRPr="002D7427">
          <w:rPr>
            <w:rStyle w:val="Hyperlink"/>
          </w:rPr>
          <w:t>https://www.testmenu.com/ummc/</w:t>
        </w:r>
      </w:hyperlink>
    </w:p>
    <w:p w:rsidR="00330815" w:rsidRDefault="00350403" w:rsidP="00330815">
      <w:pPr>
        <w:ind w:left="-360"/>
      </w:pPr>
      <w:r>
        <w:rPr>
          <w:noProof/>
          <w:color w:val="5B9BD5" w:themeColor="accent1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4648201</wp:posOffset>
                </wp:positionH>
                <wp:positionV relativeFrom="paragraph">
                  <wp:posOffset>184151</wp:posOffset>
                </wp:positionV>
                <wp:extent cx="762000" cy="895350"/>
                <wp:effectExtent l="0" t="0" r="0" b="0"/>
                <wp:wrapNone/>
                <wp:docPr id="14" name="Text Box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62000" cy="8953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350403" w:rsidRDefault="00350403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6C9E5B2C" wp14:editId="121C9E20">
                                  <wp:extent cx="537259" cy="847725"/>
                                  <wp:effectExtent l="0" t="0" r="0" b="0"/>
                                  <wp:docPr id="15" name="Picture 15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" name=""/>
                                          <pic:cNvPicPr/>
                                        </pic:nvPicPr>
                                        <pic:blipFill>
                                          <a:blip r:embed="rId16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569450" cy="898518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14" o:spid="_x0000_s1026" type="#_x0000_t202" style="position:absolute;left:0;text-align:left;margin-left:366pt;margin-top:14.5pt;width:60pt;height:70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" fillcolor="white [3201]" stroked="f" strokeweight=".5pt">
                <v:textbox>
                  <w:txbxContent>
                    <w:p w:rsidR="00350403" w:rsidRDefault="00350403">
                      <w:r>
                        <w:rPr>
                          <w:noProof/>
                        </w:rPr>
                        <w:drawing>
                          <wp:inline distT="0" distB="0" distL="0" distR="0" wp14:anchorId="6C9E5B2C" wp14:editId="121C9E20">
                            <wp:extent cx="537259" cy="847725"/>
                            <wp:effectExtent l="0" t="0" r="0" b="0"/>
                            <wp:docPr id="15" name="Picture 15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" name=""/>
                                    <pic:cNvPicPr/>
                                  </pic:nvPicPr>
                                  <pic:blipFill>
                                    <a:blip r:embed="rId16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569450" cy="898518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</w:p>
    <w:p w:rsidR="00350403" w:rsidRPr="005F30F5" w:rsidRDefault="00350403" w:rsidP="00350403">
      <w:pPr>
        <w:ind w:left="-360"/>
        <w:rPr>
          <w:b/>
          <w:color w:val="2E74B5" w:themeColor="accent1" w:themeShade="BF"/>
          <w:sz w:val="32"/>
          <w:szCs w:val="32"/>
        </w:rPr>
      </w:pPr>
      <w:r w:rsidRPr="005F30F5">
        <w:rPr>
          <w:b/>
          <w:color w:val="2E74B5" w:themeColor="accent1" w:themeShade="BF"/>
          <w:sz w:val="32"/>
          <w:szCs w:val="32"/>
        </w:rPr>
        <w:t>Extra Option</w:t>
      </w:r>
    </w:p>
    <w:p w:rsidR="00330815" w:rsidRPr="00350403" w:rsidRDefault="00330815" w:rsidP="00350403">
      <w:pPr>
        <w:ind w:left="-360"/>
        <w:rPr>
          <w:color w:val="2E74B5" w:themeColor="accent1" w:themeShade="BF"/>
          <w:sz w:val="32"/>
          <w:szCs w:val="32"/>
        </w:rPr>
      </w:pPr>
      <w:r w:rsidRPr="00575E81">
        <w:rPr>
          <w:i/>
          <w:sz w:val="36"/>
          <w:szCs w:val="36"/>
        </w:rPr>
        <w:t xml:space="preserve">You can also access the site from your smart phones. </w:t>
      </w:r>
    </w:p>
    <w:p w:rsidR="00CD3F6E" w:rsidRDefault="00CD3F6E" w:rsidP="00330815">
      <w:pPr>
        <w:ind w:left="-360"/>
        <w:rPr>
          <w:rFonts w:ascii="Arial" w:hAnsi="Arial" w:cs="Arial"/>
        </w:rPr>
      </w:pPr>
    </w:p>
    <w:p w:rsidR="00B859DF" w:rsidRDefault="00B859DF" w:rsidP="00330815">
      <w:pPr>
        <w:ind w:left="-360"/>
        <w:rPr>
          <w:rFonts w:ascii="Arial" w:hAnsi="Arial" w:cs="Arial"/>
        </w:rPr>
      </w:pPr>
    </w:p>
    <w:p w:rsidR="00350403" w:rsidRDefault="00350403" w:rsidP="00330815">
      <w:pPr>
        <w:ind w:left="-360"/>
        <w:rPr>
          <w:rFonts w:ascii="Arial" w:hAnsi="Arial" w:cs="Arial"/>
        </w:rPr>
      </w:pPr>
    </w:p>
    <w:p w:rsidR="00350403" w:rsidRDefault="00350403" w:rsidP="00330815">
      <w:pPr>
        <w:ind w:left="-360"/>
        <w:rPr>
          <w:rFonts w:ascii="Arial" w:hAnsi="Arial" w:cs="Arial"/>
        </w:rPr>
      </w:pPr>
    </w:p>
    <w:p w:rsidR="00350403" w:rsidRDefault="00350403" w:rsidP="00330815">
      <w:pPr>
        <w:ind w:left="-360"/>
        <w:rPr>
          <w:rFonts w:ascii="Arial" w:hAnsi="Arial" w:cs="Arial"/>
        </w:rPr>
      </w:pPr>
    </w:p>
    <w:p w:rsidR="00350403" w:rsidRDefault="00350403" w:rsidP="00330815">
      <w:pPr>
        <w:ind w:left="-360"/>
        <w:rPr>
          <w:rFonts w:ascii="Arial" w:hAnsi="Arial" w:cs="Arial"/>
        </w:rPr>
      </w:pPr>
    </w:p>
    <w:p w:rsidR="00350403" w:rsidRDefault="00350403" w:rsidP="00330815">
      <w:pPr>
        <w:ind w:left="-360"/>
        <w:rPr>
          <w:rFonts w:ascii="Arial" w:hAnsi="Arial" w:cs="Arial"/>
        </w:rPr>
      </w:pPr>
    </w:p>
    <w:p w:rsidR="00350403" w:rsidRDefault="00350403" w:rsidP="00330815">
      <w:pPr>
        <w:ind w:left="-360"/>
        <w:rPr>
          <w:rFonts w:ascii="Arial" w:hAnsi="Arial" w:cs="Arial"/>
        </w:rPr>
      </w:pPr>
    </w:p>
    <w:p w:rsidR="00350403" w:rsidRDefault="00350403" w:rsidP="00330815">
      <w:pPr>
        <w:ind w:left="-360"/>
        <w:rPr>
          <w:rFonts w:ascii="Arial" w:hAnsi="Arial" w:cs="Arial"/>
        </w:rPr>
      </w:pPr>
    </w:p>
    <w:p w:rsidR="00350403" w:rsidRDefault="00350403" w:rsidP="00330815">
      <w:pPr>
        <w:ind w:left="-360"/>
        <w:rPr>
          <w:rFonts w:ascii="Arial" w:hAnsi="Arial" w:cs="Arial"/>
        </w:rPr>
      </w:pPr>
    </w:p>
    <w:p w:rsidR="00350403" w:rsidRDefault="00350403" w:rsidP="00330815">
      <w:pPr>
        <w:ind w:left="-360"/>
        <w:rPr>
          <w:rFonts w:ascii="Arial" w:hAnsi="Arial" w:cs="Arial"/>
        </w:rPr>
      </w:pPr>
    </w:p>
    <w:p w:rsidR="00350403" w:rsidRDefault="00350403" w:rsidP="00330815">
      <w:pPr>
        <w:ind w:left="-360"/>
        <w:rPr>
          <w:rFonts w:ascii="Arial" w:hAnsi="Arial" w:cs="Arial"/>
        </w:rPr>
      </w:pPr>
    </w:p>
    <w:p w:rsidR="00350403" w:rsidRDefault="00350403" w:rsidP="00330815">
      <w:pPr>
        <w:ind w:left="-360"/>
        <w:rPr>
          <w:rFonts w:ascii="Arial" w:hAnsi="Arial" w:cs="Arial"/>
        </w:rPr>
      </w:pPr>
    </w:p>
    <w:p w:rsidR="00B859DF" w:rsidRDefault="00B859DF" w:rsidP="00330815">
      <w:pPr>
        <w:ind w:left="-360"/>
        <w:rPr>
          <w:rFonts w:ascii="Arial" w:hAnsi="Arial" w:cs="Arial"/>
        </w:rPr>
      </w:pPr>
    </w:p>
    <w:p w:rsidR="00B859DF" w:rsidRDefault="00B859DF" w:rsidP="00330815">
      <w:pPr>
        <w:ind w:left="-360"/>
        <w:rPr>
          <w:rFonts w:ascii="Arial" w:hAnsi="Arial" w:cs="Arial"/>
        </w:rPr>
      </w:pPr>
    </w:p>
    <w:p w:rsidR="002B4427" w:rsidRDefault="002B4427" w:rsidP="00330815">
      <w:pPr>
        <w:ind w:left="-360"/>
        <w:rPr>
          <w:rFonts w:ascii="Arial" w:hAnsi="Arial" w:cs="Arial"/>
        </w:rPr>
      </w:pPr>
    </w:p>
    <w:p w:rsidR="002B4427" w:rsidRDefault="002B4427" w:rsidP="00330815">
      <w:pPr>
        <w:ind w:left="-360"/>
        <w:rPr>
          <w:rFonts w:ascii="Arial" w:hAnsi="Arial" w:cs="Arial"/>
        </w:rPr>
      </w:pPr>
    </w:p>
    <w:p w:rsidR="002B4427" w:rsidRDefault="002B4427" w:rsidP="00330815">
      <w:pPr>
        <w:ind w:left="-360"/>
        <w:rPr>
          <w:rFonts w:ascii="Arial" w:hAnsi="Arial" w:cs="Arial"/>
        </w:rPr>
      </w:pPr>
    </w:p>
    <w:p w:rsidR="00F51C3C" w:rsidRDefault="00682B86" w:rsidP="00330815">
      <w:pPr>
        <w:ind w:left="-360"/>
        <w:rPr>
          <w:rFonts w:ascii="Arial" w:hAnsi="Arial" w:cs="Arial"/>
        </w:rPr>
      </w:pPr>
      <w:r>
        <w:rPr>
          <w:rFonts w:ascii="Arial" w:hAnsi="Arial" w:cs="Arial"/>
        </w:rPr>
        <w:lastRenderedPageBreak/>
        <w:t xml:space="preserve">Welcome to </w:t>
      </w:r>
      <w:hyperlink r:id="rId17" w:history="1">
        <w:r w:rsidRPr="00682B86">
          <w:rPr>
            <w:rStyle w:val="Hyperlink"/>
            <w:rFonts w:ascii="Arial" w:hAnsi="Arial" w:cs="Arial"/>
          </w:rPr>
          <w:t>https://www.testmenu.com/ummcmidtown</w:t>
        </w:r>
      </w:hyperlink>
    </w:p>
    <w:p w:rsidR="00B859DF" w:rsidRDefault="00B859DF" w:rsidP="00330815">
      <w:pPr>
        <w:ind w:left="-360"/>
        <w:rPr>
          <w:rFonts w:ascii="Arial" w:hAnsi="Arial" w:cs="Arial"/>
        </w:rPr>
      </w:pPr>
      <w:r>
        <w:rPr>
          <w:rFonts w:ascii="Arial" w:hAnsi="Arial" w:cs="Arial"/>
        </w:rPr>
        <w:t>Search box is the portal to getting the right test information.</w:t>
      </w:r>
      <w:r w:rsidR="003F7F4A">
        <w:rPr>
          <w:rFonts w:ascii="Arial" w:hAnsi="Arial" w:cs="Arial"/>
        </w:rPr>
        <w:t xml:space="preserve">  </w:t>
      </w:r>
    </w:p>
    <w:p w:rsidR="00B859DF" w:rsidRPr="005E429C" w:rsidRDefault="00221BA3" w:rsidP="00330815">
      <w:pPr>
        <w:ind w:left="-360"/>
        <w:rPr>
          <w:rFonts w:ascii="Arial" w:hAnsi="Arial" w:cs="Arial"/>
          <w:color w:val="000000" w:themeColor="text1"/>
        </w:rPr>
      </w:pPr>
      <w:r w:rsidRPr="005E429C">
        <w:rPr>
          <w:rFonts w:ascii="Arial" w:hAnsi="Arial" w:cs="Arial"/>
          <w:color w:val="000000" w:themeColor="text1"/>
        </w:rPr>
        <w:t xml:space="preserve">The </w:t>
      </w:r>
      <w:r w:rsidR="00B859DF" w:rsidRPr="005E429C">
        <w:rPr>
          <w:rFonts w:ascii="Arial" w:hAnsi="Arial" w:cs="Arial"/>
          <w:color w:val="000000" w:themeColor="text1"/>
        </w:rPr>
        <w:t xml:space="preserve">Side panel contains a </w:t>
      </w:r>
      <w:r w:rsidRPr="005E429C">
        <w:rPr>
          <w:rFonts w:ascii="Arial" w:hAnsi="Arial" w:cs="Arial"/>
          <w:color w:val="000000" w:themeColor="text1"/>
        </w:rPr>
        <w:t>general grouping of test categories</w:t>
      </w:r>
      <w:r w:rsidR="00B859DF" w:rsidRPr="005E429C">
        <w:rPr>
          <w:rFonts w:ascii="Arial" w:hAnsi="Arial" w:cs="Arial"/>
          <w:color w:val="000000" w:themeColor="text1"/>
        </w:rPr>
        <w:t xml:space="preserve"> </w:t>
      </w:r>
      <w:r w:rsidRPr="005E429C">
        <w:rPr>
          <w:rFonts w:ascii="Arial" w:hAnsi="Arial" w:cs="Arial"/>
          <w:color w:val="000000" w:themeColor="text1"/>
        </w:rPr>
        <w:t xml:space="preserve">as well as </w:t>
      </w:r>
      <w:r w:rsidR="00B859DF" w:rsidRPr="005E429C">
        <w:rPr>
          <w:rFonts w:ascii="Arial" w:hAnsi="Arial" w:cs="Arial"/>
          <w:color w:val="000000" w:themeColor="text1"/>
        </w:rPr>
        <w:t xml:space="preserve">any </w:t>
      </w:r>
      <w:r w:rsidR="00682B86" w:rsidRPr="005E429C">
        <w:rPr>
          <w:rFonts w:ascii="Arial" w:hAnsi="Arial" w:cs="Arial"/>
          <w:color w:val="000000" w:themeColor="text1"/>
        </w:rPr>
        <w:t>New (</w:t>
      </w:r>
      <w:r w:rsidR="00B859DF" w:rsidRPr="005E429C">
        <w:rPr>
          <w:rFonts w:ascii="Arial" w:hAnsi="Arial" w:cs="Arial"/>
          <w:color w:val="000000" w:themeColor="text1"/>
        </w:rPr>
        <w:t xml:space="preserve">) or </w:t>
      </w:r>
      <w:r w:rsidR="00682B86" w:rsidRPr="005E429C">
        <w:rPr>
          <w:rFonts w:ascii="Arial" w:hAnsi="Arial" w:cs="Arial"/>
          <w:color w:val="000000" w:themeColor="text1"/>
        </w:rPr>
        <w:t>Updated (</w:t>
      </w:r>
      <w:r w:rsidR="00B859DF" w:rsidRPr="005E429C">
        <w:rPr>
          <w:rFonts w:ascii="Arial" w:hAnsi="Arial" w:cs="Arial"/>
          <w:color w:val="000000" w:themeColor="text1"/>
        </w:rPr>
        <w:t xml:space="preserve">) tests. </w:t>
      </w:r>
    </w:p>
    <w:p w:rsidR="00B859DF" w:rsidRDefault="00682B86" w:rsidP="00330815">
      <w:pPr>
        <w:ind w:left="-360"/>
        <w:rPr>
          <w:rFonts w:ascii="Arial" w:hAnsi="Arial" w:cs="Arial"/>
        </w:rPr>
      </w:pPr>
      <w:r w:rsidRPr="00682B86">
        <w:rPr>
          <w:noProof/>
        </w:rPr>
        <w:t xml:space="preserve"> </w:t>
      </w:r>
      <w:r w:rsidR="00F53810">
        <w:rPr>
          <w:noProof/>
        </w:rPr>
        <w:drawing>
          <wp:inline distT="0" distB="0" distL="0" distR="0" wp14:anchorId="3C363F28" wp14:editId="2FF4138E">
            <wp:extent cx="5943600" cy="5821680"/>
            <wp:effectExtent l="0" t="0" r="0" b="7620"/>
            <wp:docPr id="22" name="Picture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58216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859DF" w:rsidRDefault="00062592" w:rsidP="00330815">
      <w:pPr>
        <w:ind w:left="-360"/>
        <w:rPr>
          <w:rFonts w:ascii="Arial" w:hAnsi="Arial" w:cs="Arial"/>
        </w:rPr>
      </w:pPr>
      <w:r>
        <w:rPr>
          <w:rFonts w:ascii="Arial" w:hAnsi="Arial" w:cs="Arial"/>
        </w:rPr>
        <w:t xml:space="preserve">Type - </w:t>
      </w:r>
      <w:r w:rsidR="00B859DF">
        <w:rPr>
          <w:rFonts w:ascii="Arial" w:hAnsi="Arial" w:cs="Arial"/>
        </w:rPr>
        <w:t>CBC or Complete Blood in Search box:</w:t>
      </w:r>
    </w:p>
    <w:p w:rsidR="00062592" w:rsidRDefault="00B859DF" w:rsidP="00330815">
      <w:pPr>
        <w:ind w:left="-360"/>
        <w:rPr>
          <w:rFonts w:ascii="Arial" w:hAnsi="Arial" w:cs="Arial"/>
        </w:rPr>
      </w:pPr>
      <w:r w:rsidRPr="00FE5B8B">
        <w:rPr>
          <w:rFonts w:ascii="Arial" w:hAnsi="Arial" w:cs="Arial"/>
          <w:b/>
        </w:rPr>
        <w:t>Or</w:t>
      </w:r>
      <w:r w:rsidR="00062592" w:rsidRPr="00FE5B8B">
        <w:rPr>
          <w:rFonts w:ascii="Arial" w:hAnsi="Arial" w:cs="Arial"/>
          <w:b/>
        </w:rPr>
        <w:t>dering tab</w:t>
      </w:r>
      <w:r w:rsidR="00062592">
        <w:rPr>
          <w:rFonts w:ascii="Arial" w:hAnsi="Arial" w:cs="Arial"/>
        </w:rPr>
        <w:t xml:space="preserve"> </w:t>
      </w:r>
      <w:r w:rsidR="003F7F4A">
        <w:rPr>
          <w:rFonts w:ascii="Arial" w:hAnsi="Arial" w:cs="Arial"/>
        </w:rPr>
        <w:t>–</w:t>
      </w:r>
      <w:r w:rsidR="00062592">
        <w:rPr>
          <w:rFonts w:ascii="Arial" w:hAnsi="Arial" w:cs="Arial"/>
        </w:rPr>
        <w:t xml:space="preserve"> </w:t>
      </w:r>
      <w:r w:rsidR="003F7F4A">
        <w:rPr>
          <w:rFonts w:ascii="Arial" w:hAnsi="Arial" w:cs="Arial"/>
        </w:rPr>
        <w:t xml:space="preserve">Ordering considerations, when </w:t>
      </w:r>
      <w:r w:rsidR="00DA076C">
        <w:rPr>
          <w:rFonts w:ascii="Arial" w:hAnsi="Arial" w:cs="Arial"/>
        </w:rPr>
        <w:t>the test is</w:t>
      </w:r>
      <w:r w:rsidR="003F7F4A">
        <w:rPr>
          <w:rFonts w:ascii="Arial" w:hAnsi="Arial" w:cs="Arial"/>
        </w:rPr>
        <w:t xml:space="preserve"> performed, what is the </w:t>
      </w:r>
      <w:r w:rsidR="00FE5B8B">
        <w:rPr>
          <w:rFonts w:ascii="Arial" w:hAnsi="Arial" w:cs="Arial"/>
        </w:rPr>
        <w:t>Turnaround</w:t>
      </w:r>
      <w:r w:rsidR="003F7F4A">
        <w:rPr>
          <w:rFonts w:ascii="Arial" w:hAnsi="Arial" w:cs="Arial"/>
        </w:rPr>
        <w:t xml:space="preserve"> Time, additional synonyms used for searching, Epic test code, any outside lab test code, where is the test performed.</w:t>
      </w:r>
    </w:p>
    <w:p w:rsidR="003F7F4A" w:rsidRDefault="00B859DF" w:rsidP="00330815">
      <w:pPr>
        <w:ind w:left="-360"/>
        <w:rPr>
          <w:rFonts w:ascii="Arial" w:hAnsi="Arial" w:cs="Arial"/>
        </w:rPr>
      </w:pPr>
      <w:r w:rsidRPr="00FE5B8B">
        <w:rPr>
          <w:rFonts w:ascii="Arial" w:hAnsi="Arial" w:cs="Arial"/>
          <w:b/>
        </w:rPr>
        <w:lastRenderedPageBreak/>
        <w:t xml:space="preserve">Collection </w:t>
      </w:r>
      <w:r w:rsidR="003F7F4A" w:rsidRPr="00FE5B8B">
        <w:rPr>
          <w:rFonts w:ascii="Arial" w:hAnsi="Arial" w:cs="Arial"/>
          <w:b/>
        </w:rPr>
        <w:t>tab</w:t>
      </w:r>
      <w:r w:rsidR="003F7F4A">
        <w:rPr>
          <w:rFonts w:ascii="Arial" w:hAnsi="Arial" w:cs="Arial"/>
        </w:rPr>
        <w:t xml:space="preserve"> –  Collection information, Specimen Preparation, Unacceptable Conditions, Storage/Transport Temperature, Stability (from collection to initiation), when is the test performed, where is the test performed. </w:t>
      </w:r>
    </w:p>
    <w:p w:rsidR="003F7F4A" w:rsidRDefault="003F7F4A" w:rsidP="00330815">
      <w:pPr>
        <w:ind w:left="-360"/>
        <w:rPr>
          <w:rFonts w:ascii="Arial" w:hAnsi="Arial" w:cs="Arial"/>
        </w:rPr>
      </w:pPr>
      <w:r w:rsidRPr="00FE5B8B">
        <w:rPr>
          <w:rFonts w:ascii="Arial" w:hAnsi="Arial" w:cs="Arial"/>
          <w:b/>
        </w:rPr>
        <w:t>Result Interpretation tab</w:t>
      </w:r>
      <w:r>
        <w:rPr>
          <w:rFonts w:ascii="Arial" w:hAnsi="Arial" w:cs="Arial"/>
        </w:rPr>
        <w:t xml:space="preserve"> – </w:t>
      </w:r>
      <w:r w:rsidRPr="005E429C">
        <w:rPr>
          <w:rFonts w:ascii="Arial" w:hAnsi="Arial" w:cs="Arial"/>
          <w:color w:val="000000" w:themeColor="text1"/>
        </w:rPr>
        <w:t>Reference Interval</w:t>
      </w:r>
      <w:r w:rsidR="00221BA3" w:rsidRPr="005E429C">
        <w:rPr>
          <w:rFonts w:ascii="Arial" w:hAnsi="Arial" w:cs="Arial"/>
          <w:color w:val="000000" w:themeColor="text1"/>
        </w:rPr>
        <w:t>s</w:t>
      </w:r>
      <w:r w:rsidRPr="005E429C">
        <w:rPr>
          <w:rFonts w:ascii="Arial" w:hAnsi="Arial" w:cs="Arial"/>
          <w:color w:val="000000" w:themeColor="text1"/>
        </w:rPr>
        <w:t xml:space="preserve"> </w:t>
      </w:r>
      <w:r w:rsidR="00221BA3" w:rsidRPr="005E429C">
        <w:rPr>
          <w:rFonts w:ascii="Arial" w:hAnsi="Arial" w:cs="Arial"/>
          <w:color w:val="000000" w:themeColor="text1"/>
        </w:rPr>
        <w:t xml:space="preserve">and </w:t>
      </w:r>
      <w:r w:rsidRPr="005E429C">
        <w:rPr>
          <w:rFonts w:ascii="Arial" w:hAnsi="Arial" w:cs="Arial"/>
          <w:color w:val="000000" w:themeColor="text1"/>
        </w:rPr>
        <w:t xml:space="preserve">Interpretative </w:t>
      </w:r>
      <w:r>
        <w:rPr>
          <w:rFonts w:ascii="Arial" w:hAnsi="Arial" w:cs="Arial"/>
        </w:rPr>
        <w:t xml:space="preserve">Data, </w:t>
      </w:r>
    </w:p>
    <w:p w:rsidR="00B859DF" w:rsidRPr="005E429C" w:rsidRDefault="00B859DF" w:rsidP="00330815">
      <w:pPr>
        <w:ind w:left="-360"/>
        <w:rPr>
          <w:rFonts w:ascii="Arial" w:hAnsi="Arial" w:cs="Arial"/>
          <w:color w:val="000000" w:themeColor="text1"/>
        </w:rPr>
      </w:pPr>
      <w:r w:rsidRPr="00FE5B8B">
        <w:rPr>
          <w:rFonts w:ascii="Arial" w:hAnsi="Arial" w:cs="Arial"/>
          <w:b/>
          <w:color w:val="000000" w:themeColor="text1"/>
        </w:rPr>
        <w:t>Administrative</w:t>
      </w:r>
      <w:r w:rsidR="00221BA3" w:rsidRPr="00FE5B8B">
        <w:rPr>
          <w:rFonts w:ascii="Arial" w:hAnsi="Arial" w:cs="Arial"/>
          <w:b/>
          <w:color w:val="000000" w:themeColor="text1"/>
        </w:rPr>
        <w:t xml:space="preserve"> tab</w:t>
      </w:r>
      <w:r w:rsidR="00221BA3" w:rsidRPr="005E429C">
        <w:rPr>
          <w:rFonts w:ascii="Arial" w:hAnsi="Arial" w:cs="Arial"/>
          <w:color w:val="000000" w:themeColor="text1"/>
        </w:rPr>
        <w:t xml:space="preserve"> -</w:t>
      </w:r>
      <w:r w:rsidRPr="005E429C">
        <w:rPr>
          <w:rFonts w:ascii="Arial" w:hAnsi="Arial" w:cs="Arial"/>
          <w:color w:val="000000" w:themeColor="text1"/>
        </w:rPr>
        <w:t xml:space="preserve"> </w:t>
      </w:r>
      <w:r w:rsidR="00F53810">
        <w:rPr>
          <w:rFonts w:ascii="Arial" w:hAnsi="Arial" w:cs="Arial"/>
          <w:color w:val="000000" w:themeColor="text1"/>
        </w:rPr>
        <w:t>C</w:t>
      </w:r>
      <w:bookmarkStart w:id="0" w:name="_GoBack"/>
      <w:bookmarkEnd w:id="0"/>
      <w:r w:rsidRPr="005E429C">
        <w:rPr>
          <w:rFonts w:ascii="Arial" w:hAnsi="Arial" w:cs="Arial"/>
          <w:color w:val="000000" w:themeColor="text1"/>
        </w:rPr>
        <w:t>ontains CPT c</w:t>
      </w:r>
      <w:r w:rsidR="003F7F4A" w:rsidRPr="005E429C">
        <w:rPr>
          <w:rFonts w:ascii="Arial" w:hAnsi="Arial" w:cs="Arial"/>
          <w:color w:val="000000" w:themeColor="text1"/>
        </w:rPr>
        <w:t xml:space="preserve">ode </w:t>
      </w:r>
      <w:r w:rsidR="00221BA3" w:rsidRPr="005E429C">
        <w:rPr>
          <w:rFonts w:ascii="Arial" w:hAnsi="Arial" w:cs="Arial"/>
          <w:color w:val="000000" w:themeColor="text1"/>
        </w:rPr>
        <w:t xml:space="preserve">information </w:t>
      </w:r>
      <w:r w:rsidR="003F7F4A" w:rsidRPr="005E429C">
        <w:rPr>
          <w:rFonts w:ascii="Arial" w:hAnsi="Arial" w:cs="Arial"/>
          <w:color w:val="000000" w:themeColor="text1"/>
        </w:rPr>
        <w:t xml:space="preserve">and if </w:t>
      </w:r>
      <w:r w:rsidR="00221BA3" w:rsidRPr="005E429C">
        <w:rPr>
          <w:rFonts w:ascii="Arial" w:hAnsi="Arial" w:cs="Arial"/>
          <w:color w:val="000000" w:themeColor="text1"/>
        </w:rPr>
        <w:t xml:space="preserve">the test is </w:t>
      </w:r>
      <w:r w:rsidR="003F7F4A" w:rsidRPr="005E429C">
        <w:rPr>
          <w:rFonts w:ascii="Arial" w:hAnsi="Arial" w:cs="Arial"/>
          <w:color w:val="000000" w:themeColor="text1"/>
        </w:rPr>
        <w:t>outsourced</w:t>
      </w:r>
      <w:r w:rsidR="00221BA3" w:rsidRPr="005E429C">
        <w:rPr>
          <w:rFonts w:ascii="Arial" w:hAnsi="Arial" w:cs="Arial"/>
          <w:color w:val="000000" w:themeColor="text1"/>
        </w:rPr>
        <w:t>,</w:t>
      </w:r>
      <w:r w:rsidR="003F7F4A" w:rsidRPr="005E429C">
        <w:rPr>
          <w:rFonts w:ascii="Arial" w:hAnsi="Arial" w:cs="Arial"/>
          <w:color w:val="000000" w:themeColor="text1"/>
        </w:rPr>
        <w:t xml:space="preserve"> the outsource test number.</w:t>
      </w:r>
      <w:r w:rsidRPr="005E429C">
        <w:rPr>
          <w:rFonts w:ascii="Arial" w:hAnsi="Arial" w:cs="Arial"/>
          <w:color w:val="000000" w:themeColor="text1"/>
        </w:rPr>
        <w:t xml:space="preserve"> </w:t>
      </w:r>
    </w:p>
    <w:p w:rsidR="00B859DF" w:rsidRDefault="00F53810" w:rsidP="00330815">
      <w:pPr>
        <w:ind w:left="-360"/>
        <w:rPr>
          <w:rFonts w:ascii="Arial" w:hAnsi="Arial" w:cs="Arial"/>
        </w:rPr>
      </w:pPr>
      <w:r>
        <w:rPr>
          <w:noProof/>
        </w:rPr>
        <w:drawing>
          <wp:inline distT="0" distB="0" distL="0" distR="0" wp14:anchorId="175400F0" wp14:editId="08A7AB78">
            <wp:extent cx="5943600" cy="5006340"/>
            <wp:effectExtent l="0" t="0" r="0" b="3810"/>
            <wp:docPr id="25" name="Picture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50063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859DF" w:rsidRDefault="00B859DF" w:rsidP="00330815">
      <w:pPr>
        <w:ind w:left="-360"/>
        <w:rPr>
          <w:rFonts w:ascii="Arial" w:hAnsi="Arial" w:cs="Arial"/>
        </w:rPr>
      </w:pPr>
    </w:p>
    <w:p w:rsidR="00B859DF" w:rsidRDefault="003F7F4A" w:rsidP="00330815">
      <w:pPr>
        <w:ind w:left="-360"/>
        <w:rPr>
          <w:rFonts w:ascii="Arial" w:hAnsi="Arial" w:cs="Arial"/>
        </w:rPr>
      </w:pPr>
      <w:r>
        <w:rPr>
          <w:rFonts w:ascii="Arial" w:hAnsi="Arial" w:cs="Arial"/>
        </w:rPr>
        <w:t xml:space="preserve">You do not need to Login to see any test directory information.  </w:t>
      </w:r>
    </w:p>
    <w:p w:rsidR="003F7F4A" w:rsidRPr="003E646C" w:rsidRDefault="003F7F4A" w:rsidP="00330815">
      <w:pPr>
        <w:ind w:left="-360"/>
        <w:rPr>
          <w:rFonts w:ascii="Arial" w:hAnsi="Arial" w:cs="Arial"/>
        </w:rPr>
      </w:pPr>
      <w:r>
        <w:rPr>
          <w:rFonts w:ascii="Arial" w:hAnsi="Arial" w:cs="Arial"/>
        </w:rPr>
        <w:t xml:space="preserve">Test can be grouped into more than one category on the side right panel. </w:t>
      </w:r>
    </w:p>
    <w:sectPr w:rsidR="003F7F4A" w:rsidRPr="003E646C">
      <w:footerReference w:type="default" r:id="rId20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92C44" w:rsidRDefault="00692C44" w:rsidP="00350403">
      <w:pPr>
        <w:spacing w:after="0" w:line="240" w:lineRule="auto"/>
      </w:pPr>
      <w:r>
        <w:separator/>
      </w:r>
    </w:p>
  </w:endnote>
  <w:endnote w:type="continuationSeparator" w:id="0">
    <w:p w:rsidR="00692C44" w:rsidRDefault="00692C44" w:rsidP="0035040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620451565"/>
      <w:docPartObj>
        <w:docPartGallery w:val="Page Numbers (Bottom of Page)"/>
        <w:docPartUnique/>
      </w:docPartObj>
    </w:sdtPr>
    <w:sdtContent>
      <w:sdt>
        <w:sdtPr>
          <w:id w:val="-1769616900"/>
          <w:docPartObj>
            <w:docPartGallery w:val="Page Numbers (Top of Page)"/>
            <w:docPartUnique/>
          </w:docPartObj>
        </w:sdtPr>
        <w:sdtContent>
          <w:p w:rsidR="00350403" w:rsidRDefault="00350403">
            <w:pPr>
              <w:pStyle w:val="Footer"/>
              <w:jc w:val="right"/>
            </w:pPr>
            <w:r>
              <w:t xml:space="preserve">Page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PAGE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F53810">
              <w:rPr>
                <w:b/>
                <w:bCs/>
                <w:noProof/>
              </w:rPr>
              <w:t>6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of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NUMPAGES 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F53810">
              <w:rPr>
                <w:b/>
                <w:bCs/>
                <w:noProof/>
              </w:rPr>
              <w:t>6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:rsidR="00350403" w:rsidRDefault="00350403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92C44" w:rsidRDefault="00692C44" w:rsidP="00350403">
      <w:pPr>
        <w:spacing w:after="0" w:line="240" w:lineRule="auto"/>
      </w:pPr>
      <w:r>
        <w:separator/>
      </w:r>
    </w:p>
  </w:footnote>
  <w:footnote w:type="continuationSeparator" w:id="0">
    <w:p w:rsidR="00692C44" w:rsidRDefault="00692C44" w:rsidP="0035040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49E2E1F"/>
    <w:multiLevelType w:val="hybridMultilevel"/>
    <w:tmpl w:val="410CF32A"/>
    <w:lvl w:ilvl="0" w:tplc="3A289178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6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565C1"/>
    <w:rsid w:val="00062592"/>
    <w:rsid w:val="00066207"/>
    <w:rsid w:val="001565C1"/>
    <w:rsid w:val="00221BA3"/>
    <w:rsid w:val="00223852"/>
    <w:rsid w:val="00262753"/>
    <w:rsid w:val="002B4427"/>
    <w:rsid w:val="00330815"/>
    <w:rsid w:val="00350403"/>
    <w:rsid w:val="003E646C"/>
    <w:rsid w:val="003F7F4A"/>
    <w:rsid w:val="00416C62"/>
    <w:rsid w:val="00445525"/>
    <w:rsid w:val="00462728"/>
    <w:rsid w:val="00532714"/>
    <w:rsid w:val="005E429C"/>
    <w:rsid w:val="005F30F5"/>
    <w:rsid w:val="00682B86"/>
    <w:rsid w:val="00692C44"/>
    <w:rsid w:val="0069361F"/>
    <w:rsid w:val="008F77A4"/>
    <w:rsid w:val="00902981"/>
    <w:rsid w:val="00947BF8"/>
    <w:rsid w:val="009908F6"/>
    <w:rsid w:val="00B308C5"/>
    <w:rsid w:val="00B859DF"/>
    <w:rsid w:val="00C33C31"/>
    <w:rsid w:val="00CD3F6E"/>
    <w:rsid w:val="00D4214F"/>
    <w:rsid w:val="00DA076C"/>
    <w:rsid w:val="00E03ABF"/>
    <w:rsid w:val="00F3755E"/>
    <w:rsid w:val="00F51C3C"/>
    <w:rsid w:val="00F53810"/>
    <w:rsid w:val="00F603C3"/>
    <w:rsid w:val="00FE5B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AED3CEDD-5C88-48A5-AAD2-1E47578BC4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330815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1565C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565C1"/>
    <w:rPr>
      <w:rFonts w:ascii="Segoe UI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3E646C"/>
    <w:rPr>
      <w:color w:val="0563C1"/>
      <w:u w:val="single"/>
    </w:rPr>
  </w:style>
  <w:style w:type="character" w:styleId="Strong">
    <w:name w:val="Strong"/>
    <w:basedOn w:val="DefaultParagraphFont"/>
    <w:uiPriority w:val="22"/>
    <w:qFormat/>
    <w:rsid w:val="00262753"/>
    <w:rPr>
      <w:b/>
      <w:bCs/>
    </w:rPr>
  </w:style>
  <w:style w:type="character" w:customStyle="1" w:styleId="Heading1Char">
    <w:name w:val="Heading 1 Char"/>
    <w:basedOn w:val="DefaultParagraphFont"/>
    <w:link w:val="Heading1"/>
    <w:uiPriority w:val="9"/>
    <w:rsid w:val="00330815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ListParagraph">
    <w:name w:val="List Paragraph"/>
    <w:basedOn w:val="Normal"/>
    <w:uiPriority w:val="34"/>
    <w:qFormat/>
    <w:rsid w:val="00330815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35040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50403"/>
  </w:style>
  <w:style w:type="paragraph" w:styleId="Footer">
    <w:name w:val="footer"/>
    <w:basedOn w:val="Normal"/>
    <w:link w:val="FooterChar"/>
    <w:uiPriority w:val="99"/>
    <w:unhideWhenUsed/>
    <w:rsid w:val="0035040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5040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19896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hyperlink" Target="https://www.testmenu.com/UMBWMC" TargetMode="External"/><Relationship Id="rId18" Type="http://schemas.openxmlformats.org/officeDocument/2006/relationships/image" Target="media/image6.png"/><Relationship Id="rId3" Type="http://schemas.openxmlformats.org/officeDocument/2006/relationships/settings" Target="settings.xml"/><Relationship Id="rId21" Type="http://schemas.openxmlformats.org/officeDocument/2006/relationships/fontTable" Target="fontTable.xml"/><Relationship Id="rId7" Type="http://schemas.openxmlformats.org/officeDocument/2006/relationships/image" Target="media/image1.png"/><Relationship Id="rId12" Type="http://schemas.openxmlformats.org/officeDocument/2006/relationships/hyperlink" Target="https://www.testmenu.com/ummcmidtown/" TargetMode="External"/><Relationship Id="rId17" Type="http://schemas.openxmlformats.org/officeDocument/2006/relationships/hyperlink" Target="https://www.testmenu.com/ummcmidtown" TargetMode="External"/><Relationship Id="rId2" Type="http://schemas.openxmlformats.org/officeDocument/2006/relationships/styles" Target="styles.xml"/><Relationship Id="rId16" Type="http://schemas.openxmlformats.org/officeDocument/2006/relationships/image" Target="media/image5.png"/><Relationship Id="rId20" Type="http://schemas.openxmlformats.org/officeDocument/2006/relationships/footer" Target="footer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4.png"/><Relationship Id="rId5" Type="http://schemas.openxmlformats.org/officeDocument/2006/relationships/footnotes" Target="footnotes.xml"/><Relationship Id="rId15" Type="http://schemas.openxmlformats.org/officeDocument/2006/relationships/hyperlink" Target="https://www.testmenu.com/ummc/" TargetMode="External"/><Relationship Id="rId10" Type="http://schemas.openxmlformats.org/officeDocument/2006/relationships/hyperlink" Target="https://www.ummidtown.org/professionals" TargetMode="External"/><Relationship Id="rId19" Type="http://schemas.openxmlformats.org/officeDocument/2006/relationships/image" Target="media/image7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hyperlink" Target="http://www.testmenu.com/UMSJMC" TargetMode="External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6</Pages>
  <Words>388</Words>
  <Characters>2214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Maryland Medical Systems</Company>
  <LinksUpToDate>false</LinksUpToDate>
  <CharactersWithSpaces>2597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Deise, Ginny</dc:creator>
  <cp:lastModifiedBy>Tamrakar, Chandan</cp:lastModifiedBy>
  <cp:revision>24</cp:revision>
  <cp:lastPrinted>2018-07-30T14:14:00Z</cp:lastPrinted>
  <dcterms:created xsi:type="dcterms:W3CDTF">2018-08-21T12:32:00Z</dcterms:created>
  <dcterms:modified xsi:type="dcterms:W3CDTF">2018-08-21T13:37:00Z</dcterms:modified>
</cp:coreProperties>
</file>