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CD534" w14:textId="01B4B4AF" w:rsidR="00BF0F31" w:rsidRDefault="00870469" w:rsidP="001B30E9">
      <w:pPr>
        <w:pStyle w:val="BodyText"/>
        <w:rPr>
          <w:rFonts w:cs="Arial"/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1C5916" wp14:editId="325854A9">
                <wp:simplePos x="0" y="0"/>
                <wp:positionH relativeFrom="column">
                  <wp:posOffset>5248275</wp:posOffset>
                </wp:positionH>
                <wp:positionV relativeFrom="paragraph">
                  <wp:posOffset>-132080</wp:posOffset>
                </wp:positionV>
                <wp:extent cx="1229360" cy="742950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86AB" w14:textId="78C8418C" w:rsidR="00BF0F31" w:rsidRDefault="008704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63AB4" wp14:editId="081A6CB0">
                                  <wp:extent cx="1047750" cy="6477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C59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3.25pt;margin-top:-10.4pt;width:96.8pt;height:58.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" stroked="f">
                <v:textbox style="mso-fit-shape-to-text:t">
                  <w:txbxContent>
                    <w:p w14:paraId="5EA886AB" w14:textId="78C8418C" w:rsidR="00BF0F31" w:rsidRDefault="00870469">
                      <w:r>
                        <w:rPr>
                          <w:noProof/>
                        </w:rPr>
                        <w:drawing>
                          <wp:inline distT="0" distB="0" distL="0" distR="0" wp14:anchorId="39E63AB4" wp14:editId="081A6CB0">
                            <wp:extent cx="1047750" cy="6477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5C05A8" w14:textId="77777777" w:rsidR="00BF0F31" w:rsidRDefault="00BF0F31" w:rsidP="001B30E9">
      <w:pPr>
        <w:pStyle w:val="BodyText"/>
        <w:rPr>
          <w:rFonts w:cs="Arial"/>
          <w:b/>
          <w:szCs w:val="24"/>
        </w:rPr>
      </w:pPr>
    </w:p>
    <w:p w14:paraId="3E51C8BC" w14:textId="77777777" w:rsidR="001B30E9" w:rsidRDefault="008E169E" w:rsidP="001B38A6">
      <w:pPr>
        <w:pStyle w:val="BodyText"/>
        <w:spacing w:line="228" w:lineRule="auto"/>
        <w:rPr>
          <w:rFonts w:cs="Arial"/>
          <w:b/>
          <w:szCs w:val="24"/>
        </w:rPr>
      </w:pPr>
      <w:r>
        <w:rPr>
          <w:b/>
        </w:rPr>
        <w:t>Instrucciones del consultorio médico para las pruebas de análisis</w:t>
      </w:r>
      <w:r w:rsidR="00135010">
        <w:rPr>
          <w:b/>
        </w:rPr>
        <w:br/>
      </w:r>
      <w:r>
        <w:rPr>
          <w:b/>
        </w:rPr>
        <w:t>de semen</w:t>
      </w:r>
    </w:p>
    <w:p w14:paraId="628EB1CE" w14:textId="77777777" w:rsidR="002B3175" w:rsidRPr="00F1323B" w:rsidRDefault="002B3175" w:rsidP="001B38A6">
      <w:pPr>
        <w:pStyle w:val="BodyText"/>
        <w:spacing w:line="228" w:lineRule="auto"/>
        <w:jc w:val="both"/>
        <w:rPr>
          <w:rFonts w:cs="Arial"/>
          <w:sz w:val="20"/>
        </w:rPr>
      </w:pPr>
    </w:p>
    <w:p w14:paraId="1748200D" w14:textId="77777777" w:rsidR="00017ADC" w:rsidRPr="00FB17C9" w:rsidRDefault="008E169E" w:rsidP="001B38A6">
      <w:pPr>
        <w:pStyle w:val="BodyText"/>
        <w:spacing w:line="228" w:lineRule="auto"/>
        <w:rPr>
          <w:rFonts w:cs="Arial"/>
          <w:spacing w:val="-2"/>
          <w:szCs w:val="24"/>
        </w:rPr>
      </w:pPr>
      <w:r w:rsidRPr="00FB17C9">
        <w:rPr>
          <w:spacing w:val="-2"/>
        </w:rPr>
        <w:t>Entregue a los pacientes estos artículos cuando programe un análisis de semen con Aspirus, INC. Sistema:</w:t>
      </w:r>
    </w:p>
    <w:p w14:paraId="450261FF" w14:textId="77777777" w:rsidR="00677282" w:rsidRPr="00F1323B" w:rsidRDefault="00677282" w:rsidP="001B38A6">
      <w:pPr>
        <w:pStyle w:val="BodyText"/>
        <w:spacing w:line="228" w:lineRule="auto"/>
        <w:rPr>
          <w:rFonts w:cs="Arial"/>
          <w:sz w:val="20"/>
        </w:rPr>
      </w:pPr>
    </w:p>
    <w:p w14:paraId="07765439" w14:textId="77777777" w:rsidR="00D06AEF" w:rsidRDefault="008E169E" w:rsidP="001B38A6">
      <w:pPr>
        <w:pStyle w:val="BodyText"/>
        <w:spacing w:line="228" w:lineRule="auto"/>
        <w:rPr>
          <w:rFonts w:cs="Arial"/>
          <w:sz w:val="22"/>
        </w:rPr>
      </w:pPr>
      <w:r>
        <w:rPr>
          <w:b/>
        </w:rPr>
        <w:t>1) Recipiente de recolección de muestras previamente pesado</w:t>
      </w:r>
      <w:r>
        <w:rPr>
          <w:sz w:val="22"/>
        </w:rPr>
        <w:t xml:space="preserve"> que proporciona Aspirus Reference Lab (ARL). </w:t>
      </w:r>
    </w:p>
    <w:p w14:paraId="6189C75A" w14:textId="77777777" w:rsidR="00C644E9" w:rsidRDefault="008E169E" w:rsidP="001B38A6">
      <w:pPr>
        <w:pStyle w:val="BodyText"/>
        <w:spacing w:line="228" w:lineRule="auto"/>
        <w:ind w:left="720"/>
        <w:rPr>
          <w:rFonts w:cs="Arial"/>
          <w:sz w:val="22"/>
        </w:rPr>
      </w:pPr>
      <w:r>
        <w:rPr>
          <w:sz w:val="22"/>
        </w:rPr>
        <w:t xml:space="preserve">Se debe entregar un recipiente de muestra previamente pesado a todo paciente que recolecte la muestra de semen en su hogar. </w:t>
      </w:r>
    </w:p>
    <w:p w14:paraId="7DB1ADD2" w14:textId="77777777" w:rsidR="00921925" w:rsidRDefault="008E169E" w:rsidP="001B38A6">
      <w:pPr>
        <w:pStyle w:val="BodyText"/>
        <w:spacing w:line="228" w:lineRule="auto"/>
        <w:ind w:left="720"/>
        <w:rPr>
          <w:rFonts w:cs="Arial"/>
          <w:sz w:val="22"/>
        </w:rPr>
      </w:pPr>
      <w:r>
        <w:rPr>
          <w:sz w:val="22"/>
        </w:rPr>
        <w:t>(Comuníquese con Aspirus Reference Lab para obtener recipientes de recolección previamente pesados llamando al 715-847-2136).</w:t>
      </w:r>
    </w:p>
    <w:p w14:paraId="2466413C" w14:textId="77777777" w:rsidR="00987164" w:rsidRPr="00F1323B" w:rsidRDefault="00987164" w:rsidP="001B38A6">
      <w:pPr>
        <w:pStyle w:val="Heading1"/>
        <w:spacing w:line="228" w:lineRule="auto"/>
        <w:rPr>
          <w:rFonts w:cs="Arial"/>
          <w:b/>
          <w:bCs/>
          <w:sz w:val="20"/>
        </w:rPr>
      </w:pPr>
    </w:p>
    <w:p w14:paraId="01E15CAA" w14:textId="77777777" w:rsidR="00921925" w:rsidRDefault="008E169E" w:rsidP="001B38A6">
      <w:pPr>
        <w:pStyle w:val="Heading1"/>
        <w:spacing w:line="228" w:lineRule="auto"/>
        <w:rPr>
          <w:rFonts w:cs="Arial"/>
          <w:b/>
          <w:bCs/>
          <w:sz w:val="24"/>
          <w:szCs w:val="24"/>
        </w:rPr>
      </w:pPr>
      <w:r>
        <w:rPr>
          <w:b/>
          <w:sz w:val="24"/>
        </w:rPr>
        <w:t>2) Instrucciones sobre la recolección de muestras para el paciente*</w:t>
      </w:r>
    </w:p>
    <w:p w14:paraId="3DAC8C45" w14:textId="77777777" w:rsidR="00921925" w:rsidRDefault="008E169E" w:rsidP="001B38A6">
      <w:pPr>
        <w:pStyle w:val="BodyText"/>
        <w:spacing w:line="228" w:lineRule="auto"/>
        <w:ind w:left="720"/>
        <w:rPr>
          <w:sz w:val="22"/>
        </w:rPr>
      </w:pPr>
      <w:r>
        <w:rPr>
          <w:sz w:val="22"/>
        </w:rPr>
        <w:t>Las instrucciones para el paciente incluyen los horarios de laboratorio y requisitos</w:t>
      </w:r>
      <w:r w:rsidR="002B3175">
        <w:t xml:space="preserve"> </w:t>
      </w:r>
      <w:r>
        <w:rPr>
          <w:sz w:val="22"/>
        </w:rPr>
        <w:t>de recolección y transporte de la muestra de semen.</w:t>
      </w:r>
    </w:p>
    <w:p w14:paraId="1F8E1AD9" w14:textId="77777777" w:rsidR="00EB08CB" w:rsidRPr="00F1323B" w:rsidRDefault="00EB08CB" w:rsidP="001B38A6">
      <w:pPr>
        <w:pStyle w:val="BodyText"/>
        <w:spacing w:line="228" w:lineRule="auto"/>
        <w:ind w:left="720"/>
        <w:rPr>
          <w:rFonts w:cs="Arial"/>
          <w:sz w:val="20"/>
        </w:rPr>
      </w:pPr>
    </w:p>
    <w:p w14:paraId="29A8B0E7" w14:textId="77777777" w:rsidR="00677282" w:rsidRPr="00677282" w:rsidRDefault="008E169E" w:rsidP="001B38A6">
      <w:pPr>
        <w:pStyle w:val="BodyText"/>
        <w:spacing w:line="228" w:lineRule="auto"/>
        <w:rPr>
          <w:rFonts w:cs="Arial"/>
          <w:b/>
          <w:bCs/>
          <w:szCs w:val="24"/>
        </w:rPr>
      </w:pPr>
      <w:r>
        <w:rPr>
          <w:b/>
        </w:rPr>
        <w:t>3) Información de recolección para el análisis de semen*</w:t>
      </w:r>
    </w:p>
    <w:p w14:paraId="47975EFE" w14:textId="77777777" w:rsidR="00987164" w:rsidRPr="00EB08CB" w:rsidRDefault="008E169E" w:rsidP="001B38A6">
      <w:pPr>
        <w:pStyle w:val="BodyText"/>
        <w:spacing w:line="228" w:lineRule="auto"/>
        <w:ind w:left="720"/>
        <w:rPr>
          <w:rFonts w:cs="Arial"/>
          <w:spacing w:val="-4"/>
          <w:sz w:val="22"/>
        </w:rPr>
      </w:pPr>
      <w:r w:rsidRPr="00EB08CB">
        <w:rPr>
          <w:spacing w:val="-4"/>
          <w:sz w:val="22"/>
        </w:rPr>
        <w:t>El paciente debe completar este formulario en el momento de la recolección y devolverlo al laboratorio con la muestra de semen.</w:t>
      </w:r>
      <w:r w:rsidR="00135010" w:rsidRPr="00EB08CB">
        <w:rPr>
          <w:spacing w:val="-4"/>
          <w:sz w:val="22"/>
        </w:rPr>
        <w:t xml:space="preserve"> </w:t>
      </w:r>
      <w:r w:rsidRPr="00EB08CB">
        <w:rPr>
          <w:spacing w:val="-4"/>
          <w:sz w:val="22"/>
        </w:rPr>
        <w:t xml:space="preserve">En este formulario, se informa sobre la recolección de la muestra y si la integridad de la muestra puede haberse comprometido durante la recolección o el transporte. </w:t>
      </w:r>
    </w:p>
    <w:p w14:paraId="1523FE48" w14:textId="77777777" w:rsidR="00C644E9" w:rsidRDefault="00C644E9" w:rsidP="001B38A6">
      <w:pPr>
        <w:pStyle w:val="BodyText"/>
        <w:spacing w:line="228" w:lineRule="auto"/>
        <w:ind w:left="720"/>
        <w:rPr>
          <w:rFonts w:cs="Arial"/>
          <w:sz w:val="22"/>
        </w:rPr>
      </w:pPr>
    </w:p>
    <w:p w14:paraId="20DED8FD" w14:textId="77777777" w:rsidR="007A2A18" w:rsidRDefault="008E169E" w:rsidP="001B38A6">
      <w:pPr>
        <w:pStyle w:val="Heading1"/>
        <w:spacing w:line="228" w:lineRule="auto"/>
        <w:ind w:left="720" w:hanging="720"/>
        <w:rPr>
          <w:rFonts w:cs="Arial"/>
          <w:b/>
          <w:bCs/>
          <w:sz w:val="24"/>
          <w:szCs w:val="24"/>
        </w:rPr>
      </w:pPr>
      <w:r>
        <w:rPr>
          <w:b/>
          <w:sz w:val="24"/>
        </w:rPr>
        <w:t>4) Realizar pedidos futuros para las pruebas apropiadas en EPIC.</w:t>
      </w:r>
      <w:r w:rsidR="00135010">
        <w:rPr>
          <w:b/>
          <w:sz w:val="24"/>
        </w:rPr>
        <w:t xml:space="preserve"> </w:t>
      </w:r>
      <w:r>
        <w:rPr>
          <w:b/>
          <w:sz w:val="24"/>
        </w:rPr>
        <w:t>O dar órdenes escritas al paciente para entregar con la muestra.</w:t>
      </w:r>
      <w:r w:rsidR="00135010">
        <w:rPr>
          <w:b/>
          <w:sz w:val="24"/>
        </w:rPr>
        <w:t xml:space="preserve"> </w:t>
      </w:r>
    </w:p>
    <w:p w14:paraId="20372AAB" w14:textId="77777777" w:rsidR="007A2A18" w:rsidRPr="00A05AC5" w:rsidRDefault="008E169E" w:rsidP="001B38A6">
      <w:pPr>
        <w:pStyle w:val="Heading1"/>
        <w:spacing w:line="228" w:lineRule="auto"/>
        <w:ind w:left="1440"/>
        <w:rPr>
          <w:rFonts w:cs="Arial"/>
          <w:bCs/>
          <w:sz w:val="24"/>
          <w:szCs w:val="24"/>
        </w:rPr>
      </w:pPr>
      <w:r>
        <w:rPr>
          <w:sz w:val="24"/>
        </w:rPr>
        <w:t>Análisis de semen para la infertilidad = SIM 330899</w:t>
      </w:r>
    </w:p>
    <w:p w14:paraId="7F6CA3E8" w14:textId="77777777" w:rsidR="00C644E9" w:rsidRPr="00A05AC5" w:rsidRDefault="008E169E" w:rsidP="001B38A6">
      <w:pPr>
        <w:pStyle w:val="Heading1"/>
        <w:spacing w:line="228" w:lineRule="auto"/>
        <w:ind w:left="1440"/>
        <w:rPr>
          <w:rFonts w:cs="Arial"/>
          <w:bCs/>
          <w:sz w:val="24"/>
          <w:szCs w:val="24"/>
        </w:rPr>
      </w:pPr>
      <w:r>
        <w:rPr>
          <w:sz w:val="24"/>
        </w:rPr>
        <w:t>Análisis de semen posterior a la vasectomía = SIM 331466</w:t>
      </w:r>
      <w:r w:rsidR="00135010">
        <w:rPr>
          <w:sz w:val="24"/>
        </w:rPr>
        <w:t xml:space="preserve"> </w:t>
      </w:r>
    </w:p>
    <w:p w14:paraId="05D8E78E" w14:textId="77777777" w:rsidR="00C644E9" w:rsidRPr="002B3175" w:rsidRDefault="008E169E" w:rsidP="001B38A6">
      <w:pPr>
        <w:spacing w:line="228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Entregue al paciente una copia de las órdenes de las pruebas que deben acompañar la muestra.</w:t>
      </w:r>
    </w:p>
    <w:p w14:paraId="6D37F831" w14:textId="77777777" w:rsidR="00987164" w:rsidRPr="00F1323B" w:rsidRDefault="00987164" w:rsidP="001B38A6">
      <w:pPr>
        <w:pStyle w:val="BodyText"/>
        <w:spacing w:line="228" w:lineRule="auto"/>
        <w:rPr>
          <w:rFonts w:cs="Arial"/>
          <w:sz w:val="20"/>
        </w:rPr>
      </w:pPr>
    </w:p>
    <w:p w14:paraId="17396631" w14:textId="77777777" w:rsidR="00997F56" w:rsidRDefault="008E169E" w:rsidP="001B38A6">
      <w:pPr>
        <w:pStyle w:val="BodyText"/>
        <w:spacing w:line="228" w:lineRule="auto"/>
        <w:rPr>
          <w:rFonts w:cs="Arial"/>
          <w:sz w:val="22"/>
        </w:rPr>
      </w:pPr>
      <w:r>
        <w:rPr>
          <w:sz w:val="22"/>
        </w:rPr>
        <w:t>* Estos formularios se pueden imprimir desde la Intranet de Aspirus, Manual de Laboratorio de Referencia.</w:t>
      </w:r>
    </w:p>
    <w:p w14:paraId="101218FB" w14:textId="77777777" w:rsidR="00677282" w:rsidRPr="00613230" w:rsidRDefault="00613230" w:rsidP="001B38A6">
      <w:pPr>
        <w:pStyle w:val="BodyText"/>
        <w:spacing w:line="228" w:lineRule="auto"/>
        <w:rPr>
          <w:rFonts w:cs="Arial"/>
          <w:sz w:val="22"/>
          <w:szCs w:val="22"/>
        </w:rPr>
      </w:pPr>
      <w:hyperlink r:id="rId9" w:tooltip="https://www.testmenu.com/aspirus" w:history="1">
        <w:r w:rsidR="008E169E" w:rsidRPr="00613230">
          <w:rPr>
            <w:sz w:val="22"/>
            <w:szCs w:val="22"/>
          </w:rPr>
          <w:t>https://www.testmenu.com/aspirus</w:t>
        </w:r>
      </w:hyperlink>
    </w:p>
    <w:p w14:paraId="21550AFC" w14:textId="77777777" w:rsidR="001F3F73" w:rsidRPr="00F1323B" w:rsidRDefault="001F3F73" w:rsidP="001B38A6">
      <w:pPr>
        <w:pStyle w:val="BodyText"/>
        <w:spacing w:line="228" w:lineRule="auto"/>
        <w:rPr>
          <w:rFonts w:cs="Arial"/>
          <w:i/>
          <w:iCs/>
          <w:sz w:val="20"/>
        </w:rPr>
      </w:pPr>
    </w:p>
    <w:p w14:paraId="5693290E" w14:textId="77777777" w:rsidR="001B30E9" w:rsidRDefault="008E169E" w:rsidP="001B38A6">
      <w:pPr>
        <w:pStyle w:val="BodyText"/>
        <w:spacing w:line="228" w:lineRule="auto"/>
        <w:rPr>
          <w:rFonts w:cs="Arial"/>
          <w:sz w:val="22"/>
        </w:rPr>
      </w:pPr>
      <w:r>
        <w:rPr>
          <w:sz w:val="22"/>
        </w:rPr>
        <w:t xml:space="preserve">Consulte la </w:t>
      </w:r>
      <w:r w:rsidRPr="005F2B94">
        <w:rPr>
          <w:i/>
          <w:sz w:val="22"/>
          <w:u w:val="single"/>
        </w:rPr>
        <w:t>lista de centros de pruebas de análisis de semen de Aspirus, Inc.</w:t>
      </w:r>
      <w:r>
        <w:rPr>
          <w:sz w:val="22"/>
        </w:rPr>
        <w:t xml:space="preserve"> para consultar los días y horarios de recepción y entrega de muestras de semen.</w:t>
      </w:r>
    </w:p>
    <w:p w14:paraId="669AF12C" w14:textId="77777777" w:rsidR="001B30E9" w:rsidRPr="00F1323B" w:rsidRDefault="001B30E9" w:rsidP="001B38A6">
      <w:pPr>
        <w:pStyle w:val="BodyText"/>
        <w:spacing w:line="228" w:lineRule="auto"/>
        <w:rPr>
          <w:rFonts w:cs="Arial"/>
          <w:sz w:val="20"/>
        </w:rPr>
      </w:pPr>
    </w:p>
    <w:p w14:paraId="6123252F" w14:textId="77777777" w:rsidR="001B30E9" w:rsidRDefault="008E169E" w:rsidP="001B38A6">
      <w:pPr>
        <w:pStyle w:val="BodyText"/>
        <w:spacing w:line="228" w:lineRule="auto"/>
        <w:rPr>
          <w:rFonts w:cs="Arial"/>
          <w:b/>
          <w:sz w:val="22"/>
          <w:u w:val="single"/>
        </w:rPr>
      </w:pPr>
      <w:r>
        <w:rPr>
          <w:b/>
          <w:sz w:val="22"/>
          <w:u w:val="single"/>
        </w:rPr>
        <w:t>Requisitos importantes para el transporte de muestras:</w:t>
      </w:r>
    </w:p>
    <w:p w14:paraId="1C56741D" w14:textId="77777777" w:rsidR="001B30E9" w:rsidRPr="00F1323B" w:rsidRDefault="001B30E9" w:rsidP="001B38A6">
      <w:pPr>
        <w:pStyle w:val="BodyText"/>
        <w:spacing w:line="228" w:lineRule="auto"/>
        <w:rPr>
          <w:rFonts w:cs="Arial"/>
          <w:b/>
          <w:sz w:val="20"/>
          <w:u w:val="single"/>
        </w:rPr>
      </w:pPr>
    </w:p>
    <w:p w14:paraId="3BB12F90" w14:textId="77777777" w:rsidR="001B30E9" w:rsidRPr="00997F56" w:rsidRDefault="008E169E" w:rsidP="001B38A6">
      <w:pPr>
        <w:pStyle w:val="BodyText"/>
        <w:numPr>
          <w:ilvl w:val="0"/>
          <w:numId w:val="7"/>
        </w:numPr>
        <w:spacing w:line="228" w:lineRule="auto"/>
        <w:rPr>
          <w:rFonts w:cs="Arial"/>
          <w:b/>
          <w:sz w:val="22"/>
          <w:u w:val="single"/>
        </w:rPr>
      </w:pPr>
      <w:r>
        <w:rPr>
          <w:b/>
          <w:sz w:val="22"/>
          <w:u w:val="single"/>
        </w:rPr>
        <w:t>Análisis de semen para la prueba de infertilidad:</w:t>
      </w:r>
    </w:p>
    <w:p w14:paraId="177A758A" w14:textId="77777777" w:rsidR="00784620" w:rsidRPr="00BB01CA" w:rsidRDefault="008E169E" w:rsidP="001B38A6">
      <w:pPr>
        <w:pStyle w:val="BodyText"/>
        <w:numPr>
          <w:ilvl w:val="0"/>
          <w:numId w:val="9"/>
        </w:numPr>
        <w:spacing w:line="228" w:lineRule="auto"/>
        <w:ind w:left="1080"/>
        <w:jc w:val="both"/>
        <w:rPr>
          <w:rFonts w:cs="Arial"/>
          <w:sz w:val="22"/>
        </w:rPr>
      </w:pPr>
      <w:r>
        <w:rPr>
          <w:sz w:val="22"/>
        </w:rPr>
        <w:t>La muestra óptima debe entregarse al laboratorio dentro de los 30 minutos posteriores al momento de la recolección.</w:t>
      </w:r>
      <w:r w:rsidR="00135010">
        <w:rPr>
          <w:sz w:val="22"/>
        </w:rPr>
        <w:t xml:space="preserve"> </w:t>
      </w:r>
      <w:r>
        <w:rPr>
          <w:sz w:val="22"/>
        </w:rPr>
        <w:t>El límite máximo de tiempo para la entrega de muestras es de hasta 60 minutos desde el momento de la recolección.</w:t>
      </w:r>
      <w:r w:rsidR="00135010">
        <w:rPr>
          <w:sz w:val="22"/>
        </w:rPr>
        <w:t xml:space="preserve"> </w:t>
      </w:r>
    </w:p>
    <w:p w14:paraId="4FFBFAE2" w14:textId="77777777" w:rsidR="00784620" w:rsidRPr="00BB01CA" w:rsidRDefault="008E169E" w:rsidP="001B38A6">
      <w:pPr>
        <w:pStyle w:val="BodyText"/>
        <w:numPr>
          <w:ilvl w:val="0"/>
          <w:numId w:val="9"/>
        </w:numPr>
        <w:spacing w:line="228" w:lineRule="auto"/>
        <w:ind w:left="1080"/>
        <w:jc w:val="both"/>
        <w:rPr>
          <w:rFonts w:cs="Arial"/>
          <w:sz w:val="22"/>
        </w:rPr>
      </w:pPr>
      <w:r>
        <w:rPr>
          <w:sz w:val="22"/>
        </w:rPr>
        <w:t>Si la muestra se entrega más de 60 minutos después del momento de la recolección, pero menos de 2 horas después del momento de la recolección, entonces se completará la prueba y se agregará un comentario a los resultados. La muestra puede tener resultados inexactos.</w:t>
      </w:r>
      <w:r w:rsidR="00135010">
        <w:rPr>
          <w:sz w:val="22"/>
        </w:rPr>
        <w:t xml:space="preserve"> </w:t>
      </w:r>
    </w:p>
    <w:p w14:paraId="10D4A272" w14:textId="77777777" w:rsidR="00784620" w:rsidRPr="00BB01CA" w:rsidRDefault="008E169E" w:rsidP="001B38A6">
      <w:pPr>
        <w:pStyle w:val="BodyText"/>
        <w:numPr>
          <w:ilvl w:val="0"/>
          <w:numId w:val="9"/>
        </w:numPr>
        <w:spacing w:line="228" w:lineRule="auto"/>
        <w:ind w:left="1080"/>
        <w:jc w:val="both"/>
        <w:rPr>
          <w:rFonts w:cs="Arial"/>
          <w:sz w:val="22"/>
        </w:rPr>
      </w:pPr>
      <w:r>
        <w:rPr>
          <w:sz w:val="22"/>
        </w:rPr>
        <w:t>Si han pasado 2 horas o más desde el momento de la recolección, la muestra no se analizará, se rechazará y se necesitará otra recolección.</w:t>
      </w:r>
    </w:p>
    <w:p w14:paraId="4868A9EF" w14:textId="77777777" w:rsidR="001B30E9" w:rsidRDefault="008E169E" w:rsidP="001B38A6">
      <w:pPr>
        <w:pStyle w:val="BodyText"/>
        <w:numPr>
          <w:ilvl w:val="0"/>
          <w:numId w:val="9"/>
        </w:numPr>
        <w:spacing w:line="228" w:lineRule="auto"/>
        <w:ind w:left="1080"/>
        <w:rPr>
          <w:rFonts w:cs="Arial"/>
          <w:sz w:val="22"/>
        </w:rPr>
      </w:pPr>
      <w:r>
        <w:rPr>
          <w:sz w:val="22"/>
        </w:rPr>
        <w:t>Los pacientes que no puedan cumplir con el requisito de entrega de 60 minutos pueden realizar la recolección de la muestra en una habitación provista en la instalación de entrega.</w:t>
      </w:r>
    </w:p>
    <w:p w14:paraId="724C0A57" w14:textId="77777777" w:rsidR="001B30E9" w:rsidRPr="00F1323B" w:rsidRDefault="001B30E9" w:rsidP="001B38A6">
      <w:pPr>
        <w:pStyle w:val="BodyText"/>
        <w:spacing w:line="228" w:lineRule="auto"/>
        <w:rPr>
          <w:rFonts w:cs="Arial"/>
          <w:sz w:val="20"/>
        </w:rPr>
      </w:pPr>
    </w:p>
    <w:p w14:paraId="6A35A79C" w14:textId="77777777" w:rsidR="001B30E9" w:rsidRPr="00997F56" w:rsidRDefault="008E169E" w:rsidP="001B38A6">
      <w:pPr>
        <w:pStyle w:val="BodyText"/>
        <w:numPr>
          <w:ilvl w:val="0"/>
          <w:numId w:val="7"/>
        </w:numPr>
        <w:spacing w:line="228" w:lineRule="auto"/>
        <w:rPr>
          <w:rFonts w:cs="Arial"/>
          <w:b/>
          <w:sz w:val="22"/>
          <w:u w:val="single"/>
        </w:rPr>
      </w:pPr>
      <w:r>
        <w:rPr>
          <w:b/>
          <w:sz w:val="22"/>
          <w:u w:val="single"/>
        </w:rPr>
        <w:t>Análisis de semen para prueba posterior a la vasectomía:</w:t>
      </w:r>
    </w:p>
    <w:p w14:paraId="276BFD31" w14:textId="77777777" w:rsidR="001B30E9" w:rsidRDefault="008E169E" w:rsidP="001B38A6">
      <w:pPr>
        <w:pStyle w:val="BodyText"/>
        <w:spacing w:line="228" w:lineRule="auto"/>
        <w:ind w:left="720"/>
        <w:rPr>
          <w:rFonts w:cs="Arial"/>
          <w:sz w:val="22"/>
        </w:rPr>
      </w:pPr>
      <w:r>
        <w:rPr>
          <w:sz w:val="22"/>
        </w:rPr>
        <w:t>La muestra óptima debe entregarse al laboratorio dentro de los 30 minutos posteriores al momento de la recolección.</w:t>
      </w:r>
      <w:r w:rsidR="00135010">
        <w:rPr>
          <w:sz w:val="22"/>
        </w:rPr>
        <w:t xml:space="preserve"> </w:t>
      </w:r>
      <w:r>
        <w:rPr>
          <w:sz w:val="22"/>
        </w:rPr>
        <w:t>El plazo máximo para la entrega de muestras es de 2 horas a partir de la recolección.</w:t>
      </w:r>
      <w:r w:rsidR="00135010">
        <w:rPr>
          <w:sz w:val="22"/>
        </w:rPr>
        <w:t xml:space="preserve"> </w:t>
      </w:r>
      <w:r>
        <w:rPr>
          <w:sz w:val="22"/>
        </w:rPr>
        <w:t>Si han pasado más de 2 horas desde el momento de la recolección, la muestra puede tener resultados inexactos.</w:t>
      </w:r>
      <w:r w:rsidR="00135010">
        <w:rPr>
          <w:sz w:val="22"/>
        </w:rPr>
        <w:t xml:space="preserve"> </w:t>
      </w:r>
      <w:r>
        <w:rPr>
          <w:sz w:val="22"/>
        </w:rPr>
        <w:t>Los pacientes que no puedan cumplir el requisito de entrega en 2 horas podrán realizar la recolección de la muestra en una sala en el centro de entrega.</w:t>
      </w:r>
    </w:p>
    <w:p w14:paraId="74DCFB64" w14:textId="77777777" w:rsidR="00697A77" w:rsidRPr="00F1323B" w:rsidRDefault="00697A77" w:rsidP="001B38A6">
      <w:pPr>
        <w:pStyle w:val="BodyText"/>
        <w:spacing w:line="228" w:lineRule="auto"/>
        <w:rPr>
          <w:rFonts w:cs="Arial"/>
          <w:b/>
          <w:bCs/>
          <w:i/>
          <w:iCs/>
          <w:color w:val="FF0000"/>
          <w:sz w:val="20"/>
        </w:rPr>
      </w:pPr>
    </w:p>
    <w:p w14:paraId="5CA52D2D" w14:textId="77777777" w:rsidR="0013359A" w:rsidRPr="00AE6EA2" w:rsidRDefault="008E169E" w:rsidP="001B38A6">
      <w:pPr>
        <w:pStyle w:val="BodyText"/>
        <w:spacing w:line="228" w:lineRule="auto"/>
        <w:rPr>
          <w:rFonts w:cs="Arial"/>
          <w:b/>
          <w:bCs/>
          <w:i/>
          <w:iCs/>
          <w:color w:val="FF0000"/>
          <w:sz w:val="22"/>
        </w:rPr>
      </w:pPr>
      <w:r>
        <w:rPr>
          <w:b/>
          <w:i/>
          <w:color w:val="FF0000"/>
          <w:sz w:val="22"/>
        </w:rPr>
        <w:t>TENGA EN CUENTA: Debido a que las pruebas deben realizarse en plazos de tiempo limitados, el laboratorio solo acepta muestras de semen en los días y horarios especificados.</w:t>
      </w:r>
    </w:p>
    <w:p w14:paraId="47C30F4F" w14:textId="77777777" w:rsidR="00066F65" w:rsidRPr="0066322D" w:rsidRDefault="008E169E" w:rsidP="001B38A6">
      <w:pPr>
        <w:pStyle w:val="Heading1"/>
        <w:spacing w:line="228" w:lineRule="auto"/>
        <w:rPr>
          <w:rFonts w:cs="Arial"/>
          <w:b/>
          <w:bCs/>
        </w:rPr>
      </w:pPr>
      <w:r>
        <w:rPr>
          <w:b/>
          <w:i/>
          <w:sz w:val="22"/>
        </w:rPr>
        <w:t>Si tiene preguntas, comuníquese con el centro correspondiente para dejar la muestra.</w:t>
      </w:r>
      <w:r w:rsidR="0013359A">
        <w:rPr>
          <w:b/>
          <w:bCs/>
        </w:rPr>
        <w:br w:type="page"/>
      </w:r>
      <w:r>
        <w:rPr>
          <w:b/>
          <w:sz w:val="24"/>
        </w:rPr>
        <w:lastRenderedPageBreak/>
        <w:t>Instrucciones sobre la recolección de muestras para el paciente</w:t>
      </w:r>
    </w:p>
    <w:p w14:paraId="212F1C1F" w14:textId="287EF938" w:rsidR="00066F65" w:rsidRPr="00C24BA2" w:rsidRDefault="00870469" w:rsidP="00B071F8">
      <w:pPr>
        <w:spacing w:line="228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9282D9" wp14:editId="4EA19932">
                <wp:simplePos x="0" y="0"/>
                <wp:positionH relativeFrom="column">
                  <wp:posOffset>5381625</wp:posOffset>
                </wp:positionH>
                <wp:positionV relativeFrom="paragraph">
                  <wp:posOffset>-429260</wp:posOffset>
                </wp:positionV>
                <wp:extent cx="1229360" cy="7429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9DF53" w14:textId="625C793B" w:rsidR="00BF0F31" w:rsidRDefault="008704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66D6EB" wp14:editId="5292BCA9">
                                  <wp:extent cx="1047750" cy="6477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82D9" id="Text Box 3" o:spid="_x0000_s1027" type="#_x0000_t202" style="position:absolute;left:0;text-align:left;margin-left:423.75pt;margin-top:-33.8pt;width:96.8pt;height:58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" stroked="f">
                <v:textbox style="mso-fit-shape-to-text:t">
                  <w:txbxContent>
                    <w:p w14:paraId="6A79DF53" w14:textId="625C793B" w:rsidR="00BF0F31" w:rsidRDefault="00870469">
                      <w:r>
                        <w:rPr>
                          <w:noProof/>
                        </w:rPr>
                        <w:drawing>
                          <wp:inline distT="0" distB="0" distL="0" distR="0" wp14:anchorId="5066D6EB" wp14:editId="5292BCA9">
                            <wp:extent cx="1047750" cy="6477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756A39C" w14:textId="77777777" w:rsidR="00066F65" w:rsidRPr="00BA6DC6" w:rsidRDefault="008E169E" w:rsidP="00B071F8">
      <w:pPr>
        <w:pStyle w:val="Heading3"/>
        <w:tabs>
          <w:tab w:val="left" w:pos="2880"/>
        </w:tabs>
        <w:spacing w:line="228" w:lineRule="auto"/>
        <w:rPr>
          <w:b w:val="0"/>
          <w:bCs w:val="0"/>
          <w:szCs w:val="24"/>
        </w:rPr>
      </w:pPr>
      <w:r>
        <w:rPr>
          <w:b w:val="0"/>
        </w:rPr>
        <w:t>Muestra: Semen</w:t>
      </w:r>
      <w:r w:rsidR="00F1323B">
        <w:rPr>
          <w:b w:val="0"/>
        </w:rPr>
        <w:tab/>
      </w:r>
      <w:r>
        <w:rPr>
          <w:b w:val="0"/>
        </w:rPr>
        <w:t>Prueba: Infertilidad o posterior a la vasectomía</w:t>
      </w:r>
    </w:p>
    <w:p w14:paraId="41CF630D" w14:textId="77777777" w:rsidR="00066F65" w:rsidRPr="00BA6DC6" w:rsidRDefault="00135010" w:rsidP="00B071F8">
      <w:pPr>
        <w:spacing w:line="228" w:lineRule="auto"/>
        <w:jc w:val="both"/>
        <w:rPr>
          <w:rFonts w:ascii="Arial" w:hAnsi="Arial" w:cs="Arial"/>
          <w:sz w:val="12"/>
        </w:rPr>
      </w:pPr>
      <w:r>
        <w:rPr>
          <w:rFonts w:ascii="Arial" w:hAnsi="Arial"/>
          <w:sz w:val="16"/>
        </w:rPr>
        <w:t xml:space="preserve"> </w:t>
      </w:r>
    </w:p>
    <w:p w14:paraId="4C17B939" w14:textId="77777777" w:rsidR="00066F65" w:rsidRDefault="008E169E" w:rsidP="00B071F8">
      <w:pPr>
        <w:spacing w:line="228" w:lineRule="auto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Su médico le ha solicitado que recoja una muestra de semen para pruebas de laboratorio.</w:t>
      </w:r>
      <w:r w:rsidR="001350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Tenga en cuenta los siguientes requisitos en la recolección de la muestra requerida para garantizar que los resultados de la prueba informados sean precisos y proporcionen información relevante para su médico.</w:t>
      </w:r>
      <w:r w:rsidR="001350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Hay una serie de factores que pueden alterar los resultados de sus pruebas.</w:t>
      </w:r>
      <w:r w:rsidR="001350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Rellene el formulario de información de recolección para análisis de semen adjunto.</w:t>
      </w:r>
      <w:r w:rsidR="001350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Los requisitos que debe tener en cuenta al recolectar y transportar la muestra al laboratorio son los siguientes:</w:t>
      </w:r>
    </w:p>
    <w:p w14:paraId="45298ED5" w14:textId="77777777" w:rsidR="0073396D" w:rsidRPr="00D66B17" w:rsidRDefault="0073396D" w:rsidP="00B071F8">
      <w:pPr>
        <w:pStyle w:val="BodyText"/>
        <w:spacing w:line="228" w:lineRule="auto"/>
        <w:jc w:val="both"/>
        <w:rPr>
          <w:rFonts w:cs="Arial"/>
          <w:bCs/>
          <w:iCs/>
          <w:sz w:val="12"/>
        </w:rPr>
      </w:pPr>
    </w:p>
    <w:p w14:paraId="66595406" w14:textId="77777777" w:rsidR="0073396D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b/>
          <w:sz w:val="22"/>
        </w:rPr>
        <w:t>Documente</w:t>
      </w:r>
      <w:r>
        <w:rPr>
          <w:sz w:val="22"/>
        </w:rPr>
        <w:t xml:space="preserve"> la hora exacta de recolección en el formulario y en el recipiente.</w:t>
      </w:r>
    </w:p>
    <w:p w14:paraId="0BF9516F" w14:textId="77777777" w:rsidR="0073396D" w:rsidRPr="00C24BA2" w:rsidRDefault="0073396D" w:rsidP="00B071F8">
      <w:pPr>
        <w:pStyle w:val="BodyText"/>
        <w:spacing w:line="228" w:lineRule="auto"/>
        <w:ind w:left="720"/>
        <w:jc w:val="both"/>
        <w:rPr>
          <w:rFonts w:cs="Arial"/>
          <w:bCs/>
          <w:iCs/>
          <w:sz w:val="12"/>
          <w:szCs w:val="12"/>
        </w:rPr>
      </w:pPr>
    </w:p>
    <w:p w14:paraId="76B5CE56" w14:textId="77777777" w:rsidR="0073396D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b/>
          <w:sz w:val="22"/>
        </w:rPr>
        <w:t>Indique</w:t>
      </w:r>
      <w:r>
        <w:rPr>
          <w:bCs/>
          <w:iCs/>
          <w:sz w:val="22"/>
        </w:rPr>
        <w:t xml:space="preserve"> qué pruebas se deben realizar con la muestra de semen.</w:t>
      </w:r>
    </w:p>
    <w:p w14:paraId="37B9B03B" w14:textId="77777777" w:rsidR="0073396D" w:rsidRPr="00C24BA2" w:rsidRDefault="0073396D" w:rsidP="00B071F8">
      <w:pPr>
        <w:pStyle w:val="BodyText"/>
        <w:spacing w:line="228" w:lineRule="auto"/>
        <w:jc w:val="both"/>
        <w:rPr>
          <w:rFonts w:cs="Arial"/>
          <w:bCs/>
          <w:iCs/>
          <w:sz w:val="12"/>
          <w:szCs w:val="12"/>
        </w:rPr>
      </w:pPr>
    </w:p>
    <w:p w14:paraId="69AA8BFE" w14:textId="77777777" w:rsidR="00066F65" w:rsidRPr="000F281D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pacing w:val="-4"/>
          <w:sz w:val="22"/>
        </w:rPr>
      </w:pPr>
      <w:r w:rsidRPr="000F281D">
        <w:rPr>
          <w:b/>
          <w:spacing w:val="-4"/>
          <w:sz w:val="22"/>
        </w:rPr>
        <w:t>Días de abstinencia previos a la recolección:</w:t>
      </w:r>
      <w:r w:rsidRPr="000F281D">
        <w:rPr>
          <w:spacing w:val="-4"/>
          <w:sz w:val="22"/>
        </w:rPr>
        <w:t xml:space="preserve"> no eyacule dentro de los 2 a 7 días previos a la recolección de la muestra de semen para la prueba.</w:t>
      </w:r>
      <w:r w:rsidR="00135010" w:rsidRPr="000F281D">
        <w:rPr>
          <w:spacing w:val="-4"/>
          <w:sz w:val="22"/>
        </w:rPr>
        <w:t xml:space="preserve"> </w:t>
      </w:r>
      <w:r w:rsidRPr="000F281D">
        <w:rPr>
          <w:spacing w:val="-4"/>
          <w:sz w:val="22"/>
        </w:rPr>
        <w:t xml:space="preserve">Registre el número de días de abstinencia sexual. </w:t>
      </w:r>
    </w:p>
    <w:p w14:paraId="4EC970D4" w14:textId="77777777" w:rsidR="00066F65" w:rsidRPr="00C24BA2" w:rsidRDefault="00066F65" w:rsidP="00B071F8">
      <w:pPr>
        <w:pStyle w:val="BodyText"/>
        <w:spacing w:line="228" w:lineRule="auto"/>
        <w:jc w:val="both"/>
        <w:rPr>
          <w:rFonts w:cs="Arial"/>
          <w:sz w:val="12"/>
          <w:szCs w:val="12"/>
        </w:rPr>
      </w:pPr>
    </w:p>
    <w:p w14:paraId="20FA61E3" w14:textId="77777777" w:rsidR="005150ED" w:rsidRPr="005150ED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 xml:space="preserve">La </w:t>
      </w:r>
      <w:r w:rsidRPr="005150ED">
        <w:rPr>
          <w:b/>
          <w:sz w:val="22"/>
        </w:rPr>
        <w:t>recolección</w:t>
      </w:r>
      <w:r>
        <w:rPr>
          <w:sz w:val="22"/>
        </w:rPr>
        <w:t xml:space="preserve"> del semen debe realizarse mediante masturbación, sin utilizar lubricantes ni posibles sustancias que puedan contaminar la muestra. La recolección del semen </w:t>
      </w:r>
      <w:r w:rsidRPr="005150ED">
        <w:rPr>
          <w:sz w:val="22"/>
          <w:u w:val="single"/>
        </w:rPr>
        <w:t>no puede</w:t>
      </w:r>
      <w:r>
        <w:rPr>
          <w:sz w:val="22"/>
        </w:rPr>
        <w:t xml:space="preserve"> realizarse mediante un condón.</w:t>
      </w:r>
      <w:r w:rsidR="00135010">
        <w:rPr>
          <w:sz w:val="22"/>
        </w:rPr>
        <w:t xml:space="preserve"> </w:t>
      </w:r>
      <w:r>
        <w:rPr>
          <w:sz w:val="22"/>
        </w:rPr>
        <w:t>Si la recolección del semen se realiza mediante un condón, no se aceptará la muestra.</w:t>
      </w:r>
      <w:r w:rsidR="00135010">
        <w:rPr>
          <w:sz w:val="22"/>
        </w:rPr>
        <w:t xml:space="preserve"> </w:t>
      </w:r>
      <w:r>
        <w:rPr>
          <w:sz w:val="22"/>
        </w:rPr>
        <w:t>A menudo, los condones contienen espermicidas que alteran los resultados de la prueba.</w:t>
      </w:r>
    </w:p>
    <w:p w14:paraId="408A1862" w14:textId="77777777" w:rsidR="005150ED" w:rsidRPr="00C24BA2" w:rsidRDefault="005150ED" w:rsidP="00B071F8">
      <w:pPr>
        <w:pStyle w:val="BodyText"/>
        <w:spacing w:line="228" w:lineRule="auto"/>
        <w:ind w:left="720"/>
        <w:jc w:val="both"/>
        <w:rPr>
          <w:rFonts w:cs="Arial"/>
          <w:sz w:val="12"/>
          <w:szCs w:val="12"/>
        </w:rPr>
      </w:pPr>
    </w:p>
    <w:p w14:paraId="0CD6360E" w14:textId="77777777" w:rsidR="005150ED" w:rsidRPr="005150ED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b/>
          <w:sz w:val="22"/>
        </w:rPr>
        <w:t xml:space="preserve">Recoja </w:t>
      </w:r>
      <w:r>
        <w:rPr>
          <w:sz w:val="22"/>
        </w:rPr>
        <w:t>toda la muestra de semen en un recipiente para muestras limpio que le proporcionarán en el consultorio de su médico o el laboratorio.</w:t>
      </w:r>
      <w:r w:rsidR="00135010">
        <w:rPr>
          <w:sz w:val="22"/>
        </w:rPr>
        <w:t xml:space="preserve"> </w:t>
      </w:r>
      <w:r>
        <w:rPr>
          <w:sz w:val="22"/>
        </w:rPr>
        <w:t xml:space="preserve">Debe recogerse toda la eyaculación en el recipiente de recolección (recipiente para orina) (preferiblemente, un recipiente previamente pesado entregado en el consultorio del médico o el laboratorio). </w:t>
      </w:r>
    </w:p>
    <w:p w14:paraId="10E47162" w14:textId="77777777" w:rsidR="00066F65" w:rsidRPr="00BB01CA" w:rsidRDefault="008E169E" w:rsidP="00B071F8">
      <w:pPr>
        <w:pStyle w:val="BodyText"/>
        <w:numPr>
          <w:ilvl w:val="1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sz w:val="22"/>
        </w:rPr>
        <w:t>Si no se recoge alguna porción de la eyaculación, asegúrese de anotar esa información en este formulario, ya que la recolección incompleta afectará significativamente la interpretación de los resultados de la prueba.</w:t>
      </w:r>
      <w:r w:rsidR="00135010">
        <w:rPr>
          <w:sz w:val="22"/>
        </w:rPr>
        <w:t xml:space="preserve"> </w:t>
      </w:r>
    </w:p>
    <w:p w14:paraId="26DE7C38" w14:textId="77777777" w:rsidR="00687DC9" w:rsidRPr="00BB01CA" w:rsidRDefault="00687DC9" w:rsidP="00B071F8">
      <w:pPr>
        <w:pStyle w:val="BodyText"/>
        <w:spacing w:line="228" w:lineRule="auto"/>
        <w:ind w:left="720"/>
        <w:jc w:val="both"/>
        <w:rPr>
          <w:rFonts w:cs="Arial"/>
          <w:bCs/>
          <w:iCs/>
          <w:sz w:val="8"/>
        </w:rPr>
      </w:pPr>
    </w:p>
    <w:p w14:paraId="40502BFD" w14:textId="77777777" w:rsidR="00687DC9" w:rsidRPr="00687DC9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b/>
          <w:sz w:val="22"/>
        </w:rPr>
        <w:t>Transporte:</w:t>
      </w:r>
      <w:r>
        <w:rPr>
          <w:sz w:val="22"/>
        </w:rPr>
        <w:t xml:space="preserve"> </w:t>
      </w:r>
    </w:p>
    <w:p w14:paraId="5EB452DD" w14:textId="77777777" w:rsidR="00687DC9" w:rsidRDefault="008E169E" w:rsidP="00B071F8">
      <w:pPr>
        <w:pStyle w:val="BodyText"/>
        <w:numPr>
          <w:ilvl w:val="1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>Transporte la muestra de semen al laboratorio inmediatamente después de la recolección.</w:t>
      </w:r>
      <w:r w:rsidR="00135010">
        <w:rPr>
          <w:sz w:val="22"/>
        </w:rPr>
        <w:t xml:space="preserve"> </w:t>
      </w:r>
    </w:p>
    <w:p w14:paraId="46DBCCD7" w14:textId="77777777" w:rsidR="0073396D" w:rsidRPr="0073396D" w:rsidRDefault="008E169E" w:rsidP="00B071F8">
      <w:pPr>
        <w:pStyle w:val="BodyText"/>
        <w:numPr>
          <w:ilvl w:val="2"/>
          <w:numId w:val="8"/>
        </w:numPr>
        <w:spacing w:line="228" w:lineRule="auto"/>
        <w:jc w:val="both"/>
        <w:rPr>
          <w:rFonts w:cs="Arial"/>
          <w:b/>
          <w:sz w:val="22"/>
          <w:u w:val="single"/>
        </w:rPr>
      </w:pPr>
      <w:r>
        <w:rPr>
          <w:b/>
          <w:sz w:val="22"/>
          <w:u w:val="single"/>
        </w:rPr>
        <w:t>Análisis de semen para la prueba de infertilidad:</w:t>
      </w:r>
    </w:p>
    <w:p w14:paraId="794E24CD" w14:textId="77777777" w:rsidR="00BB01CA" w:rsidRPr="00B071F8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pacing w:val="-6"/>
          <w:sz w:val="22"/>
        </w:rPr>
      </w:pPr>
      <w:r w:rsidRPr="00B071F8">
        <w:rPr>
          <w:spacing w:val="-6"/>
          <w:sz w:val="22"/>
        </w:rPr>
        <w:t>La muestra óptima debe entregarse al laboratorio dentro de los 30 minutos posteriores al momento de la recolección.</w:t>
      </w:r>
      <w:r w:rsidR="00135010" w:rsidRPr="00B071F8">
        <w:rPr>
          <w:spacing w:val="-6"/>
          <w:sz w:val="22"/>
        </w:rPr>
        <w:t xml:space="preserve"> </w:t>
      </w:r>
      <w:r w:rsidRPr="00B071F8">
        <w:rPr>
          <w:spacing w:val="-6"/>
          <w:sz w:val="22"/>
        </w:rPr>
        <w:t>El límite máximo de tiempo para la entrega de muestras es de hasta 60 minutos desde el momento de la recolección.</w:t>
      </w:r>
      <w:r w:rsidR="00135010" w:rsidRPr="00B071F8">
        <w:rPr>
          <w:spacing w:val="-6"/>
          <w:sz w:val="22"/>
        </w:rPr>
        <w:t xml:space="preserve"> </w:t>
      </w:r>
    </w:p>
    <w:p w14:paraId="45E6BE5D" w14:textId="77777777" w:rsidR="00BB01CA" w:rsidRPr="00BB01CA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>Si la muestra se entrega más de 60 minutos después del momento de la recolección, pero menos de 2 horas después del momento de la recolección, entonces se completará la prueba y se agregará un comentario a los resultados. La muestra puede tener resultados inexactos.</w:t>
      </w:r>
      <w:r w:rsidR="00135010">
        <w:rPr>
          <w:sz w:val="22"/>
        </w:rPr>
        <w:t xml:space="preserve"> </w:t>
      </w:r>
    </w:p>
    <w:p w14:paraId="4021D339" w14:textId="77777777" w:rsidR="00BB01CA" w:rsidRPr="00BB01CA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 xml:space="preserve">Si han pasado 2 horas o más desde el momento de la recolección, la muestra </w:t>
      </w:r>
      <w:r w:rsidRPr="00BA6DC6">
        <w:rPr>
          <w:b/>
          <w:sz w:val="22"/>
        </w:rPr>
        <w:t>no se analizará</w:t>
      </w:r>
      <w:r>
        <w:rPr>
          <w:sz w:val="22"/>
        </w:rPr>
        <w:t>, se rechazará y se necesitará otra recolección.</w:t>
      </w:r>
    </w:p>
    <w:p w14:paraId="6CB0F896" w14:textId="77777777" w:rsidR="00BB01CA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>Los pacientes que no puedan cumplir con el requisito de entrega de 60 minutos pueden realizar la recolección de la muestra en una habitación provista en la instalación de entrega.</w:t>
      </w:r>
    </w:p>
    <w:p w14:paraId="5C3D8C40" w14:textId="77777777" w:rsidR="00BB01CA" w:rsidRPr="00C24BA2" w:rsidRDefault="00BB01CA" w:rsidP="00B071F8">
      <w:pPr>
        <w:pStyle w:val="BodyText"/>
        <w:spacing w:line="228" w:lineRule="auto"/>
        <w:ind w:left="2880"/>
        <w:jc w:val="both"/>
        <w:rPr>
          <w:rFonts w:cs="Arial"/>
          <w:sz w:val="12"/>
          <w:szCs w:val="12"/>
        </w:rPr>
      </w:pPr>
    </w:p>
    <w:p w14:paraId="403A5388" w14:textId="77777777" w:rsidR="0073396D" w:rsidRPr="0073396D" w:rsidRDefault="008E169E" w:rsidP="00B071F8">
      <w:pPr>
        <w:pStyle w:val="BodyText"/>
        <w:numPr>
          <w:ilvl w:val="2"/>
          <w:numId w:val="8"/>
        </w:numPr>
        <w:spacing w:line="228" w:lineRule="auto"/>
        <w:jc w:val="both"/>
        <w:rPr>
          <w:rFonts w:cs="Arial"/>
          <w:b/>
          <w:sz w:val="22"/>
          <w:u w:val="single"/>
        </w:rPr>
      </w:pPr>
      <w:r>
        <w:rPr>
          <w:b/>
          <w:sz w:val="22"/>
          <w:u w:val="single"/>
        </w:rPr>
        <w:t>Análisis de semen para prueba posterior a la vasectomía:</w:t>
      </w:r>
    </w:p>
    <w:p w14:paraId="18A371E8" w14:textId="77777777" w:rsidR="00896817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>La muestra óptima debe entregarse al laboratorio dentro de los 30 minutos posteriores al momento de la recolección.</w:t>
      </w:r>
      <w:r w:rsidR="00135010">
        <w:rPr>
          <w:sz w:val="22"/>
        </w:rPr>
        <w:t xml:space="preserve"> </w:t>
      </w:r>
    </w:p>
    <w:p w14:paraId="5155A187" w14:textId="77777777" w:rsidR="0073396D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z w:val="22"/>
        </w:rPr>
      </w:pPr>
      <w:r>
        <w:rPr>
          <w:sz w:val="22"/>
        </w:rPr>
        <w:t>El plazo máximo para la entrega de muestras es de 2 horas a partir de la recolección.</w:t>
      </w:r>
      <w:r w:rsidR="00135010">
        <w:rPr>
          <w:sz w:val="22"/>
        </w:rPr>
        <w:t xml:space="preserve"> </w:t>
      </w:r>
      <w:r>
        <w:rPr>
          <w:sz w:val="22"/>
        </w:rPr>
        <w:t>Si transcurren más de 2 horas desde la hora de la recolección, la prueba se dará por concluida y se agregará un comentario a los resultados. La muestra puede tener resultados inexactos.</w:t>
      </w:r>
    </w:p>
    <w:p w14:paraId="5D22A67C" w14:textId="77777777" w:rsidR="00A05AC5" w:rsidRPr="00B071F8" w:rsidRDefault="008E169E" w:rsidP="00B071F8">
      <w:pPr>
        <w:pStyle w:val="BodyText"/>
        <w:numPr>
          <w:ilvl w:val="3"/>
          <w:numId w:val="8"/>
        </w:numPr>
        <w:spacing w:line="228" w:lineRule="auto"/>
        <w:jc w:val="both"/>
        <w:rPr>
          <w:rFonts w:cs="Arial"/>
          <w:spacing w:val="-4"/>
          <w:sz w:val="22"/>
        </w:rPr>
      </w:pPr>
      <w:r w:rsidRPr="00B071F8">
        <w:rPr>
          <w:spacing w:val="-4"/>
          <w:sz w:val="22"/>
        </w:rPr>
        <w:t>Los pacientes que no puedan cumplir el requisito de entrega en 2 horas podrán realizar la recolección de la muestra en una sala en el centro de entrega.</w:t>
      </w:r>
    </w:p>
    <w:p w14:paraId="1559D936" w14:textId="77777777" w:rsidR="00687DC9" w:rsidRPr="00D66B17" w:rsidRDefault="00687DC9" w:rsidP="00B071F8">
      <w:pPr>
        <w:pStyle w:val="BodyText"/>
        <w:spacing w:line="228" w:lineRule="auto"/>
        <w:ind w:left="1440"/>
        <w:jc w:val="both"/>
        <w:rPr>
          <w:rFonts w:cs="Arial"/>
          <w:bCs/>
          <w:iCs/>
          <w:sz w:val="10"/>
        </w:rPr>
      </w:pPr>
    </w:p>
    <w:p w14:paraId="32EEB141" w14:textId="77777777" w:rsidR="00066F65" w:rsidRDefault="008E169E" w:rsidP="00B071F8">
      <w:pPr>
        <w:pStyle w:val="BodyText"/>
        <w:numPr>
          <w:ilvl w:val="1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sz w:val="22"/>
        </w:rPr>
        <w:t>Trate de mantener la muestra de semen a una temperatura cercana a la temperatura corporal.</w:t>
      </w:r>
      <w:r w:rsidR="00135010">
        <w:rPr>
          <w:sz w:val="22"/>
        </w:rPr>
        <w:t xml:space="preserve"> </w:t>
      </w:r>
      <w:r>
        <w:rPr>
          <w:sz w:val="22"/>
        </w:rPr>
        <w:t>Haga esto manteniendo el recipiente en un bolsillo interior de la ropa si es posible.</w:t>
      </w:r>
      <w:r w:rsidR="00135010">
        <w:rPr>
          <w:sz w:val="22"/>
        </w:rPr>
        <w:t xml:space="preserve"> </w:t>
      </w:r>
      <w:r>
        <w:rPr>
          <w:sz w:val="22"/>
        </w:rPr>
        <w:t>Si hay posibilidad de que la muestra de semen se haya expuesto a temperaturas extremas, anótelo en el formulario de información de recolección para análisis de semen.</w:t>
      </w:r>
    </w:p>
    <w:p w14:paraId="0A12CCC7" w14:textId="77777777" w:rsidR="00D66B17" w:rsidRPr="00C24BA2" w:rsidRDefault="00D66B17" w:rsidP="00B071F8">
      <w:pPr>
        <w:pStyle w:val="BodyText"/>
        <w:spacing w:line="228" w:lineRule="auto"/>
        <w:ind w:left="1440"/>
        <w:jc w:val="both"/>
        <w:rPr>
          <w:rFonts w:cs="Arial"/>
          <w:bCs/>
          <w:iCs/>
          <w:sz w:val="12"/>
          <w:szCs w:val="12"/>
        </w:rPr>
      </w:pPr>
    </w:p>
    <w:p w14:paraId="0E46B0AF" w14:textId="77777777" w:rsidR="00066F65" w:rsidRPr="00BA6DC6" w:rsidRDefault="008E169E" w:rsidP="00B071F8">
      <w:pPr>
        <w:pStyle w:val="BodyText"/>
        <w:numPr>
          <w:ilvl w:val="0"/>
          <w:numId w:val="8"/>
        </w:numPr>
        <w:spacing w:line="228" w:lineRule="auto"/>
        <w:jc w:val="both"/>
        <w:rPr>
          <w:rFonts w:cs="Arial"/>
          <w:bCs/>
          <w:iCs/>
          <w:sz w:val="22"/>
        </w:rPr>
      </w:pPr>
      <w:r>
        <w:rPr>
          <w:b/>
          <w:sz w:val="22"/>
        </w:rPr>
        <w:t>Etiquete</w:t>
      </w:r>
      <w:r>
        <w:rPr>
          <w:sz w:val="22"/>
        </w:rPr>
        <w:t xml:space="preserve"> claramente el recipiente de la muestra con el nombre y apellidos del paciente, su fecha de nacimiento, y la fecha y hora de la recolección.</w:t>
      </w:r>
    </w:p>
    <w:p w14:paraId="48F4DA81" w14:textId="2E8AB27E" w:rsidR="00066F65" w:rsidRPr="00066F65" w:rsidRDefault="0013359A" w:rsidP="00BA6DC6">
      <w:pPr>
        <w:pStyle w:val="BodyText"/>
        <w:rPr>
          <w:rFonts w:cs="Arial"/>
          <w:sz w:val="12"/>
        </w:rPr>
      </w:pPr>
      <w:r>
        <w:rPr>
          <w:b/>
          <w:sz w:val="22"/>
        </w:rPr>
        <w:br w:type="page"/>
      </w:r>
      <w:r w:rsidR="00870469">
        <w:rPr>
          <w:b/>
          <w:bCs/>
          <w:noProof/>
          <w:sz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B2A15D" wp14:editId="48CE5474">
                <wp:simplePos x="0" y="0"/>
                <wp:positionH relativeFrom="column">
                  <wp:posOffset>5601335</wp:posOffset>
                </wp:positionH>
                <wp:positionV relativeFrom="paragraph">
                  <wp:posOffset>-177800</wp:posOffset>
                </wp:positionV>
                <wp:extent cx="1196975" cy="73279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D8677" w14:textId="1D0EF262" w:rsidR="00BF0F31" w:rsidRDefault="008704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4FD2CF" wp14:editId="3D0251F5">
                                  <wp:extent cx="1009650" cy="6381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2A15D" id="Text Box 5" o:spid="_x0000_s1028" type="#_x0000_t202" style="position:absolute;margin-left:441.05pt;margin-top:-14pt;width:94.25pt;height:57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" stroked="f">
                <v:textbox style="mso-fit-shape-to-text:t">
                  <w:txbxContent>
                    <w:p w14:paraId="29CD8677" w14:textId="1D0EF262" w:rsidR="00BF0F31" w:rsidRDefault="00870469">
                      <w:r>
                        <w:rPr>
                          <w:noProof/>
                        </w:rPr>
                        <w:drawing>
                          <wp:inline distT="0" distB="0" distL="0" distR="0" wp14:anchorId="144FD2CF" wp14:editId="3D0251F5">
                            <wp:extent cx="1009650" cy="6381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46F51CA" w14:textId="77777777" w:rsidR="00066F65" w:rsidRDefault="008E169E" w:rsidP="00B071F8">
      <w:pPr>
        <w:pStyle w:val="BodyText"/>
        <w:tabs>
          <w:tab w:val="left" w:pos="1260"/>
        </w:tabs>
        <w:ind w:left="360"/>
        <w:jc w:val="center"/>
        <w:rPr>
          <w:rFonts w:cs="Arial"/>
          <w:b/>
          <w:bCs/>
          <w:sz w:val="32"/>
          <w:u w:val="single"/>
        </w:rPr>
      </w:pPr>
      <w:r>
        <w:rPr>
          <w:b/>
          <w:sz w:val="32"/>
          <w:u w:val="single"/>
        </w:rPr>
        <w:t>Información de recolección para análisis</w:t>
      </w:r>
      <w:r w:rsidR="00B071F8">
        <w:rPr>
          <w:b/>
          <w:sz w:val="32"/>
          <w:u w:val="single"/>
        </w:rPr>
        <w:br/>
      </w:r>
      <w:r>
        <w:rPr>
          <w:b/>
          <w:sz w:val="32"/>
          <w:u w:val="single"/>
        </w:rPr>
        <w:t>de semen</w:t>
      </w:r>
    </w:p>
    <w:p w14:paraId="6DA1A4CC" w14:textId="77777777" w:rsidR="00066F65" w:rsidRDefault="008E169E" w:rsidP="00066F65">
      <w:pPr>
        <w:pStyle w:val="BodyText"/>
        <w:ind w:left="360"/>
        <w:jc w:val="center"/>
        <w:rPr>
          <w:rFonts w:cs="Arial"/>
          <w:b/>
          <w:bCs/>
          <w:i/>
          <w:iCs/>
          <w:sz w:val="22"/>
        </w:rPr>
      </w:pPr>
      <w:r>
        <w:rPr>
          <w:b/>
          <w:i/>
          <w:sz w:val="22"/>
        </w:rPr>
        <w:t>(a completar por el paciente)</w:t>
      </w:r>
    </w:p>
    <w:p w14:paraId="6D3C0E08" w14:textId="77777777" w:rsidR="0000436A" w:rsidRDefault="0000436A" w:rsidP="0000436A">
      <w:pPr>
        <w:pStyle w:val="BodyText"/>
        <w:jc w:val="both"/>
        <w:rPr>
          <w:rFonts w:cs="Arial"/>
          <w:b/>
          <w:bCs/>
          <w:i/>
          <w:iCs/>
          <w:color w:val="FF0000"/>
          <w:sz w:val="22"/>
        </w:rPr>
      </w:pPr>
    </w:p>
    <w:p w14:paraId="33F346B6" w14:textId="77777777" w:rsidR="0000436A" w:rsidRDefault="008E169E" w:rsidP="0000436A">
      <w:pPr>
        <w:pStyle w:val="BodyText"/>
        <w:jc w:val="both"/>
        <w:rPr>
          <w:rFonts w:cs="Arial"/>
          <w:b/>
          <w:sz w:val="22"/>
        </w:rPr>
      </w:pPr>
      <w:r>
        <w:rPr>
          <w:b/>
          <w:i/>
          <w:color w:val="FF0000"/>
          <w:sz w:val="22"/>
        </w:rPr>
        <w:t>TENGA EN CUENTA: Debido a que las pruebas deben realizarse en plazos de tiempo limitados, el laboratorio solo acepta muestras de semen en los horarios y días especificados.</w:t>
      </w:r>
    </w:p>
    <w:p w14:paraId="16EC8D0F" w14:textId="77777777" w:rsidR="00066F65" w:rsidRDefault="00066F65" w:rsidP="00066F65">
      <w:pPr>
        <w:pStyle w:val="BodyText"/>
        <w:rPr>
          <w:rFonts w:cs="Arial"/>
          <w:sz w:val="22"/>
        </w:rPr>
      </w:pPr>
    </w:p>
    <w:p w14:paraId="0BEC433B" w14:textId="77777777" w:rsidR="00687DC9" w:rsidRPr="0013359A" w:rsidRDefault="008E169E" w:rsidP="00687DC9">
      <w:pPr>
        <w:pStyle w:val="BodyText"/>
        <w:jc w:val="both"/>
        <w:rPr>
          <w:rFonts w:cs="Arial"/>
          <w:bCs/>
          <w:sz w:val="22"/>
        </w:rPr>
      </w:pPr>
      <w:r>
        <w:rPr>
          <w:sz w:val="22"/>
        </w:rPr>
        <w:t>Devuelva esta información de recolección al laboratorio con la muestra de semen.</w:t>
      </w:r>
      <w:r w:rsidR="00135010">
        <w:rPr>
          <w:sz w:val="22"/>
        </w:rPr>
        <w:t xml:space="preserve"> </w:t>
      </w:r>
      <w:r>
        <w:rPr>
          <w:sz w:val="22"/>
        </w:rPr>
        <w:t>La información de recolección debe acompañar la muestra.</w:t>
      </w:r>
      <w:r w:rsidR="00135010">
        <w:rPr>
          <w:sz w:val="22"/>
        </w:rPr>
        <w:t xml:space="preserve"> </w:t>
      </w:r>
    </w:p>
    <w:p w14:paraId="01DBEC8E" w14:textId="77777777" w:rsidR="00687DC9" w:rsidRDefault="00687DC9" w:rsidP="00066F65">
      <w:pPr>
        <w:pStyle w:val="BodyText"/>
        <w:rPr>
          <w:rFonts w:cs="Arial"/>
          <w:sz w:val="22"/>
        </w:rPr>
      </w:pPr>
    </w:p>
    <w:p w14:paraId="6D0EA6F3" w14:textId="77777777" w:rsidR="00687DC9" w:rsidRDefault="00687DC9" w:rsidP="00066F65">
      <w:pPr>
        <w:pStyle w:val="BodyText"/>
        <w:rPr>
          <w:rFonts w:cs="Arial"/>
          <w:sz w:val="22"/>
        </w:rPr>
      </w:pPr>
    </w:p>
    <w:p w14:paraId="6627AE4A" w14:textId="77777777" w:rsidR="00066F65" w:rsidRDefault="008E169E" w:rsidP="00B071F8">
      <w:pPr>
        <w:pStyle w:val="BodyText"/>
        <w:tabs>
          <w:tab w:val="left" w:pos="5283"/>
          <w:tab w:val="left" w:pos="10134"/>
        </w:tabs>
        <w:rPr>
          <w:rFonts w:cs="Arial"/>
          <w:sz w:val="22"/>
          <w:u w:val="single"/>
        </w:rPr>
      </w:pPr>
      <w:r>
        <w:rPr>
          <w:sz w:val="22"/>
        </w:rPr>
        <w:t xml:space="preserve">Nombre del paciente: </w:t>
      </w:r>
      <w:r w:rsidR="00B071F8">
        <w:rPr>
          <w:sz w:val="22"/>
          <w:u w:val="single"/>
        </w:rPr>
        <w:tab/>
      </w:r>
      <w:r>
        <w:rPr>
          <w:sz w:val="22"/>
          <w:u w:val="single"/>
        </w:rPr>
        <w:t>de nacimiento:</w:t>
      </w:r>
      <w:r w:rsidR="00B071F8">
        <w:rPr>
          <w:sz w:val="22"/>
          <w:u w:val="single"/>
        </w:rPr>
        <w:tab/>
      </w:r>
    </w:p>
    <w:p w14:paraId="1B5640F3" w14:textId="77777777" w:rsidR="00066F65" w:rsidRDefault="00066F65" w:rsidP="00066F65">
      <w:pPr>
        <w:pStyle w:val="BodyText"/>
        <w:rPr>
          <w:rFonts w:cs="Arial"/>
          <w:sz w:val="22"/>
        </w:rPr>
      </w:pPr>
    </w:p>
    <w:p w14:paraId="57066B9D" w14:textId="77777777" w:rsidR="0073396D" w:rsidRDefault="0073396D" w:rsidP="0073396D">
      <w:pPr>
        <w:pStyle w:val="BodyText"/>
        <w:ind w:left="720"/>
        <w:jc w:val="both"/>
        <w:rPr>
          <w:rFonts w:cs="Arial"/>
          <w:sz w:val="22"/>
        </w:rPr>
      </w:pPr>
    </w:p>
    <w:p w14:paraId="2C5B4EDD" w14:textId="77777777" w:rsidR="0073396D" w:rsidRDefault="0073396D" w:rsidP="0073396D">
      <w:pPr>
        <w:pStyle w:val="BodyText"/>
        <w:ind w:left="720"/>
        <w:jc w:val="both"/>
        <w:rPr>
          <w:rFonts w:cs="Arial"/>
          <w:sz w:val="22"/>
        </w:rPr>
      </w:pPr>
    </w:p>
    <w:p w14:paraId="45ED2C2E" w14:textId="77777777" w:rsidR="0073396D" w:rsidRPr="0073396D" w:rsidRDefault="008E169E" w:rsidP="002B30C7">
      <w:pPr>
        <w:pStyle w:val="BodyText"/>
        <w:numPr>
          <w:ilvl w:val="0"/>
          <w:numId w:val="6"/>
        </w:numPr>
        <w:tabs>
          <w:tab w:val="left" w:pos="720"/>
          <w:tab w:val="left" w:pos="3087"/>
          <w:tab w:val="left" w:pos="6237"/>
          <w:tab w:val="left" w:pos="6552"/>
          <w:tab w:val="left" w:pos="8838"/>
        </w:tabs>
        <w:jc w:val="both"/>
        <w:rPr>
          <w:rFonts w:cs="Arial"/>
          <w:sz w:val="22"/>
        </w:rPr>
      </w:pPr>
      <w:r>
        <w:rPr>
          <w:sz w:val="22"/>
        </w:rPr>
        <w:t>Semen recolectado el:</w:t>
      </w:r>
      <w:r w:rsidRPr="00687DC9">
        <w:rPr>
          <w:sz w:val="22"/>
        </w:rPr>
        <w:tab/>
      </w:r>
      <w:r>
        <w:rPr>
          <w:sz w:val="22"/>
          <w:u w:val="single"/>
        </w:rPr>
        <w:t>FECHA:</w:t>
      </w:r>
      <w:r w:rsidR="00B071F8">
        <w:rPr>
          <w:sz w:val="22"/>
          <w:u w:val="single"/>
        </w:rPr>
        <w:tab/>
      </w:r>
      <w:r w:rsidR="002B30C7">
        <w:rPr>
          <w:sz w:val="22"/>
        </w:rPr>
        <w:tab/>
      </w:r>
      <w:r>
        <w:rPr>
          <w:sz w:val="22"/>
          <w:u w:val="single"/>
        </w:rPr>
        <w:t>HORA:</w:t>
      </w:r>
      <w:r w:rsidR="002B30C7">
        <w:rPr>
          <w:sz w:val="22"/>
          <w:u w:val="single"/>
        </w:rPr>
        <w:tab/>
      </w:r>
      <w:r>
        <w:rPr>
          <w:sz w:val="22"/>
          <w:u w:val="single"/>
        </w:rPr>
        <w:t>_</w:t>
      </w:r>
    </w:p>
    <w:p w14:paraId="36C4CDE2" w14:textId="77777777" w:rsidR="0073396D" w:rsidRPr="0073396D" w:rsidRDefault="0073396D" w:rsidP="0073396D">
      <w:pPr>
        <w:pStyle w:val="BodyText"/>
        <w:ind w:left="720"/>
        <w:jc w:val="both"/>
        <w:rPr>
          <w:rFonts w:cs="Arial"/>
          <w:sz w:val="22"/>
        </w:rPr>
      </w:pPr>
    </w:p>
    <w:p w14:paraId="371B2387" w14:textId="77777777" w:rsidR="005150ED" w:rsidRPr="005150ED" w:rsidRDefault="008E169E" w:rsidP="005150ED">
      <w:pPr>
        <w:pStyle w:val="BodyText"/>
        <w:numPr>
          <w:ilvl w:val="0"/>
          <w:numId w:val="6"/>
        </w:numPr>
        <w:jc w:val="both"/>
        <w:rPr>
          <w:rFonts w:cs="Arial"/>
          <w:sz w:val="22"/>
        </w:rPr>
      </w:pPr>
      <w:r>
        <w:rPr>
          <w:sz w:val="22"/>
        </w:rPr>
        <w:t xml:space="preserve">Muestra de semen para: </w:t>
      </w:r>
      <w:r>
        <w:rPr>
          <w:b/>
        </w:rPr>
        <w:t>pruebas de infertilidad o pruebas posteriores a la vasectomía</w:t>
      </w:r>
    </w:p>
    <w:p w14:paraId="272ED660" w14:textId="77777777" w:rsidR="005150ED" w:rsidRPr="00B51303" w:rsidRDefault="005150ED" w:rsidP="005150ED">
      <w:pPr>
        <w:pStyle w:val="BodyText"/>
        <w:jc w:val="both"/>
        <w:rPr>
          <w:rFonts w:cs="Arial"/>
          <w:sz w:val="22"/>
        </w:rPr>
      </w:pPr>
    </w:p>
    <w:p w14:paraId="4AE2DCAB" w14:textId="77777777" w:rsidR="00790F42" w:rsidRDefault="008E169E" w:rsidP="002B30C7">
      <w:pPr>
        <w:pStyle w:val="BodyText"/>
        <w:numPr>
          <w:ilvl w:val="0"/>
          <w:numId w:val="6"/>
        </w:numPr>
        <w:tabs>
          <w:tab w:val="left" w:pos="720"/>
          <w:tab w:val="left" w:pos="4320"/>
          <w:tab w:val="left" w:pos="7380"/>
          <w:tab w:val="left" w:pos="10179"/>
        </w:tabs>
        <w:rPr>
          <w:rFonts w:cs="Arial"/>
          <w:sz w:val="22"/>
          <w:u w:val="single"/>
        </w:rPr>
      </w:pPr>
      <w:r>
        <w:rPr>
          <w:sz w:val="22"/>
        </w:rPr>
        <w:t xml:space="preserve">Días de abstinencia antes de la recolección de muestras de semen: </w:t>
      </w:r>
      <w:r w:rsidR="00135010">
        <w:rPr>
          <w:sz w:val="22"/>
          <w:u w:val="single"/>
        </w:rPr>
        <w:tab/>
      </w:r>
    </w:p>
    <w:p w14:paraId="7C386402" w14:textId="77777777" w:rsidR="00B51303" w:rsidRDefault="00B51303" w:rsidP="00B51303">
      <w:pPr>
        <w:pStyle w:val="BodyText"/>
        <w:ind w:left="720"/>
        <w:jc w:val="both"/>
        <w:rPr>
          <w:rFonts w:cs="Arial"/>
          <w:sz w:val="22"/>
        </w:rPr>
      </w:pPr>
    </w:p>
    <w:p w14:paraId="1A61A367" w14:textId="77777777" w:rsidR="0073396D" w:rsidRPr="0073396D" w:rsidRDefault="008E169E" w:rsidP="0073396D">
      <w:pPr>
        <w:pStyle w:val="BodyText"/>
        <w:numPr>
          <w:ilvl w:val="0"/>
          <w:numId w:val="6"/>
        </w:numPr>
        <w:rPr>
          <w:rFonts w:cs="Arial"/>
          <w:bCs/>
          <w:sz w:val="22"/>
        </w:rPr>
      </w:pPr>
      <w:r>
        <w:rPr>
          <w:sz w:val="22"/>
        </w:rPr>
        <w:t>El semen se recolectó mediante un condón.</w:t>
      </w:r>
      <w:r w:rsidR="00135010">
        <w:rPr>
          <w:sz w:val="22"/>
        </w:rPr>
        <w:t xml:space="preserve"> </w:t>
      </w:r>
      <w:r w:rsidRPr="0073396D">
        <w:rPr>
          <w:b/>
          <w:bCs/>
          <w:sz w:val="22"/>
        </w:rPr>
        <w:t>SÍ o NO</w:t>
      </w:r>
      <w:r w:rsidR="00135010">
        <w:rPr>
          <w:sz w:val="22"/>
        </w:rPr>
        <w:t xml:space="preserve"> </w:t>
      </w:r>
    </w:p>
    <w:p w14:paraId="2EC677DE" w14:textId="77777777" w:rsidR="0073396D" w:rsidRDefault="0073396D" w:rsidP="0073396D">
      <w:pPr>
        <w:pStyle w:val="BodyText"/>
        <w:ind w:left="720"/>
        <w:rPr>
          <w:rFonts w:cs="Arial"/>
          <w:b/>
          <w:bCs/>
          <w:sz w:val="22"/>
        </w:rPr>
      </w:pPr>
    </w:p>
    <w:p w14:paraId="0EF14423" w14:textId="77777777" w:rsidR="009F57FA" w:rsidRPr="009F57FA" w:rsidRDefault="008E169E" w:rsidP="00D17C3D">
      <w:pPr>
        <w:pStyle w:val="BodyText"/>
        <w:numPr>
          <w:ilvl w:val="0"/>
          <w:numId w:val="6"/>
        </w:numPr>
        <w:spacing w:line="360" w:lineRule="auto"/>
        <w:jc w:val="both"/>
        <w:rPr>
          <w:rFonts w:cs="Arial"/>
          <w:sz w:val="22"/>
        </w:rPr>
      </w:pPr>
      <w:r>
        <w:rPr>
          <w:sz w:val="22"/>
        </w:rPr>
        <w:t>Toda la muestra de semen eyaculado se recolectó directamente en el recipiente de recolección de muestras proporcionado.</w:t>
      </w:r>
      <w:r w:rsidR="00135010">
        <w:rPr>
          <w:sz w:val="22"/>
        </w:rPr>
        <w:t xml:space="preserve"> </w:t>
      </w:r>
      <w:r w:rsidR="00D17C3D" w:rsidRPr="00D17C3D">
        <w:rPr>
          <w:b/>
          <w:sz w:val="22"/>
        </w:rPr>
        <w:t>SÍ o NO</w:t>
      </w:r>
      <w:r>
        <w:rPr>
          <w:sz w:val="22"/>
        </w:rPr>
        <w:t xml:space="preserve"> </w:t>
      </w:r>
    </w:p>
    <w:p w14:paraId="58CFA6F0" w14:textId="77777777" w:rsidR="009F57FA" w:rsidRPr="00D17C3D" w:rsidRDefault="009F57FA" w:rsidP="009F57FA">
      <w:pPr>
        <w:pStyle w:val="ListParagraph"/>
        <w:rPr>
          <w:rFonts w:cs="Arial"/>
          <w:b/>
          <w:bCs/>
          <w:sz w:val="10"/>
        </w:rPr>
      </w:pPr>
    </w:p>
    <w:p w14:paraId="3144362E" w14:textId="77777777" w:rsidR="0073396D" w:rsidRDefault="008E169E" w:rsidP="00D17C3D">
      <w:pPr>
        <w:pStyle w:val="BodyText"/>
        <w:ind w:left="1170"/>
        <w:rPr>
          <w:rFonts w:cs="Arial"/>
          <w:sz w:val="22"/>
        </w:rPr>
      </w:pPr>
      <w:r>
        <w:rPr>
          <w:b/>
          <w:sz w:val="22"/>
        </w:rPr>
        <w:t xml:space="preserve">Si respondió que no, describa qué porción de la eyaculación </w:t>
      </w:r>
      <w:r w:rsidR="009F57FA">
        <w:rPr>
          <w:b/>
          <w:bCs/>
          <w:sz w:val="22"/>
          <w:u w:val="single"/>
        </w:rPr>
        <w:t>no</w:t>
      </w:r>
      <w:r>
        <w:rPr>
          <w:b/>
          <w:sz w:val="22"/>
        </w:rPr>
        <w:t xml:space="preserve"> se recolectó, por ejemplo, primera porción o última porción.</w:t>
      </w:r>
    </w:p>
    <w:p w14:paraId="20DF5941" w14:textId="77777777" w:rsidR="0073396D" w:rsidRDefault="0073396D" w:rsidP="0073396D">
      <w:pPr>
        <w:pStyle w:val="BodyText"/>
        <w:ind w:left="720"/>
        <w:jc w:val="both"/>
        <w:rPr>
          <w:rFonts w:cs="Arial"/>
          <w:sz w:val="22"/>
        </w:rPr>
      </w:pPr>
    </w:p>
    <w:p w14:paraId="336FE496" w14:textId="77777777" w:rsidR="0073396D" w:rsidRDefault="008E169E" w:rsidP="00D17C3D">
      <w:pPr>
        <w:pStyle w:val="ListParagraph"/>
        <w:ind w:left="1170"/>
        <w:rPr>
          <w:rFonts w:cs="Arial"/>
          <w:sz w:val="22"/>
        </w:rPr>
      </w:pPr>
      <w:r>
        <w:rPr>
          <w:sz w:val="22"/>
        </w:rPr>
        <w:t>_________________________________________________________________________________</w:t>
      </w:r>
    </w:p>
    <w:p w14:paraId="66A11D64" w14:textId="77777777" w:rsidR="0073396D" w:rsidRDefault="0073396D" w:rsidP="0073396D">
      <w:pPr>
        <w:pStyle w:val="ListParagraph"/>
        <w:rPr>
          <w:rFonts w:cs="Arial"/>
          <w:sz w:val="22"/>
        </w:rPr>
      </w:pPr>
    </w:p>
    <w:p w14:paraId="4DF1696F" w14:textId="77777777" w:rsidR="00066F65" w:rsidRDefault="008E169E" w:rsidP="00C644E9">
      <w:pPr>
        <w:pStyle w:val="BodyText"/>
        <w:numPr>
          <w:ilvl w:val="0"/>
          <w:numId w:val="6"/>
        </w:numPr>
        <w:spacing w:line="360" w:lineRule="auto"/>
        <w:jc w:val="both"/>
        <w:rPr>
          <w:rFonts w:cs="Arial"/>
          <w:sz w:val="22"/>
        </w:rPr>
      </w:pPr>
      <w:r>
        <w:rPr>
          <w:sz w:val="22"/>
        </w:rPr>
        <w:t>La muestra de semen se mantuvo a temperatura ambiente y se protegió de temperaturas frías y calientes durante el transporte al laboratorio.</w:t>
      </w:r>
      <w:r w:rsidR="00135010">
        <w:rPr>
          <w:sz w:val="22"/>
        </w:rPr>
        <w:t xml:space="preserve"> </w:t>
      </w:r>
      <w:r>
        <w:rPr>
          <w:b/>
          <w:sz w:val="22"/>
        </w:rPr>
        <w:t>SÍ o NO</w:t>
      </w:r>
    </w:p>
    <w:p w14:paraId="41669493" w14:textId="77777777" w:rsidR="00066F65" w:rsidRPr="00D17C3D" w:rsidRDefault="00066F65" w:rsidP="00066F65">
      <w:pPr>
        <w:pStyle w:val="BodyText"/>
        <w:rPr>
          <w:rFonts w:cs="Arial"/>
          <w:sz w:val="4"/>
        </w:rPr>
      </w:pPr>
    </w:p>
    <w:p w14:paraId="175EAFA9" w14:textId="77777777" w:rsidR="00066F65" w:rsidRDefault="008E169E" w:rsidP="002B30C7">
      <w:pPr>
        <w:pStyle w:val="BodyText"/>
        <w:tabs>
          <w:tab w:val="left" w:pos="9360"/>
        </w:tabs>
        <w:ind w:left="810" w:firstLine="360"/>
        <w:rPr>
          <w:rFonts w:cs="Arial"/>
          <w:sz w:val="22"/>
          <w:u w:val="single"/>
        </w:rPr>
      </w:pPr>
      <w:r>
        <w:rPr>
          <w:b/>
          <w:sz w:val="22"/>
        </w:rPr>
        <w:t>Si respondió que no, explique:</w:t>
      </w:r>
      <w:r>
        <w:rPr>
          <w:sz w:val="22"/>
        </w:rPr>
        <w:t xml:space="preserve"> </w:t>
      </w:r>
      <w:r w:rsidR="00135010">
        <w:rPr>
          <w:sz w:val="22"/>
          <w:u w:val="single"/>
        </w:rPr>
        <w:tab/>
      </w:r>
      <w:r w:rsidR="0073396D">
        <w:rPr>
          <w:sz w:val="22"/>
          <w:u w:val="single"/>
        </w:rPr>
        <w:t>____</w:t>
      </w:r>
    </w:p>
    <w:p w14:paraId="26859B39" w14:textId="77777777" w:rsidR="009F57FA" w:rsidRDefault="009F57FA" w:rsidP="0013359A">
      <w:pPr>
        <w:pStyle w:val="BodyText"/>
        <w:ind w:left="810" w:firstLine="360"/>
        <w:rPr>
          <w:rFonts w:cs="Arial"/>
          <w:sz w:val="22"/>
          <w:u w:val="single"/>
        </w:rPr>
      </w:pPr>
    </w:p>
    <w:p w14:paraId="6EA08F5A" w14:textId="77777777" w:rsidR="009F57FA" w:rsidRDefault="009F57FA" w:rsidP="0013359A">
      <w:pPr>
        <w:pStyle w:val="BodyText"/>
        <w:ind w:left="810" w:firstLine="360"/>
        <w:rPr>
          <w:rFonts w:cs="Arial"/>
          <w:sz w:val="22"/>
          <w:u w:val="single"/>
        </w:rPr>
      </w:pPr>
    </w:p>
    <w:p w14:paraId="20A871FF" w14:textId="77777777" w:rsidR="009F57FA" w:rsidRPr="009F57FA" w:rsidRDefault="008E169E" w:rsidP="009F57FA">
      <w:pPr>
        <w:pStyle w:val="BodyText"/>
        <w:numPr>
          <w:ilvl w:val="0"/>
          <w:numId w:val="6"/>
        </w:numPr>
        <w:rPr>
          <w:rFonts w:cs="Arial"/>
          <w:sz w:val="22"/>
        </w:rPr>
      </w:pPr>
      <w:r>
        <w:rPr>
          <w:sz w:val="22"/>
        </w:rPr>
        <w:t>El recipiente de la muestra está claramente etiquetado con el nombre y apellidos del paciente, la fecha de nacimiento, la fecha y la hora de la recolección.</w:t>
      </w:r>
      <w:r w:rsidR="00135010">
        <w:rPr>
          <w:sz w:val="22"/>
        </w:rPr>
        <w:t xml:space="preserve"> </w:t>
      </w:r>
      <w:r w:rsidRPr="0073396D">
        <w:rPr>
          <w:b/>
          <w:bCs/>
          <w:sz w:val="22"/>
        </w:rPr>
        <w:t>SÍ o NO</w:t>
      </w:r>
    </w:p>
    <w:p w14:paraId="792A18AD" w14:textId="77777777" w:rsidR="00066F65" w:rsidRDefault="00066F65" w:rsidP="00066F65">
      <w:pPr>
        <w:pStyle w:val="BodyText"/>
        <w:rPr>
          <w:rFonts w:cs="Arial"/>
          <w:sz w:val="22"/>
        </w:rPr>
      </w:pPr>
    </w:p>
    <w:p w14:paraId="5F01AB44" w14:textId="77777777" w:rsidR="009F57FA" w:rsidRDefault="009F57FA" w:rsidP="00066F65">
      <w:pPr>
        <w:pStyle w:val="BodyText"/>
        <w:rPr>
          <w:rFonts w:cs="Arial"/>
          <w:sz w:val="22"/>
        </w:rPr>
      </w:pPr>
    </w:p>
    <w:p w14:paraId="5E144ACF" w14:textId="77777777" w:rsidR="009F57FA" w:rsidRDefault="009F57FA" w:rsidP="00066F65">
      <w:pPr>
        <w:pStyle w:val="BodyText"/>
        <w:rPr>
          <w:rFonts w:cs="Arial"/>
          <w:sz w:val="22"/>
        </w:rPr>
      </w:pPr>
    </w:p>
    <w:p w14:paraId="4B86D1BF" w14:textId="77777777" w:rsidR="00066F65" w:rsidRPr="00066F65" w:rsidRDefault="00066F65" w:rsidP="00066F65">
      <w:pPr>
        <w:pStyle w:val="BodyText"/>
        <w:jc w:val="both"/>
        <w:rPr>
          <w:rFonts w:cs="Arial"/>
          <w:sz w:val="8"/>
        </w:rPr>
      </w:pPr>
    </w:p>
    <w:p w14:paraId="0E297178" w14:textId="77777777" w:rsidR="00066F65" w:rsidRDefault="008E169E" w:rsidP="00066F65">
      <w:pPr>
        <w:pStyle w:val="BodyText"/>
        <w:jc w:val="both"/>
        <w:rPr>
          <w:rFonts w:cs="Arial"/>
          <w:i/>
          <w:iCs/>
          <w:sz w:val="22"/>
        </w:rPr>
      </w:pPr>
      <w:r>
        <w:rPr>
          <w:i/>
          <w:sz w:val="22"/>
        </w:rPr>
        <w:t>Esta información es necesaria para que su médico interprete los resultados de la prueba y se mantiene como parte del registro de la prueba.</w:t>
      </w:r>
      <w:r w:rsidR="00135010">
        <w:rPr>
          <w:i/>
          <w:sz w:val="22"/>
        </w:rPr>
        <w:t xml:space="preserve"> </w:t>
      </w:r>
      <w:r>
        <w:rPr>
          <w:i/>
          <w:sz w:val="22"/>
        </w:rPr>
        <w:t>Gracias.</w:t>
      </w:r>
    </w:p>
    <w:p w14:paraId="66F2BD57" w14:textId="77777777" w:rsidR="00066F65" w:rsidRDefault="00066F65" w:rsidP="00066F65">
      <w:pPr>
        <w:pStyle w:val="BodyText"/>
        <w:jc w:val="both"/>
        <w:rPr>
          <w:rFonts w:cs="Arial"/>
          <w:i/>
          <w:iCs/>
          <w:sz w:val="22"/>
        </w:rPr>
      </w:pPr>
    </w:p>
    <w:p w14:paraId="0956AE04" w14:textId="77777777" w:rsidR="00066F65" w:rsidRDefault="00066F65" w:rsidP="00066F65">
      <w:pPr>
        <w:pStyle w:val="BodyText"/>
        <w:jc w:val="both"/>
        <w:rPr>
          <w:rFonts w:cs="Arial"/>
          <w:b/>
          <w:bCs/>
          <w:i/>
          <w:iCs/>
          <w:sz w:val="22"/>
        </w:rPr>
      </w:pPr>
    </w:p>
    <w:p w14:paraId="5D5E8925" w14:textId="77777777" w:rsidR="00066F65" w:rsidRPr="009F5371" w:rsidRDefault="008E169E" w:rsidP="00066F65">
      <w:pPr>
        <w:pStyle w:val="BodyText"/>
        <w:jc w:val="both"/>
        <w:rPr>
          <w:rFonts w:cs="Arial"/>
          <w:b/>
          <w:sz w:val="22"/>
        </w:rPr>
      </w:pPr>
      <w:r>
        <w:rPr>
          <w:b/>
          <w:i/>
          <w:sz w:val="22"/>
        </w:rPr>
        <w:t>Si tiene preguntas, comuníquese con el centro correspondiente para dejar la muestra.</w:t>
      </w:r>
    </w:p>
    <w:p w14:paraId="0EC04B67" w14:textId="77777777" w:rsidR="0000436A" w:rsidRDefault="001A0EAE" w:rsidP="00A50EC8">
      <w:pPr>
        <w:pStyle w:val="BodyText"/>
        <w:jc w:val="center"/>
        <w:rPr>
          <w:rFonts w:cs="Arial"/>
          <w:b/>
          <w:sz w:val="22"/>
          <w:u w:val="single"/>
        </w:rPr>
      </w:pPr>
      <w:r>
        <w:rPr>
          <w:iCs/>
          <w:sz w:val="22"/>
        </w:rPr>
        <w:br w:type="page"/>
      </w:r>
      <w:r w:rsidR="008E169E">
        <w:rPr>
          <w:b/>
          <w:sz w:val="22"/>
          <w:u w:val="single"/>
        </w:rPr>
        <w:lastRenderedPageBreak/>
        <w:t xml:space="preserve">Aspirus, Inc. Centros de pruebas de análisis de semen </w:t>
      </w:r>
    </w:p>
    <w:p w14:paraId="021964AC" w14:textId="5E9148A6" w:rsidR="001A0EAE" w:rsidRDefault="00870469" w:rsidP="00A50EC8">
      <w:pPr>
        <w:pStyle w:val="BodyText"/>
        <w:jc w:val="center"/>
        <w:rPr>
          <w:rFonts w:cs="Arial"/>
          <w:b/>
          <w:sz w:val="22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4128" wp14:editId="0A1B90DE">
                <wp:simplePos x="0" y="0"/>
                <wp:positionH relativeFrom="column">
                  <wp:posOffset>5543550</wp:posOffset>
                </wp:positionH>
                <wp:positionV relativeFrom="paragraph">
                  <wp:posOffset>-395605</wp:posOffset>
                </wp:positionV>
                <wp:extent cx="1082675" cy="65024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03FB5" w14:textId="682CB6B4" w:rsidR="00BF0F31" w:rsidRDefault="0087046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571615" wp14:editId="4F862455">
                                  <wp:extent cx="895350" cy="5619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4128" id="Text Box 7" o:spid="_x0000_s1029" type="#_x0000_t202" style="position:absolute;left:0;text-align:left;margin-left:436.5pt;margin-top:-31.15pt;width:85.25pt;height:5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" stroked="f">
                <v:textbox style="mso-fit-shape-to-text:t">
                  <w:txbxContent>
                    <w:p w14:paraId="09E03FB5" w14:textId="682CB6B4" w:rsidR="00BF0F31" w:rsidRDefault="00870469">
                      <w:r>
                        <w:rPr>
                          <w:noProof/>
                        </w:rPr>
                        <w:drawing>
                          <wp:inline distT="0" distB="0" distL="0" distR="0" wp14:anchorId="55571615" wp14:editId="4F862455">
                            <wp:extent cx="895350" cy="5619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169E">
        <w:rPr>
          <w:b/>
          <w:sz w:val="22"/>
          <w:u w:val="single"/>
        </w:rPr>
        <w:t>Lista de entrega de muestras</w:t>
      </w:r>
    </w:p>
    <w:p w14:paraId="2337BB15" w14:textId="77777777" w:rsidR="005A6BBB" w:rsidRDefault="005A6BBB" w:rsidP="00A50EC8">
      <w:pPr>
        <w:pStyle w:val="BodyText"/>
        <w:jc w:val="center"/>
        <w:rPr>
          <w:rFonts w:cs="Arial"/>
          <w:b/>
          <w:sz w:val="22"/>
          <w:u w:val="single"/>
        </w:rPr>
      </w:pPr>
    </w:p>
    <w:tbl>
      <w:tblPr>
        <w:tblW w:w="1078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2300"/>
        <w:gridCol w:w="1587"/>
        <w:gridCol w:w="1503"/>
        <w:gridCol w:w="1409"/>
        <w:gridCol w:w="1773"/>
      </w:tblGrid>
      <w:tr w:rsidR="008E169E" w14:paraId="4647003E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C8A2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 DEL CENTRO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BB95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DIRECCIÓN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F69B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TELÉFONO DEL LABORATORIO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69FB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DÍAS DE ENTREGA DE MUESTRAS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9B93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HORARIOS DE ENTREGA DE MUESTRAS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24A1" w14:textId="77777777" w:rsidR="00F60B16" w:rsidRDefault="008E16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REALIZACIÓN DE PRUEBA DE ANÁLISIS DE SEMEN</w:t>
            </w:r>
          </w:p>
        </w:tc>
      </w:tr>
      <w:tr w:rsidR="008E169E" w14:paraId="6C3BD686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1681" w14:textId="77777777" w:rsidR="00F60B16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Antigo Clinic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0D62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110 East 5th Avenue</w:t>
            </w:r>
          </w:p>
          <w:p w14:paraId="0BF33D20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 xml:space="preserve">Antigo, WI 54409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A3E8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715-623-9257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C65D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  <w:p w14:paraId="42CE9169" w14:textId="77777777" w:rsidR="00F60B16" w:rsidRDefault="00F60B16">
            <w:pPr>
              <w:rPr>
                <w:sz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48C2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8:30 a. m. a 4:30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F0B9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63E172B7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1D368" w14:textId="77777777" w:rsidR="00E52692" w:rsidRPr="00B25560" w:rsidRDefault="008E169E">
            <w:pPr>
              <w:rPr>
                <w:sz w:val="18"/>
              </w:rPr>
            </w:pPr>
            <w:r>
              <w:rPr>
                <w:sz w:val="18"/>
              </w:rPr>
              <w:t>Aspirus Divine Savior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1905" w14:textId="77777777" w:rsidR="00E52692" w:rsidRDefault="008E169E">
            <w:pPr>
              <w:rPr>
                <w:sz w:val="18"/>
              </w:rPr>
            </w:pPr>
            <w:r>
              <w:rPr>
                <w:sz w:val="18"/>
              </w:rPr>
              <w:t>2817 New Pinery Rd</w:t>
            </w:r>
          </w:p>
          <w:p w14:paraId="50249F4B" w14:textId="77777777" w:rsidR="00E52692" w:rsidRDefault="008E169E">
            <w:pPr>
              <w:rPr>
                <w:sz w:val="18"/>
              </w:rPr>
            </w:pPr>
            <w:r>
              <w:rPr>
                <w:sz w:val="18"/>
              </w:rPr>
              <w:t>Portage, WI 53901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EF37" w14:textId="77777777" w:rsidR="00E52692" w:rsidRPr="001D1DDC" w:rsidRDefault="008E169E">
            <w:pPr>
              <w:rPr>
                <w:sz w:val="18"/>
              </w:rPr>
            </w:pPr>
            <w:r>
              <w:rPr>
                <w:sz w:val="18"/>
              </w:rPr>
              <w:t>608-745-5030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EB32" w14:textId="77777777" w:rsidR="00E52692" w:rsidRDefault="008E169E">
            <w:pPr>
              <w:rPr>
                <w:sz w:val="18"/>
              </w:rPr>
            </w:pPr>
            <w:r>
              <w:rPr>
                <w:sz w:val="18"/>
              </w:rPr>
              <w:t xml:space="preserve">Lunes a viernes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B51" w14:textId="77777777" w:rsidR="00E52692" w:rsidRDefault="008E169E">
            <w:pPr>
              <w:rPr>
                <w:sz w:val="18"/>
              </w:rPr>
            </w:pPr>
            <w:r>
              <w:rPr>
                <w:sz w:val="18"/>
              </w:rPr>
              <w:t>7:00 a. m. a 4:30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00735" w14:textId="77777777" w:rsidR="00E52692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105FF02A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B6FD" w14:textId="77777777" w:rsidR="00F60B16" w:rsidRPr="00B25560" w:rsidRDefault="008E169E">
            <w:pPr>
              <w:rPr>
                <w:sz w:val="18"/>
              </w:rPr>
            </w:pPr>
            <w:r>
              <w:rPr>
                <w:sz w:val="18"/>
              </w:rPr>
              <w:t>Aspirus Doctors Clinic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DFF3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2031 Peach Street</w:t>
            </w:r>
          </w:p>
          <w:p w14:paraId="567E5786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Wisconsin Rapids, WI 54494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9F3F" w14:textId="77777777" w:rsidR="00F60B16" w:rsidRPr="001D1DDC" w:rsidRDefault="008E169E">
            <w:pPr>
              <w:rPr>
                <w:sz w:val="18"/>
              </w:rPr>
            </w:pPr>
            <w:r>
              <w:rPr>
                <w:sz w:val="18"/>
              </w:rPr>
              <w:t>715-423-0122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A1F7B" w14:textId="77777777" w:rsidR="00F60B16" w:rsidRDefault="008E169E"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AB99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8:30 a. m. a 4:30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AE12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3852AA50" w14:textId="77777777" w:rsidTr="002B30C7">
        <w:trPr>
          <w:trHeight w:val="467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260B" w14:textId="77777777" w:rsidR="00F60B16" w:rsidRPr="00B25560" w:rsidRDefault="008E169E">
            <w:pPr>
              <w:rPr>
                <w:sz w:val="18"/>
              </w:rPr>
            </w:pPr>
            <w:r>
              <w:rPr>
                <w:sz w:val="18"/>
              </w:rPr>
              <w:t>Aspirus Iron River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42F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1400 West Ice Lake Road</w:t>
            </w:r>
          </w:p>
          <w:p w14:paraId="758B0F2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Iron River, MI 49935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ADC0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906-265-0418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EE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  <w:p w14:paraId="308EA410" w14:textId="77777777" w:rsidR="00F60B16" w:rsidRDefault="00F60B16">
            <w:pPr>
              <w:rPr>
                <w:sz w:val="18"/>
              </w:rPr>
            </w:pPr>
          </w:p>
          <w:p w14:paraId="6B38D9CB" w14:textId="77777777" w:rsidR="00F60B16" w:rsidRDefault="00F60B16">
            <w:pPr>
              <w:rPr>
                <w:sz w:val="18"/>
              </w:rPr>
            </w:pPr>
          </w:p>
          <w:p w14:paraId="7F0834BB" w14:textId="77777777" w:rsidR="00F60B16" w:rsidRDefault="008E169E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[Sábado]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107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7:00 a. m. a 7:00 p. m.</w:t>
            </w:r>
          </w:p>
          <w:p w14:paraId="28BA8691" w14:textId="77777777" w:rsidR="00F60B16" w:rsidRDefault="00F60B16">
            <w:pPr>
              <w:rPr>
                <w:sz w:val="18"/>
              </w:rPr>
            </w:pPr>
          </w:p>
          <w:p w14:paraId="16C9273E" w14:textId="77777777" w:rsidR="00F60B16" w:rsidRDefault="008E169E">
            <w:pPr>
              <w:rPr>
                <w:color w:val="FF0000"/>
                <w:sz w:val="18"/>
              </w:rPr>
            </w:pPr>
            <w:r>
              <w:rPr>
                <w:sz w:val="18"/>
              </w:rPr>
              <w:t>[7:00 a. m. a 1:00 p. m.]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42B3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5CB3309C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E5F" w14:textId="77777777" w:rsidR="00F60B16" w:rsidRPr="00B25560" w:rsidRDefault="008E169E">
            <w:pPr>
              <w:rPr>
                <w:sz w:val="18"/>
              </w:rPr>
            </w:pPr>
            <w:r>
              <w:rPr>
                <w:sz w:val="18"/>
              </w:rPr>
              <w:t>Aspirus Ironwood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7E26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N10561 Grand View Lane</w:t>
            </w:r>
          </w:p>
          <w:p w14:paraId="0AD85744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Ironwood, MI 49938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8EE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906-932-6207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7E39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3B09" w14:textId="77777777" w:rsidR="00F60B16" w:rsidRDefault="008E169E">
            <w:pPr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>Llame al laboratorio para programar una cita.</w:t>
            </w:r>
            <w:r w:rsidR="00DB502E">
              <w:rPr>
                <w:sz w:val="18"/>
              </w:rPr>
              <w:br/>
            </w:r>
            <w:r>
              <w:rPr>
                <w:sz w:val="18"/>
              </w:rPr>
              <w:t>9:00 a. m. a 1:30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7227" w14:textId="77777777" w:rsidR="00F60B16" w:rsidRDefault="008E16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POSTERIOR A LA VASECTOMÍA E INFERTILIDAD</w:t>
            </w:r>
          </w:p>
        </w:tc>
      </w:tr>
      <w:tr w:rsidR="008E169E" w14:paraId="27A0A3FD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C6FB" w14:textId="77777777" w:rsidR="00F60B16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Keweenaw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841E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205 Osceola St</w:t>
            </w:r>
          </w:p>
          <w:p w14:paraId="28BB532F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Laurium, MI 49913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F536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906-337-6550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E8DE" w14:textId="77777777" w:rsidR="00F60B16" w:rsidRDefault="008E169E" w:rsidP="00A777A2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54BB" w14:textId="77777777" w:rsidR="00A777A2" w:rsidRDefault="008E169E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Llame al laboratorio para programar una cita.</w:t>
            </w:r>
          </w:p>
          <w:p w14:paraId="254659BC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7:00 a. m. a 1:30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45EF" w14:textId="77777777" w:rsidR="00F60B16" w:rsidRDefault="008E16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POSTERIOR A LA VASECTOMÍA E INFERTILIDAD</w:t>
            </w:r>
          </w:p>
        </w:tc>
      </w:tr>
      <w:tr w:rsidR="008E169E" w14:paraId="428D13D3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E34C" w14:textId="77777777" w:rsidR="00F60B16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Medford Hospital/Clinic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B1E6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135 South Gibson Street</w:t>
            </w:r>
          </w:p>
          <w:p w14:paraId="41D8B5D9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 xml:space="preserve">Medford, WI 54451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11E3" w14:textId="77777777" w:rsidR="00F60B16" w:rsidRDefault="008E169E">
            <w:pPr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>715-748-8165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F2F3" w14:textId="77777777" w:rsidR="00F60B16" w:rsidRDefault="008E169E"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4B0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6:00 a. m. a 5:00 p. m.</w:t>
            </w:r>
          </w:p>
          <w:p w14:paraId="1BAF94BA" w14:textId="77777777" w:rsidR="00617BBE" w:rsidRDefault="00617BBE">
            <w:pPr>
              <w:rPr>
                <w:sz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219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  <w:p w14:paraId="4BCAEA58" w14:textId="77777777" w:rsidR="00617BBE" w:rsidRPr="00617BBE" w:rsidRDefault="00617BBE">
            <w:pPr>
              <w:rPr>
                <w:b/>
                <w:sz w:val="18"/>
              </w:rPr>
            </w:pPr>
          </w:p>
        </w:tc>
      </w:tr>
      <w:tr w:rsidR="008E169E" w14:paraId="2580E5FA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6809" w14:textId="77777777" w:rsidR="00EC24C2" w:rsidRPr="00B25560" w:rsidRDefault="008E169E" w:rsidP="00951355">
            <w:pPr>
              <w:rPr>
                <w:bCs/>
                <w:sz w:val="18"/>
              </w:rPr>
            </w:pPr>
            <w:r>
              <w:rPr>
                <w:sz w:val="18"/>
              </w:rPr>
              <w:t>Aspirus Plover Hospital/Clinic-Vern Holmes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E7B4" w14:textId="77777777" w:rsidR="00EC24C2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5409 Vern Holmes Drive</w:t>
            </w:r>
          </w:p>
          <w:p w14:paraId="24AAB457" w14:textId="77777777" w:rsidR="00EC24C2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 xml:space="preserve">Stevens Point, WI 54482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402D" w14:textId="77777777" w:rsidR="00EC24C2" w:rsidRPr="00EC24C2" w:rsidRDefault="008E169E" w:rsidP="00951355">
            <w:pPr>
              <w:rPr>
                <w:color w:val="000000"/>
              </w:rPr>
            </w:pPr>
            <w:r>
              <w:rPr>
                <w:color w:val="000000"/>
              </w:rPr>
              <w:t>715-342-1037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DEA1" w14:textId="77777777" w:rsidR="00EC24C2" w:rsidRPr="00EC24C2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AFFD" w14:textId="77777777" w:rsidR="00EC24C2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8:00 a. m. a 5:00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4D29" w14:textId="77777777" w:rsidR="00EC24C2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42FF35FD" w14:textId="77777777" w:rsidTr="002B30C7">
        <w:trPr>
          <w:trHeight w:val="602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779E" w14:textId="77777777" w:rsidR="00F60B16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Rhinelander Clinic-North Chippewa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D365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1630 North Chippewa Drive</w:t>
            </w:r>
          </w:p>
          <w:p w14:paraId="458AB237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 xml:space="preserve">Rhinelander, WI 54501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D0BA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715-361-5480</w:t>
            </w:r>
          </w:p>
          <w:p w14:paraId="62CB6D39" w14:textId="77777777" w:rsidR="00371870" w:rsidRPr="00371870" w:rsidRDefault="00371870" w:rsidP="00371870">
            <w:pPr>
              <w:rPr>
                <w:sz w:val="18"/>
              </w:rPr>
            </w:pPr>
          </w:p>
          <w:p w14:paraId="312A1513" w14:textId="77777777" w:rsidR="00371870" w:rsidRDefault="00371870" w:rsidP="00371870">
            <w:pPr>
              <w:rPr>
                <w:sz w:val="18"/>
              </w:rPr>
            </w:pPr>
          </w:p>
          <w:p w14:paraId="36774CEC" w14:textId="77777777" w:rsidR="00371870" w:rsidRPr="00371870" w:rsidRDefault="00371870" w:rsidP="00371870">
            <w:pPr>
              <w:rPr>
                <w:sz w:val="1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DD77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  <w:p w14:paraId="3012EF01" w14:textId="77777777" w:rsidR="00F60B16" w:rsidRDefault="00F60B16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CBDC" w14:textId="77777777" w:rsidR="00612EAB" w:rsidRPr="00612EAB" w:rsidRDefault="008E169E" w:rsidP="00612EAB">
            <w:pPr>
              <w:rPr>
                <w:sz w:val="18"/>
              </w:rPr>
            </w:pPr>
            <w:r>
              <w:rPr>
                <w:sz w:val="18"/>
              </w:rPr>
              <w:t>8:00 a. m. a 5:00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903C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POSTERIOR A LA VASECTOMÍA</w:t>
            </w:r>
          </w:p>
          <w:p w14:paraId="581E3B6A" w14:textId="77777777" w:rsidR="00612EAB" w:rsidRDefault="00612EAB" w:rsidP="00612EAB">
            <w:pPr>
              <w:rPr>
                <w:sz w:val="18"/>
              </w:rPr>
            </w:pPr>
          </w:p>
          <w:p w14:paraId="1ADA47BF" w14:textId="77777777" w:rsidR="00612EAB" w:rsidRPr="00612EAB" w:rsidRDefault="00612EAB" w:rsidP="00612EAB">
            <w:pPr>
              <w:rPr>
                <w:sz w:val="18"/>
              </w:rPr>
            </w:pPr>
          </w:p>
        </w:tc>
      </w:tr>
      <w:tr w:rsidR="008E169E" w14:paraId="1B5D0F77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F50" w14:textId="77777777" w:rsidR="00E918E4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Rhinelander Clinic-North Shore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931" w14:textId="77777777" w:rsidR="00E918E4" w:rsidRDefault="008E169E">
            <w:pPr>
              <w:rPr>
                <w:sz w:val="18"/>
              </w:rPr>
            </w:pPr>
            <w:r>
              <w:rPr>
                <w:sz w:val="18"/>
              </w:rPr>
              <w:t>2251 North Shore Drive</w:t>
            </w:r>
          </w:p>
          <w:p w14:paraId="13A15A36" w14:textId="77777777" w:rsidR="00E918E4" w:rsidRDefault="008E169E">
            <w:pPr>
              <w:rPr>
                <w:sz w:val="18"/>
              </w:rPr>
            </w:pPr>
            <w:r>
              <w:rPr>
                <w:sz w:val="18"/>
              </w:rPr>
              <w:t>Rhinelander, WI 54501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7FF1" w14:textId="77777777" w:rsidR="00E918E4" w:rsidRDefault="008E169E" w:rsidP="00612EAB">
            <w:pPr>
              <w:jc w:val="center"/>
              <w:rPr>
                <w:sz w:val="18"/>
              </w:rPr>
            </w:pPr>
            <w:r>
              <w:rPr>
                <w:sz w:val="18"/>
              </w:rPr>
              <w:t>715-361-4700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E7A" w14:textId="77777777" w:rsidR="00E918E4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348F" w14:textId="77777777" w:rsidR="00E918E4" w:rsidRPr="00612EAB" w:rsidRDefault="008E169E">
            <w:pPr>
              <w:rPr>
                <w:sz w:val="18"/>
              </w:rPr>
            </w:pPr>
            <w:r>
              <w:rPr>
                <w:sz w:val="18"/>
              </w:rPr>
              <w:t>8:00 a. m. a 5:00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4C6" w14:textId="77777777" w:rsidR="00E918E4" w:rsidRPr="00612EAB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POSTERIOR A LA VASECTOMÍA</w:t>
            </w:r>
          </w:p>
        </w:tc>
      </w:tr>
      <w:tr w:rsidR="008E169E" w14:paraId="7C6A2DBB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1268" w14:textId="77777777" w:rsidR="00F60B16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Riverview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193D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410 Dewey Street</w:t>
            </w:r>
          </w:p>
          <w:p w14:paraId="52A723DB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Wisconsin Rapids, WI 54494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7B92" w14:textId="77777777" w:rsidR="00F60B16" w:rsidRDefault="008E169E">
            <w:pPr>
              <w:rPr>
                <w:sz w:val="18"/>
              </w:rPr>
            </w:pPr>
            <w:r>
              <w:rPr>
                <w:sz w:val="18"/>
              </w:rPr>
              <w:t>715-421-7433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8946" w14:textId="77777777" w:rsidR="00F60B16" w:rsidRDefault="008E169E"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860" w14:textId="77777777" w:rsidR="00F60B16" w:rsidRDefault="008E169E">
            <w:pPr>
              <w:rPr>
                <w:sz w:val="18"/>
              </w:rPr>
            </w:pPr>
            <w:r>
              <w:rPr>
                <w:color w:val="FF0000"/>
                <w:sz w:val="18"/>
              </w:rPr>
              <w:t>Llame al laboratorio para programar una cita.</w:t>
            </w:r>
            <w:r w:rsidR="00DB502E">
              <w:rPr>
                <w:sz w:val="18"/>
              </w:rPr>
              <w:br/>
            </w:r>
            <w:r>
              <w:rPr>
                <w:sz w:val="18"/>
              </w:rPr>
              <w:t>8:00 a. m. a 1:00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DB78" w14:textId="77777777" w:rsidR="00F60B16" w:rsidRDefault="008E16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POSTERIOR A LA VASECTOMÍA E INFERTILIDAD</w:t>
            </w:r>
          </w:p>
        </w:tc>
      </w:tr>
      <w:tr w:rsidR="008E169E" w14:paraId="57AD9E18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6668" w14:textId="77777777" w:rsidR="00483EED" w:rsidRPr="00B25560" w:rsidRDefault="008E169E">
            <w:pPr>
              <w:rPr>
                <w:bCs/>
                <w:sz w:val="18"/>
              </w:rPr>
            </w:pPr>
            <w:r>
              <w:rPr>
                <w:sz w:val="18"/>
              </w:rPr>
              <w:t>Aspirus Stevens Point Hospital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6D8" w14:textId="77777777" w:rsidR="00483EED" w:rsidRDefault="008E169E">
            <w:pPr>
              <w:rPr>
                <w:sz w:val="18"/>
              </w:rPr>
            </w:pPr>
            <w:r>
              <w:rPr>
                <w:sz w:val="18"/>
              </w:rPr>
              <w:t>900 Illinois Ave</w:t>
            </w:r>
          </w:p>
          <w:p w14:paraId="769835BF" w14:textId="77777777" w:rsidR="00483EED" w:rsidRDefault="008E169E">
            <w:pPr>
              <w:rPr>
                <w:sz w:val="18"/>
              </w:rPr>
            </w:pPr>
            <w:r>
              <w:rPr>
                <w:sz w:val="18"/>
              </w:rPr>
              <w:t>Stevens Point, WI 54481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2F4" w14:textId="77777777" w:rsidR="00483EED" w:rsidRDefault="008E169E">
            <w:pPr>
              <w:rPr>
                <w:sz w:val="18"/>
              </w:rPr>
            </w:pPr>
            <w:r>
              <w:rPr>
                <w:sz w:val="18"/>
              </w:rPr>
              <w:t>715-346-5050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A24" w14:textId="77777777" w:rsidR="00483EED" w:rsidRDefault="008E169E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F633" w14:textId="77777777" w:rsidR="00483EED" w:rsidRPr="00483EED" w:rsidRDefault="008E169E">
            <w:pPr>
              <w:rPr>
                <w:sz w:val="18"/>
              </w:rPr>
            </w:pPr>
            <w:r>
              <w:rPr>
                <w:sz w:val="18"/>
              </w:rPr>
              <w:t>7:00 a. m. a 5:30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FB89" w14:textId="77777777" w:rsidR="00483EED" w:rsidRDefault="008E169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POSTERIOR A LA VASECTOMÍA E INFERTILIDAD</w:t>
            </w:r>
          </w:p>
        </w:tc>
      </w:tr>
      <w:tr w:rsidR="008E169E" w14:paraId="4C3886D5" w14:textId="77777777" w:rsidTr="002B30C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EB11" w14:textId="77777777" w:rsidR="00483EED" w:rsidRPr="00483EED" w:rsidRDefault="008E169E" w:rsidP="00951355">
            <w:pPr>
              <w:rPr>
                <w:bCs/>
                <w:sz w:val="18"/>
              </w:rPr>
            </w:pPr>
            <w:r>
              <w:rPr>
                <w:sz w:val="18"/>
              </w:rPr>
              <w:t>Aspirus Wausau Hospital/Aspirus Reference Laboratory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7AD" w14:textId="77777777" w:rsid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333 Pine Ridge Blvd</w:t>
            </w:r>
          </w:p>
          <w:p w14:paraId="77C75324" w14:textId="77777777" w:rsid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Wausau, WI 54401</w:t>
            </w:r>
          </w:p>
          <w:p w14:paraId="34CD907A" w14:textId="77777777" w:rsidR="00483EED" w:rsidRP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(Entregar en Plaza Drive Clinic, 2720 Plaza Drive</w:t>
            </w:r>
          </w:p>
          <w:p w14:paraId="4D2C70A9" w14:textId="77777777" w:rsid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Wausau, WI 54401)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E327" w14:textId="77777777" w:rsid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715-847-2136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E41" w14:textId="77777777" w:rsidR="00483EED" w:rsidRP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Lunes a viernes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A58" w14:textId="77777777" w:rsidR="00483EED" w:rsidRPr="00483EED" w:rsidRDefault="008E169E" w:rsidP="00951355">
            <w:pPr>
              <w:rPr>
                <w:sz w:val="18"/>
              </w:rPr>
            </w:pPr>
            <w:r>
              <w:rPr>
                <w:sz w:val="18"/>
              </w:rPr>
              <w:t>7:00 a. m. a 5:30 p. m.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DCB" w14:textId="77777777" w:rsidR="00483EED" w:rsidRDefault="008E169E" w:rsidP="009513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POSTERIOR A LA VASECTOMÍA E INFERTILIDAD</w:t>
            </w:r>
          </w:p>
        </w:tc>
      </w:tr>
    </w:tbl>
    <w:p w14:paraId="2F997B29" w14:textId="77777777" w:rsidR="00BF3F5C" w:rsidRDefault="00BF3F5C" w:rsidP="00A50EC8">
      <w:pPr>
        <w:pStyle w:val="BodyText"/>
        <w:jc w:val="center"/>
        <w:rPr>
          <w:rFonts w:cs="Arial"/>
          <w:b/>
          <w:sz w:val="22"/>
          <w:u w:val="single"/>
        </w:rPr>
      </w:pPr>
    </w:p>
    <w:p w14:paraId="2E16AF4F" w14:textId="77777777" w:rsidR="00BF3F5C" w:rsidRDefault="00BF3F5C" w:rsidP="00A50EC8">
      <w:pPr>
        <w:pStyle w:val="BodyText"/>
        <w:jc w:val="center"/>
        <w:rPr>
          <w:rFonts w:cs="Arial"/>
          <w:b/>
          <w:sz w:val="22"/>
          <w:u w:val="single"/>
        </w:rPr>
      </w:pPr>
    </w:p>
    <w:p w14:paraId="37503441" w14:textId="77777777" w:rsidR="0058033A" w:rsidRDefault="0058033A" w:rsidP="00A50EC8">
      <w:pPr>
        <w:pStyle w:val="BodyText"/>
        <w:jc w:val="both"/>
        <w:rPr>
          <w:rFonts w:cs="Arial"/>
          <w:sz w:val="16"/>
        </w:rPr>
      </w:pPr>
    </w:p>
    <w:p w14:paraId="1AF17131" w14:textId="77777777" w:rsidR="0058033A" w:rsidRDefault="0058033A" w:rsidP="00A50EC8">
      <w:pPr>
        <w:pStyle w:val="BodyText"/>
        <w:jc w:val="both"/>
        <w:rPr>
          <w:rFonts w:cs="Arial"/>
          <w:sz w:val="16"/>
        </w:rPr>
      </w:pPr>
    </w:p>
    <w:p w14:paraId="3B901488" w14:textId="77777777" w:rsidR="00066F65" w:rsidRPr="005A6BBB" w:rsidRDefault="008E169E" w:rsidP="00A50EC8">
      <w:pPr>
        <w:pStyle w:val="BodyText"/>
        <w:jc w:val="both"/>
        <w:rPr>
          <w:rFonts w:cs="Arial"/>
          <w:sz w:val="16"/>
        </w:rPr>
      </w:pPr>
      <w:r>
        <w:rPr>
          <w:sz w:val="16"/>
        </w:rPr>
        <w:t>Vigente a partir del 21/10/2022</w:t>
      </w:r>
    </w:p>
    <w:p w14:paraId="217073EF" w14:textId="77777777" w:rsidR="005A6BBB" w:rsidRPr="008E272F" w:rsidRDefault="005A6BBB" w:rsidP="00A50EC8">
      <w:pPr>
        <w:pStyle w:val="BodyText"/>
        <w:jc w:val="both"/>
        <w:rPr>
          <w:rFonts w:cs="Arial"/>
          <w:iCs/>
          <w:sz w:val="22"/>
        </w:rPr>
      </w:pPr>
    </w:p>
    <w:sectPr w:rsidR="005A6BBB" w:rsidRPr="008E272F" w:rsidSect="00365140">
      <w:headerReference w:type="default" r:id="rId10"/>
      <w:pgSz w:w="12240" w:h="15840"/>
      <w:pgMar w:top="540" w:right="900" w:bottom="450" w:left="900" w:header="180" w:footer="219" w:gutter="0"/>
      <w:pgNumType w:chapStyle="1" w:chapSep="colon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2C2F7" w14:textId="77777777" w:rsidR="00562430" w:rsidRDefault="00562430">
      <w:r>
        <w:separator/>
      </w:r>
    </w:p>
  </w:endnote>
  <w:endnote w:type="continuationSeparator" w:id="0">
    <w:p w14:paraId="2414E904" w14:textId="77777777" w:rsidR="00562430" w:rsidRDefault="0056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1633E" w14:textId="77777777" w:rsidR="00562430" w:rsidRDefault="00562430">
      <w:r>
        <w:separator/>
      </w:r>
    </w:p>
  </w:footnote>
  <w:footnote w:type="continuationSeparator" w:id="0">
    <w:p w14:paraId="4CF1BDEC" w14:textId="77777777" w:rsidR="00562430" w:rsidRDefault="0056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FD24D" w14:textId="77777777" w:rsidR="0066322D" w:rsidRDefault="0066322D" w:rsidP="00C24BA2">
    <w:pPr>
      <w:pStyle w:val="Header"/>
      <w:jc w:val="right"/>
    </w:pPr>
  </w:p>
  <w:p w14:paraId="2AB39862" w14:textId="77777777" w:rsidR="00365140" w:rsidRDefault="00365140" w:rsidP="0036514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2EB"/>
    <w:multiLevelType w:val="hybridMultilevel"/>
    <w:tmpl w:val="E7D80A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C2B26"/>
    <w:multiLevelType w:val="hybridMultilevel"/>
    <w:tmpl w:val="2DF81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E5C5E"/>
    <w:multiLevelType w:val="hybridMultilevel"/>
    <w:tmpl w:val="B25E3F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54B85"/>
    <w:multiLevelType w:val="hybridMultilevel"/>
    <w:tmpl w:val="FECED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9180E2A"/>
    <w:multiLevelType w:val="hybridMultilevel"/>
    <w:tmpl w:val="1EA0240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E15AD5"/>
    <w:multiLevelType w:val="hybridMultilevel"/>
    <w:tmpl w:val="DDB291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667D5"/>
    <w:multiLevelType w:val="hybridMultilevel"/>
    <w:tmpl w:val="2D0470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61AB9"/>
    <w:multiLevelType w:val="hybridMultilevel"/>
    <w:tmpl w:val="BF6662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F203E7A"/>
    <w:multiLevelType w:val="hybridMultilevel"/>
    <w:tmpl w:val="0E04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4305416">
    <w:abstractNumId w:val="8"/>
  </w:num>
  <w:num w:numId="2" w16cid:durableId="538974888">
    <w:abstractNumId w:val="3"/>
  </w:num>
  <w:num w:numId="3" w16cid:durableId="1584946836">
    <w:abstractNumId w:val="7"/>
  </w:num>
  <w:num w:numId="4" w16cid:durableId="316494458">
    <w:abstractNumId w:val="4"/>
  </w:num>
  <w:num w:numId="5" w16cid:durableId="1209611533">
    <w:abstractNumId w:val="6"/>
  </w:num>
  <w:num w:numId="6" w16cid:durableId="2005039561">
    <w:abstractNumId w:val="0"/>
  </w:num>
  <w:num w:numId="7" w16cid:durableId="1987391427">
    <w:abstractNumId w:val="5"/>
  </w:num>
  <w:num w:numId="8" w16cid:durableId="2028553266">
    <w:abstractNumId w:val="1"/>
  </w:num>
  <w:num w:numId="9" w16cid:durableId="25915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8"/>
    <w:rsid w:val="00003B24"/>
    <w:rsid w:val="0000436A"/>
    <w:rsid w:val="00012269"/>
    <w:rsid w:val="00017ADC"/>
    <w:rsid w:val="00021BBB"/>
    <w:rsid w:val="00033DF1"/>
    <w:rsid w:val="00040061"/>
    <w:rsid w:val="00045BAD"/>
    <w:rsid w:val="00045F13"/>
    <w:rsid w:val="00066F65"/>
    <w:rsid w:val="00070418"/>
    <w:rsid w:val="000706A6"/>
    <w:rsid w:val="00091E0D"/>
    <w:rsid w:val="000B0BB7"/>
    <w:rsid w:val="000E3E55"/>
    <w:rsid w:val="000F281D"/>
    <w:rsid w:val="000F4B54"/>
    <w:rsid w:val="00124610"/>
    <w:rsid w:val="0013359A"/>
    <w:rsid w:val="00135010"/>
    <w:rsid w:val="00147C9A"/>
    <w:rsid w:val="00151768"/>
    <w:rsid w:val="0015309B"/>
    <w:rsid w:val="00156A7E"/>
    <w:rsid w:val="00190CD1"/>
    <w:rsid w:val="00194D8E"/>
    <w:rsid w:val="001A0EAE"/>
    <w:rsid w:val="001B30E9"/>
    <w:rsid w:val="001B38A6"/>
    <w:rsid w:val="001D1DDC"/>
    <w:rsid w:val="001F1C84"/>
    <w:rsid w:val="001F3F73"/>
    <w:rsid w:val="001F648C"/>
    <w:rsid w:val="00215E98"/>
    <w:rsid w:val="0025276F"/>
    <w:rsid w:val="00253BC3"/>
    <w:rsid w:val="002A6E02"/>
    <w:rsid w:val="002B30C7"/>
    <w:rsid w:val="002B3175"/>
    <w:rsid w:val="002B5624"/>
    <w:rsid w:val="002C2BD7"/>
    <w:rsid w:val="002F081A"/>
    <w:rsid w:val="002F6BC3"/>
    <w:rsid w:val="00365140"/>
    <w:rsid w:val="003664B9"/>
    <w:rsid w:val="00371870"/>
    <w:rsid w:val="003770E8"/>
    <w:rsid w:val="003D18C5"/>
    <w:rsid w:val="003F726D"/>
    <w:rsid w:val="00422EA1"/>
    <w:rsid w:val="00427B41"/>
    <w:rsid w:val="00436628"/>
    <w:rsid w:val="00442CD9"/>
    <w:rsid w:val="00481B4E"/>
    <w:rsid w:val="00483EED"/>
    <w:rsid w:val="004907A9"/>
    <w:rsid w:val="00492CC3"/>
    <w:rsid w:val="004A6181"/>
    <w:rsid w:val="004B4F6D"/>
    <w:rsid w:val="00502018"/>
    <w:rsid w:val="005067D2"/>
    <w:rsid w:val="005150ED"/>
    <w:rsid w:val="005316E4"/>
    <w:rsid w:val="00535763"/>
    <w:rsid w:val="00555AB6"/>
    <w:rsid w:val="0056155C"/>
    <w:rsid w:val="00562430"/>
    <w:rsid w:val="0058033A"/>
    <w:rsid w:val="00594F64"/>
    <w:rsid w:val="005A6BBB"/>
    <w:rsid w:val="005D7EC2"/>
    <w:rsid w:val="005F2B94"/>
    <w:rsid w:val="005F3899"/>
    <w:rsid w:val="00612EAB"/>
    <w:rsid w:val="00613230"/>
    <w:rsid w:val="00617BBE"/>
    <w:rsid w:val="006613F6"/>
    <w:rsid w:val="0066322D"/>
    <w:rsid w:val="00677282"/>
    <w:rsid w:val="00677547"/>
    <w:rsid w:val="00680F9F"/>
    <w:rsid w:val="00687DC9"/>
    <w:rsid w:val="00697A77"/>
    <w:rsid w:val="006D68C5"/>
    <w:rsid w:val="0073396D"/>
    <w:rsid w:val="00763FA1"/>
    <w:rsid w:val="00776D3E"/>
    <w:rsid w:val="00784620"/>
    <w:rsid w:val="00790F42"/>
    <w:rsid w:val="00792DBD"/>
    <w:rsid w:val="007A2A18"/>
    <w:rsid w:val="007D0EF4"/>
    <w:rsid w:val="007F1ACF"/>
    <w:rsid w:val="0082093E"/>
    <w:rsid w:val="00870469"/>
    <w:rsid w:val="00875B7E"/>
    <w:rsid w:val="00884322"/>
    <w:rsid w:val="00884795"/>
    <w:rsid w:val="00896817"/>
    <w:rsid w:val="008A0FA7"/>
    <w:rsid w:val="008C1FE5"/>
    <w:rsid w:val="008D00C9"/>
    <w:rsid w:val="008D7AAD"/>
    <w:rsid w:val="008E0AC0"/>
    <w:rsid w:val="008E169E"/>
    <w:rsid w:val="008E272F"/>
    <w:rsid w:val="008F49D8"/>
    <w:rsid w:val="00921925"/>
    <w:rsid w:val="00926BD8"/>
    <w:rsid w:val="00951355"/>
    <w:rsid w:val="00965C24"/>
    <w:rsid w:val="00980E6D"/>
    <w:rsid w:val="00987164"/>
    <w:rsid w:val="00997F56"/>
    <w:rsid w:val="009B21B9"/>
    <w:rsid w:val="009C61D8"/>
    <w:rsid w:val="009D325E"/>
    <w:rsid w:val="009E6B54"/>
    <w:rsid w:val="009F5371"/>
    <w:rsid w:val="009F57FA"/>
    <w:rsid w:val="009F6530"/>
    <w:rsid w:val="00A05AC5"/>
    <w:rsid w:val="00A14806"/>
    <w:rsid w:val="00A50EC8"/>
    <w:rsid w:val="00A631B5"/>
    <w:rsid w:val="00A777A2"/>
    <w:rsid w:val="00A91B42"/>
    <w:rsid w:val="00A92045"/>
    <w:rsid w:val="00AE6EA2"/>
    <w:rsid w:val="00AF6DB1"/>
    <w:rsid w:val="00B071F8"/>
    <w:rsid w:val="00B13185"/>
    <w:rsid w:val="00B200F4"/>
    <w:rsid w:val="00B20AC8"/>
    <w:rsid w:val="00B20BB8"/>
    <w:rsid w:val="00B25560"/>
    <w:rsid w:val="00B2796C"/>
    <w:rsid w:val="00B51303"/>
    <w:rsid w:val="00B67CB6"/>
    <w:rsid w:val="00B74147"/>
    <w:rsid w:val="00B90A5A"/>
    <w:rsid w:val="00BA6DC6"/>
    <w:rsid w:val="00BA786F"/>
    <w:rsid w:val="00BB01CA"/>
    <w:rsid w:val="00BB4714"/>
    <w:rsid w:val="00BC2D84"/>
    <w:rsid w:val="00BE6D03"/>
    <w:rsid w:val="00BF0F31"/>
    <w:rsid w:val="00BF3F5C"/>
    <w:rsid w:val="00C01DB3"/>
    <w:rsid w:val="00C053C5"/>
    <w:rsid w:val="00C109C2"/>
    <w:rsid w:val="00C24BA2"/>
    <w:rsid w:val="00C45017"/>
    <w:rsid w:val="00C644E9"/>
    <w:rsid w:val="00C6497E"/>
    <w:rsid w:val="00C733C2"/>
    <w:rsid w:val="00CA49AF"/>
    <w:rsid w:val="00CA550A"/>
    <w:rsid w:val="00CB49EA"/>
    <w:rsid w:val="00CC3D09"/>
    <w:rsid w:val="00CC488F"/>
    <w:rsid w:val="00D057B0"/>
    <w:rsid w:val="00D06AEF"/>
    <w:rsid w:val="00D15B1C"/>
    <w:rsid w:val="00D17C3D"/>
    <w:rsid w:val="00D551BA"/>
    <w:rsid w:val="00D66B17"/>
    <w:rsid w:val="00DB502E"/>
    <w:rsid w:val="00DC7E5E"/>
    <w:rsid w:val="00DF3FAD"/>
    <w:rsid w:val="00DF4C96"/>
    <w:rsid w:val="00E47BAF"/>
    <w:rsid w:val="00E52692"/>
    <w:rsid w:val="00E918E4"/>
    <w:rsid w:val="00EB08CB"/>
    <w:rsid w:val="00EC24C2"/>
    <w:rsid w:val="00EE0151"/>
    <w:rsid w:val="00F04DD3"/>
    <w:rsid w:val="00F06321"/>
    <w:rsid w:val="00F1323B"/>
    <w:rsid w:val="00F41FA0"/>
    <w:rsid w:val="00F5264E"/>
    <w:rsid w:val="00F60B16"/>
    <w:rsid w:val="00F83FFC"/>
    <w:rsid w:val="00FA2713"/>
    <w:rsid w:val="00FB17C9"/>
    <w:rsid w:val="00FB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56F8164"/>
  <w15:chartTrackingRefBased/>
  <w15:docId w15:val="{98F43AC1-C4C7-414B-B540-A8CF6661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alloonText">
    <w:name w:val="Balloon Text"/>
    <w:basedOn w:val="Normal"/>
    <w:semiHidden/>
    <w:rsid w:val="00D05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A0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CB49EA"/>
    <w:rPr>
      <w:i/>
      <w:iCs/>
      <w:sz w:val="24"/>
      <w:szCs w:val="24"/>
    </w:rPr>
  </w:style>
  <w:style w:type="character" w:styleId="Strong">
    <w:name w:val="Strong"/>
    <w:uiPriority w:val="22"/>
    <w:qFormat/>
    <w:rsid w:val="00CB49EA"/>
    <w:rPr>
      <w:b/>
      <w:bCs/>
      <w:sz w:val="24"/>
      <w:szCs w:val="24"/>
    </w:rPr>
  </w:style>
  <w:style w:type="character" w:customStyle="1" w:styleId="highlight2">
    <w:name w:val="highlight2"/>
    <w:rsid w:val="00965C24"/>
    <w:rPr>
      <w:b/>
      <w:bCs/>
      <w:shd w:val="clear" w:color="auto" w:fill="FFFF00"/>
    </w:rPr>
  </w:style>
  <w:style w:type="paragraph" w:styleId="ListParagraph">
    <w:name w:val="List Paragraph"/>
    <w:basedOn w:val="Normal"/>
    <w:uiPriority w:val="34"/>
    <w:qFormat/>
    <w:rsid w:val="005150ED"/>
    <w:pPr>
      <w:ind w:left="720"/>
    </w:pPr>
  </w:style>
  <w:style w:type="character" w:styleId="Hyperlink">
    <w:name w:val="Hyperlink"/>
    <w:uiPriority w:val="99"/>
    <w:unhideWhenUsed/>
    <w:rsid w:val="00F60B1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66322D"/>
  </w:style>
  <w:style w:type="character" w:styleId="UnresolvedMention">
    <w:name w:val="Unresolved Mention"/>
    <w:uiPriority w:val="99"/>
    <w:semiHidden/>
    <w:unhideWhenUsed/>
    <w:rsid w:val="00613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stmenu.com/aspir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55DA-FFF4-43AF-908D-3A2BE690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1764</Words>
  <Characters>10059</Characters>
  <Application>Microsoft Office Word</Application>
  <DocSecurity>4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Instructions for Specimen Collection</vt:lpstr>
    </vt:vector>
  </TitlesOfParts>
  <Company>Community Health Care</Company>
  <LinksUpToDate>false</LinksUpToDate>
  <CharactersWithSpaces>11800</CharactersWithSpaces>
  <SharedDoc>false</SharedDoc>
  <HLinks>
    <vt:vector size="6" baseType="variant">
      <vt:variant>
        <vt:i4>5701701</vt:i4>
      </vt:variant>
      <vt:variant>
        <vt:i4>0</vt:i4>
      </vt:variant>
      <vt:variant>
        <vt:i4>0</vt:i4>
      </vt:variant>
      <vt:variant>
        <vt:i4>5</vt:i4>
      </vt:variant>
      <vt:variant>
        <vt:lpwstr>https://www.testmenu.com/aspirus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Instructions for Specimen Collection</dc:title>
  <dc:subject/>
  <dc:creator>maryk</dc:creator>
  <cp:keywords/>
  <cp:lastModifiedBy>Wendy Daigle</cp:lastModifiedBy>
  <cp:revision>2</cp:revision>
  <cp:lastPrinted>2017-08-10T00:37:00Z</cp:lastPrinted>
  <dcterms:created xsi:type="dcterms:W3CDTF">2023-01-04T08:39:00Z</dcterms:created>
  <dcterms:modified xsi:type="dcterms:W3CDTF">2023-01-04T08:39:00Z</dcterms:modified>
</cp:coreProperties>
</file>