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1EE4A" w14:textId="77777777" w:rsidR="00F50159" w:rsidRDefault="00F50159">
      <w:pPr>
        <w:pStyle w:val="BodyText"/>
        <w:spacing w:before="3"/>
        <w:rPr>
          <w:rFonts w:ascii="Times New Roman"/>
          <w:sz w:val="16"/>
        </w:rPr>
      </w:pPr>
    </w:p>
    <w:p w14:paraId="22E97995" w14:textId="6BF15D09" w:rsidR="001A5D94" w:rsidRDefault="009B7006">
      <w:pPr>
        <w:pStyle w:val="BodyText"/>
        <w:spacing w:before="93"/>
        <w:ind w:left="217" w:right="108"/>
      </w:pPr>
      <w:r>
        <w:t xml:space="preserve">This Fact Sheet informs you of the significant known and potential risks and benefits of the emergency use of </w:t>
      </w:r>
      <w:r w:rsidRPr="00C94355">
        <w:t xml:space="preserve">the </w:t>
      </w:r>
      <w:bookmarkStart w:id="0" w:name="_Hlk49150937"/>
      <w:bookmarkStart w:id="1" w:name="_Hlk49151607"/>
      <w:r w:rsidR="00747ACF" w:rsidRPr="00E22E4A">
        <w:rPr>
          <w:b/>
        </w:rPr>
        <w:t>BayCare SARS-CoV-2 RT PCR Assay</w:t>
      </w:r>
      <w:bookmarkEnd w:id="0"/>
      <w:r w:rsidR="00747ACF" w:rsidRPr="00C94355">
        <w:t xml:space="preserve"> </w:t>
      </w:r>
      <w:bookmarkEnd w:id="1"/>
      <w:r w:rsidRPr="00C94355">
        <w:t>that</w:t>
      </w:r>
      <w:r>
        <w:t xml:space="preserve"> has been</w:t>
      </w:r>
      <w:r>
        <w:rPr>
          <w:spacing w:val="-20"/>
        </w:rPr>
        <w:t xml:space="preserve"> </w:t>
      </w:r>
      <w:r>
        <w:t>issued an Emergency Use Authorization (EUA) by</w:t>
      </w:r>
      <w:r>
        <w:rPr>
          <w:spacing w:val="-11"/>
        </w:rPr>
        <w:t xml:space="preserve"> </w:t>
      </w:r>
      <w:r>
        <w:t>FDA.</w:t>
      </w:r>
    </w:p>
    <w:p w14:paraId="22E97996" w14:textId="77777777" w:rsidR="001A5D94" w:rsidRDefault="001A5D94">
      <w:pPr>
        <w:pStyle w:val="BodyText"/>
        <w:spacing w:before="11"/>
        <w:rPr>
          <w:sz w:val="19"/>
        </w:rPr>
      </w:pPr>
    </w:p>
    <w:p w14:paraId="22E97997" w14:textId="742C560E" w:rsidR="001A5D94" w:rsidRDefault="00840E13">
      <w:pPr>
        <w:pStyle w:val="BodyText"/>
        <w:ind w:left="217" w:right="444"/>
      </w:pPr>
      <w:r w:rsidRPr="00C94355">
        <w:rPr>
          <w:noProof/>
        </w:rPr>
        <mc:AlternateContent>
          <mc:Choice Requires="wps">
            <w:drawing>
              <wp:anchor distT="0" distB="0" distL="114300" distR="114300" simplePos="0" relativeHeight="251654656" behindDoc="0" locked="0" layoutInCell="1" allowOverlap="1" wp14:anchorId="22E979EB" wp14:editId="55BAA3D7">
                <wp:simplePos x="0" y="0"/>
                <wp:positionH relativeFrom="page">
                  <wp:posOffset>382270</wp:posOffset>
                </wp:positionH>
                <wp:positionV relativeFrom="paragraph">
                  <wp:posOffset>752475</wp:posOffset>
                </wp:positionV>
                <wp:extent cx="3473450" cy="0"/>
                <wp:effectExtent l="20320" t="27940" r="20955" b="1968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0" cy="0"/>
                        </a:xfrm>
                        <a:prstGeom prst="line">
                          <a:avLst/>
                        </a:prstGeom>
                        <a:noFill/>
                        <a:ln w="3810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68166" id="Line 1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pt,59.25pt" to="303.6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" strokecolor="#5b9bd5" strokeweight="3pt">
                <w10:wrap anchorx="page"/>
              </v:line>
            </w:pict>
          </mc:Fallback>
        </mc:AlternateContent>
      </w:r>
      <w:r w:rsidR="009B7006" w:rsidRPr="00C94355">
        <w:t xml:space="preserve">The </w:t>
      </w:r>
      <w:r w:rsidR="00747ACF" w:rsidRPr="00E22E4A">
        <w:t>BayCare SARS-CoV-2 RT PCR Assay</w:t>
      </w:r>
      <w:r w:rsidR="00747ACF" w:rsidRPr="00C94355">
        <w:t xml:space="preserve"> </w:t>
      </w:r>
      <w:r w:rsidR="009B7006" w:rsidRPr="00C94355">
        <w:t>is authorized</w:t>
      </w:r>
      <w:r w:rsidR="009B7006">
        <w:t xml:space="preserve"> for use on certain respiratory specimens collected from individuals suspected of COVID-19 by their healthcare provider.</w:t>
      </w:r>
    </w:p>
    <w:p w14:paraId="22E97998" w14:textId="77777777" w:rsidR="001A5D94" w:rsidRDefault="001A5D94">
      <w:pPr>
        <w:pStyle w:val="BodyText"/>
        <w:rPr>
          <w:sz w:val="22"/>
        </w:rPr>
      </w:pPr>
    </w:p>
    <w:p w14:paraId="22E97999" w14:textId="77777777" w:rsidR="001A5D94" w:rsidRDefault="001A5D94">
      <w:pPr>
        <w:pStyle w:val="BodyText"/>
        <w:spacing w:before="3"/>
        <w:rPr>
          <w:sz w:val="19"/>
        </w:rPr>
      </w:pPr>
    </w:p>
    <w:p w14:paraId="22E9799A" w14:textId="51A904FA" w:rsidR="001A5D94" w:rsidRDefault="00840E13">
      <w:pPr>
        <w:pStyle w:val="Heading1"/>
        <w:spacing w:line="240" w:lineRule="auto"/>
        <w:ind w:left="131" w:right="438"/>
      </w:pPr>
      <w:r>
        <w:rPr>
          <w:noProof/>
        </w:rPr>
        <mc:AlternateContent>
          <mc:Choice Requires="wps">
            <w:drawing>
              <wp:anchor distT="0" distB="0" distL="114300" distR="114300" simplePos="0" relativeHeight="251655680" behindDoc="0" locked="0" layoutInCell="1" allowOverlap="1" wp14:anchorId="22E979EC" wp14:editId="3577D812">
                <wp:simplePos x="0" y="0"/>
                <wp:positionH relativeFrom="page">
                  <wp:posOffset>382270</wp:posOffset>
                </wp:positionH>
                <wp:positionV relativeFrom="paragraph">
                  <wp:posOffset>771525</wp:posOffset>
                </wp:positionV>
                <wp:extent cx="3473450" cy="0"/>
                <wp:effectExtent l="20320" t="27940" r="20955" b="1968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0" cy="0"/>
                        </a:xfrm>
                        <a:prstGeom prst="line">
                          <a:avLst/>
                        </a:prstGeom>
                        <a:noFill/>
                        <a:ln w="3810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CE49" id="Line 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pt,60.75pt" to="303.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" strokecolor="#5b9bd5" strokeweight="3pt">
                <w10:wrap anchorx="page"/>
              </v:line>
            </w:pict>
          </mc:Fallback>
        </mc:AlternateContent>
      </w:r>
      <w:bookmarkStart w:id="2" w:name="All_patients_whose_specimens_are_tested_"/>
      <w:bookmarkEnd w:id="2"/>
      <w:r w:rsidR="009B7006">
        <w:t xml:space="preserve">All patients whose specimens are tested with </w:t>
      </w:r>
      <w:r w:rsidR="009B7006" w:rsidRPr="00C94355">
        <w:t xml:space="preserve">the </w:t>
      </w:r>
      <w:r w:rsidR="00747ACF" w:rsidRPr="00E22E4A">
        <w:t xml:space="preserve">BayCare SARS-CoV-2 RT PCR Assay </w:t>
      </w:r>
      <w:r w:rsidR="009B7006" w:rsidRPr="00E22E4A">
        <w:t>will receive the Fact Sheet for Patients</w:t>
      </w:r>
      <w:r w:rsidR="00747ACF" w:rsidRPr="00E22E4A">
        <w:rPr>
          <w:b w:val="0"/>
          <w:bCs w:val="0"/>
        </w:rPr>
        <w:t xml:space="preserve"> - </w:t>
      </w:r>
      <w:r w:rsidR="00747ACF" w:rsidRPr="00E22E4A">
        <w:t>BayCare SARS-CoV-2 RT PCR Assay</w:t>
      </w:r>
      <w:r w:rsidR="009B7006" w:rsidRPr="00C94355">
        <w:t>.</w:t>
      </w:r>
    </w:p>
    <w:p w14:paraId="22E9799B" w14:textId="77777777" w:rsidR="001A5D94" w:rsidRDefault="001A5D94">
      <w:pPr>
        <w:pStyle w:val="BodyText"/>
        <w:rPr>
          <w:b/>
          <w:sz w:val="24"/>
        </w:rPr>
      </w:pPr>
    </w:p>
    <w:p w14:paraId="22E9799C" w14:textId="77777777" w:rsidR="001A5D94" w:rsidRDefault="009B7006">
      <w:pPr>
        <w:pStyle w:val="Heading2"/>
        <w:spacing w:before="159"/>
      </w:pPr>
      <w:bookmarkStart w:id="3" w:name="What_are_the_symptoms_of_COVID-19?"/>
      <w:bookmarkEnd w:id="3"/>
      <w:r>
        <w:t>What are the symptoms of COVID-19?</w:t>
      </w:r>
    </w:p>
    <w:p w14:paraId="22E9799D" w14:textId="77777777" w:rsidR="001A5D94" w:rsidRDefault="009B7006">
      <w:pPr>
        <w:pStyle w:val="BodyText"/>
        <w:spacing w:before="1"/>
        <w:ind w:left="217" w:right="32"/>
      </w:pPr>
      <w:r>
        <w:t>Many patients with confirmed COVID-19 have developed fever and/or symptoms of acute respiratory illness (e.g., cough, dyspnea). The current information available to characterize the spectrum of clinical illness associated with COVID-19 suggests that symptoms include cough, shortness of breath or dyspnea, fever, chills, myalgias, headache, sore throat or new loss of taste or smell.</w:t>
      </w:r>
    </w:p>
    <w:p w14:paraId="22E9799E" w14:textId="77777777" w:rsidR="001A5D94" w:rsidRDefault="009B7006">
      <w:pPr>
        <w:pStyle w:val="BodyText"/>
        <w:spacing w:before="1"/>
        <w:ind w:left="217" w:right="38"/>
      </w:pPr>
      <w:r>
        <w:t>Based on what is known about the virus that causes COVID-19, signs and symptoms may appear any time from 2 to 14 days after exposure to the virus, and the median incubation period is approximately 5 days. For further information on the symptoms of COVID-19 please see the link provided in “</w:t>
      </w:r>
      <w:r>
        <w:rPr>
          <w:i/>
        </w:rPr>
        <w:t>Where can I go for updates and more information?</w:t>
      </w:r>
      <w:r>
        <w:t>” section at the end of this document.</w:t>
      </w:r>
    </w:p>
    <w:p w14:paraId="22E9799F" w14:textId="77777777" w:rsidR="001A5D94" w:rsidRDefault="001A5D94">
      <w:pPr>
        <w:pStyle w:val="BodyText"/>
        <w:spacing w:before="10"/>
        <w:rPr>
          <w:sz w:val="19"/>
        </w:rPr>
      </w:pPr>
    </w:p>
    <w:p w14:paraId="22E979A0" w14:textId="77777777" w:rsidR="001A5D94" w:rsidRDefault="009B7006">
      <w:pPr>
        <w:pStyle w:val="BodyText"/>
        <w:ind w:left="217" w:right="76"/>
      </w:pPr>
      <w:r>
        <w:t>Public health officials have identified cases of COVID-19 infection throughout the world, including the United States. Please check the CDC COVID-19 webpage (see link provided in “</w:t>
      </w:r>
      <w:r>
        <w:rPr>
          <w:i/>
        </w:rPr>
        <w:t>Where can I go for updates and more information?</w:t>
      </w:r>
      <w:r>
        <w:t>” section) for the most up to date information.</w:t>
      </w:r>
    </w:p>
    <w:p w14:paraId="22E979A1" w14:textId="77777777" w:rsidR="001A5D94" w:rsidRDefault="001A5D94">
      <w:pPr>
        <w:pStyle w:val="BodyText"/>
        <w:spacing w:before="1"/>
      </w:pPr>
    </w:p>
    <w:p w14:paraId="22E979A2" w14:textId="77777777" w:rsidR="001A5D94" w:rsidRDefault="009B7006">
      <w:pPr>
        <w:ind w:left="217" w:right="172"/>
        <w:rPr>
          <w:sz w:val="20"/>
        </w:rPr>
      </w:pPr>
      <w:r>
        <w:rPr>
          <w:b/>
          <w:sz w:val="20"/>
        </w:rPr>
        <w:t xml:space="preserve">What do I need to know about COVID-19 testing? </w:t>
      </w:r>
      <w:r>
        <w:rPr>
          <w:sz w:val="20"/>
        </w:rPr>
        <w:t xml:space="preserve">Current information on COVID-19 for healthcare providers is available at CDC’s webpage, </w:t>
      </w:r>
      <w:r>
        <w:rPr>
          <w:i/>
          <w:sz w:val="20"/>
        </w:rPr>
        <w:t xml:space="preserve">Information for Healthcare Professionals </w:t>
      </w:r>
      <w:r>
        <w:rPr>
          <w:sz w:val="20"/>
        </w:rPr>
        <w:t>(see links provided in “</w:t>
      </w:r>
      <w:r>
        <w:rPr>
          <w:i/>
          <w:sz w:val="20"/>
        </w:rPr>
        <w:t>Where can I go for updates and more information?</w:t>
      </w:r>
      <w:r>
        <w:rPr>
          <w:sz w:val="20"/>
        </w:rPr>
        <w:t>” section).</w:t>
      </w:r>
    </w:p>
    <w:p w14:paraId="22E979A3" w14:textId="77777777" w:rsidR="001A5D94" w:rsidRDefault="009B7006">
      <w:pPr>
        <w:pStyle w:val="BodyText"/>
        <w:spacing w:before="3" w:after="40"/>
        <w:rPr>
          <w:sz w:val="17"/>
        </w:rPr>
      </w:pPr>
      <w:r>
        <w:br w:type="column"/>
      </w:r>
    </w:p>
    <w:p w14:paraId="22E979A4" w14:textId="12431A4B" w:rsidR="001A5D94" w:rsidRDefault="00840E13">
      <w:pPr>
        <w:pStyle w:val="BodyText"/>
        <w:spacing w:line="60" w:lineRule="exact"/>
        <w:ind w:left="260"/>
        <w:rPr>
          <w:sz w:val="6"/>
        </w:rPr>
      </w:pPr>
      <w:r>
        <w:rPr>
          <w:noProof/>
          <w:sz w:val="6"/>
        </w:rPr>
        <mc:AlternateContent>
          <mc:Choice Requires="wpg">
            <w:drawing>
              <wp:inline distT="0" distB="0" distL="0" distR="0" wp14:anchorId="22E979EE" wp14:editId="4B2CD70E">
                <wp:extent cx="3343910" cy="38735"/>
                <wp:effectExtent l="24765" t="8255" r="22225" b="635"/>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910" cy="38735"/>
                          <a:chOff x="0" y="0"/>
                          <a:chExt cx="5266" cy="61"/>
                        </a:xfrm>
                      </wpg:grpSpPr>
                      <wps:wsp>
                        <wps:cNvPr id="17" name="Line 8"/>
                        <wps:cNvCnPr>
                          <a:cxnSpLocks noChangeShapeType="1"/>
                        </wps:cNvCnPr>
                        <wps:spPr bwMode="auto">
                          <a:xfrm>
                            <a:off x="0" y="30"/>
                            <a:ext cx="5266" cy="0"/>
                          </a:xfrm>
                          <a:prstGeom prst="line">
                            <a:avLst/>
                          </a:prstGeom>
                          <a:noFill/>
                          <a:ln w="38113">
                            <a:solidFill>
                              <a:srgbClr val="5B9BD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60312E" id="Group 7" o:spid="_x0000_s1026" style="width:263.3pt;height:3.05pt;mso-position-horizontal-relative:char;mso-position-vertical-relative:line" coordsize="52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">
                <v:line id="Line 8" o:spid="_x0000_s1027" style="position:absolute;visibility:visible;mso-wrap-style:square" from="0,30" to="52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" strokecolor="#5b9bd5" strokeweight="1.0587mm"/>
                <w10:anchorlock/>
              </v:group>
            </w:pict>
          </mc:Fallback>
        </mc:AlternateContent>
      </w:r>
    </w:p>
    <w:p w14:paraId="22E979A5" w14:textId="60DCF91D" w:rsidR="001A5D94" w:rsidRDefault="009B7006">
      <w:pPr>
        <w:pStyle w:val="Heading1"/>
        <w:spacing w:before="71" w:line="240" w:lineRule="auto"/>
        <w:ind w:left="282" w:right="219"/>
      </w:pPr>
      <w:bookmarkStart w:id="4" w:name="This_test_is_to_be_performed_only_using_"/>
      <w:bookmarkEnd w:id="4"/>
      <w:r>
        <w:t xml:space="preserve">This test is to be performed only using </w:t>
      </w:r>
      <w:r w:rsidR="00747ACF">
        <w:t>nasopharyngeal</w:t>
      </w:r>
      <w:r>
        <w:t xml:space="preserve"> specimens collected from individuals suspected of COVID-19 by their healthcare provider.</w:t>
      </w:r>
    </w:p>
    <w:p w14:paraId="22E979A6" w14:textId="77777777" w:rsidR="001A5D94" w:rsidRDefault="001A5D94">
      <w:pPr>
        <w:pStyle w:val="BodyText"/>
        <w:spacing w:before="4"/>
        <w:rPr>
          <w:b/>
          <w:sz w:val="6"/>
        </w:rPr>
      </w:pPr>
    </w:p>
    <w:p w14:paraId="22E979A7" w14:textId="046B080A" w:rsidR="001A5D94" w:rsidRDefault="00840E13">
      <w:pPr>
        <w:pStyle w:val="BodyText"/>
        <w:spacing w:line="60" w:lineRule="exact"/>
        <w:ind w:left="260"/>
        <w:rPr>
          <w:sz w:val="6"/>
        </w:rPr>
      </w:pPr>
      <w:r>
        <w:rPr>
          <w:noProof/>
          <w:sz w:val="6"/>
        </w:rPr>
        <mc:AlternateContent>
          <mc:Choice Requires="wpg">
            <w:drawing>
              <wp:inline distT="0" distB="0" distL="0" distR="0" wp14:anchorId="22E979F0" wp14:editId="2FFC7D98">
                <wp:extent cx="3343910" cy="38100"/>
                <wp:effectExtent l="24765" t="8890" r="22225" b="635"/>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910" cy="38100"/>
                          <a:chOff x="0" y="0"/>
                          <a:chExt cx="5266" cy="60"/>
                        </a:xfrm>
                      </wpg:grpSpPr>
                      <wps:wsp>
                        <wps:cNvPr id="15" name="Line 6"/>
                        <wps:cNvCnPr>
                          <a:cxnSpLocks noChangeShapeType="1"/>
                        </wps:cNvCnPr>
                        <wps:spPr bwMode="auto">
                          <a:xfrm>
                            <a:off x="0" y="30"/>
                            <a:ext cx="5266" cy="0"/>
                          </a:xfrm>
                          <a:prstGeom prst="line">
                            <a:avLst/>
                          </a:prstGeom>
                          <a:noFill/>
                          <a:ln w="38100">
                            <a:solidFill>
                              <a:srgbClr val="5B9BD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49B601" id="Group 5" o:spid="_x0000_s1026" style="width:263.3pt;height:3pt;mso-position-horizontal-relative:char;mso-position-vertical-relative:line" coordsize="52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">
                <v:line id="Line 6" o:spid="_x0000_s1027" style="position:absolute;visibility:visible;mso-wrap-style:square" from="0,30" to="52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" strokecolor="#5b9bd5" strokeweight="3pt"/>
                <w10:anchorlock/>
              </v:group>
            </w:pict>
          </mc:Fallback>
        </mc:AlternateContent>
      </w:r>
    </w:p>
    <w:p w14:paraId="22E979A8" w14:textId="77777777" w:rsidR="001A5D94" w:rsidRDefault="001A5D94">
      <w:pPr>
        <w:pStyle w:val="BodyText"/>
        <w:spacing w:before="9"/>
        <w:rPr>
          <w:b/>
          <w:sz w:val="29"/>
        </w:rPr>
      </w:pPr>
    </w:p>
    <w:p w14:paraId="22E979A9" w14:textId="49FB38E1" w:rsidR="001A5D94" w:rsidRDefault="009B7006">
      <w:pPr>
        <w:pStyle w:val="ListParagraph"/>
        <w:numPr>
          <w:ilvl w:val="0"/>
          <w:numId w:val="1"/>
        </w:numPr>
        <w:tabs>
          <w:tab w:val="left" w:pos="491"/>
          <w:tab w:val="left" w:pos="492"/>
        </w:tabs>
        <w:spacing w:line="237" w:lineRule="auto"/>
        <w:rPr>
          <w:sz w:val="20"/>
        </w:rPr>
      </w:pPr>
      <w:r w:rsidRPr="00C94355">
        <w:rPr>
          <w:sz w:val="20"/>
        </w:rPr>
        <w:t xml:space="preserve">The </w:t>
      </w:r>
      <w:r w:rsidR="00747ACF" w:rsidRPr="00E22E4A">
        <w:rPr>
          <w:sz w:val="20"/>
        </w:rPr>
        <w:t xml:space="preserve">BayCare SARS-CoV-2 RT PCR Assay </w:t>
      </w:r>
      <w:r w:rsidRPr="00C94355">
        <w:rPr>
          <w:sz w:val="20"/>
        </w:rPr>
        <w:t>is</w:t>
      </w:r>
      <w:r>
        <w:rPr>
          <w:sz w:val="20"/>
        </w:rPr>
        <w:t xml:space="preserve"> authorized for use on </w:t>
      </w:r>
      <w:r w:rsidR="00C8224F" w:rsidRPr="00C8224F">
        <w:rPr>
          <w:sz w:val="20"/>
        </w:rPr>
        <w:t xml:space="preserve">nasopharyngeal swab specimens) </w:t>
      </w:r>
      <w:r>
        <w:rPr>
          <w:sz w:val="20"/>
        </w:rPr>
        <w:t>collected from individuals suspected of COVID-19 by their healthcare provider.</w:t>
      </w:r>
    </w:p>
    <w:p w14:paraId="22E979AA" w14:textId="77777777" w:rsidR="001A5D94" w:rsidRDefault="001A5D94">
      <w:pPr>
        <w:pStyle w:val="BodyText"/>
        <w:spacing w:before="2"/>
      </w:pPr>
    </w:p>
    <w:p w14:paraId="22E979AB" w14:textId="3913FC7E" w:rsidR="001A5D94" w:rsidRDefault="009B7006">
      <w:pPr>
        <w:pStyle w:val="ListParagraph"/>
        <w:numPr>
          <w:ilvl w:val="0"/>
          <w:numId w:val="1"/>
        </w:numPr>
        <w:tabs>
          <w:tab w:val="left" w:pos="491"/>
          <w:tab w:val="left" w:pos="492"/>
        </w:tabs>
        <w:ind w:right="1354"/>
        <w:rPr>
          <w:sz w:val="20"/>
        </w:rPr>
      </w:pPr>
      <w:r w:rsidRPr="00C94355">
        <w:rPr>
          <w:sz w:val="20"/>
        </w:rPr>
        <w:t xml:space="preserve">The </w:t>
      </w:r>
      <w:r w:rsidR="00840E13" w:rsidRPr="00E22E4A">
        <w:t xml:space="preserve">BayCare SARS-CoV-2 RT PCR Assay </w:t>
      </w:r>
      <w:r w:rsidRPr="00C94355">
        <w:rPr>
          <w:sz w:val="20"/>
        </w:rPr>
        <w:t>is authorized</w:t>
      </w:r>
      <w:r>
        <w:rPr>
          <w:sz w:val="20"/>
        </w:rPr>
        <w:t xml:space="preserve"> for the detection of COVID-19</w:t>
      </w:r>
      <w:r>
        <w:rPr>
          <w:spacing w:val="-21"/>
          <w:sz w:val="20"/>
        </w:rPr>
        <w:t xml:space="preserve"> </w:t>
      </w:r>
      <w:r>
        <w:rPr>
          <w:sz w:val="20"/>
        </w:rPr>
        <w:t>in individuals suspected of COVID-19 by their healthcare</w:t>
      </w:r>
      <w:r>
        <w:rPr>
          <w:spacing w:val="-7"/>
          <w:sz w:val="20"/>
        </w:rPr>
        <w:t xml:space="preserve"> </w:t>
      </w:r>
      <w:r>
        <w:rPr>
          <w:sz w:val="20"/>
        </w:rPr>
        <w:t>provider.</w:t>
      </w:r>
    </w:p>
    <w:p w14:paraId="22E979AC" w14:textId="77777777" w:rsidR="001A5D94" w:rsidRDefault="001A5D94">
      <w:pPr>
        <w:pStyle w:val="BodyText"/>
      </w:pPr>
    </w:p>
    <w:p w14:paraId="22E979AD" w14:textId="5708941B" w:rsidR="001A5D94" w:rsidRDefault="009B7006">
      <w:pPr>
        <w:pStyle w:val="ListParagraph"/>
        <w:numPr>
          <w:ilvl w:val="0"/>
          <w:numId w:val="1"/>
        </w:numPr>
        <w:tabs>
          <w:tab w:val="left" w:pos="491"/>
          <w:tab w:val="left" w:pos="492"/>
        </w:tabs>
        <w:spacing w:before="1" w:line="237" w:lineRule="auto"/>
        <w:ind w:right="910"/>
        <w:rPr>
          <w:sz w:val="20"/>
        </w:rPr>
      </w:pPr>
      <w:r w:rsidRPr="00C94355">
        <w:rPr>
          <w:sz w:val="20"/>
        </w:rPr>
        <w:t xml:space="preserve">The </w:t>
      </w:r>
      <w:r w:rsidR="00840E13" w:rsidRPr="00E22E4A">
        <w:rPr>
          <w:sz w:val="20"/>
        </w:rPr>
        <w:t xml:space="preserve">BayCare SARS-CoV-2 RT PCR Assay </w:t>
      </w:r>
      <w:r w:rsidRPr="00C94355">
        <w:rPr>
          <w:sz w:val="20"/>
        </w:rPr>
        <w:t>is</w:t>
      </w:r>
      <w:r>
        <w:rPr>
          <w:sz w:val="20"/>
        </w:rPr>
        <w:t xml:space="preserve"> also authorized for the qualitative detection of</w:t>
      </w:r>
      <w:r>
        <w:rPr>
          <w:spacing w:val="-24"/>
          <w:sz w:val="20"/>
        </w:rPr>
        <w:t xml:space="preserve"> </w:t>
      </w:r>
      <w:r>
        <w:rPr>
          <w:sz w:val="20"/>
        </w:rPr>
        <w:t xml:space="preserve">nucleic acid from the SARS-CoV-2 in pooled samples containing up to </w:t>
      </w:r>
      <w:r w:rsidR="00840E13">
        <w:rPr>
          <w:sz w:val="20"/>
        </w:rPr>
        <w:t xml:space="preserve">two </w:t>
      </w:r>
      <w:r>
        <w:rPr>
          <w:sz w:val="20"/>
        </w:rPr>
        <w:t>individual nasopharyngeal specimens that are collected using individual vials containing transport media from individuals suspected of COVID-19 by their healthcare provider.</w:t>
      </w:r>
    </w:p>
    <w:p w14:paraId="22E979AE" w14:textId="77777777" w:rsidR="001A5D94" w:rsidRDefault="001A5D94">
      <w:pPr>
        <w:pStyle w:val="BodyText"/>
        <w:spacing w:before="3"/>
      </w:pPr>
    </w:p>
    <w:p w14:paraId="22E979AF" w14:textId="1F90EBC0" w:rsidR="001A5D94" w:rsidRDefault="009B7006">
      <w:pPr>
        <w:pStyle w:val="ListParagraph"/>
        <w:numPr>
          <w:ilvl w:val="0"/>
          <w:numId w:val="1"/>
        </w:numPr>
        <w:tabs>
          <w:tab w:val="left" w:pos="491"/>
          <w:tab w:val="left" w:pos="492"/>
        </w:tabs>
        <w:ind w:right="753"/>
        <w:rPr>
          <w:sz w:val="20"/>
        </w:rPr>
      </w:pPr>
      <w:r w:rsidRPr="00C94355">
        <w:rPr>
          <w:sz w:val="20"/>
        </w:rPr>
        <w:t xml:space="preserve">The </w:t>
      </w:r>
      <w:r w:rsidR="00840E13" w:rsidRPr="00E22E4A">
        <w:t xml:space="preserve">BayCare SARS-CoV-2 RT PCR Assay </w:t>
      </w:r>
      <w:r>
        <w:rPr>
          <w:sz w:val="20"/>
        </w:rPr>
        <w:t xml:space="preserve">is only authorized for use at the </w:t>
      </w:r>
      <w:r w:rsidR="00840E13" w:rsidRPr="00840E13">
        <w:rPr>
          <w:sz w:val="20"/>
        </w:rPr>
        <w:t>BayCare Laboratories</w:t>
      </w:r>
      <w:r w:rsidR="00655506">
        <w:rPr>
          <w:sz w:val="20"/>
        </w:rPr>
        <w:t xml:space="preserve">, </w:t>
      </w:r>
      <w:r w:rsidR="00840E13" w:rsidRPr="00840E13">
        <w:rPr>
          <w:sz w:val="20"/>
        </w:rPr>
        <w:t xml:space="preserve">Tampa, FL </w:t>
      </w:r>
      <w:r>
        <w:rPr>
          <w:sz w:val="20"/>
        </w:rPr>
        <w:t>which is certified under the Clinical Laboratory Improvement Amendments of 1988 (CLIA), 42 U.S.C. §263a, and meets</w:t>
      </w:r>
      <w:r>
        <w:rPr>
          <w:spacing w:val="-23"/>
          <w:sz w:val="20"/>
        </w:rPr>
        <w:t xml:space="preserve"> </w:t>
      </w:r>
      <w:r>
        <w:rPr>
          <w:sz w:val="20"/>
        </w:rPr>
        <w:t>requirements to perform high complexity</w:t>
      </w:r>
      <w:r>
        <w:rPr>
          <w:spacing w:val="-3"/>
          <w:sz w:val="20"/>
        </w:rPr>
        <w:t xml:space="preserve"> </w:t>
      </w:r>
      <w:r>
        <w:rPr>
          <w:sz w:val="20"/>
        </w:rPr>
        <w:t>tests.</w:t>
      </w:r>
    </w:p>
    <w:p w14:paraId="22E979B0" w14:textId="77777777" w:rsidR="001A5D94" w:rsidRDefault="001A5D94">
      <w:pPr>
        <w:pStyle w:val="BodyText"/>
        <w:spacing w:before="9"/>
      </w:pPr>
    </w:p>
    <w:p w14:paraId="22E979B1" w14:textId="77777777" w:rsidR="001A5D94" w:rsidRDefault="009B7006">
      <w:pPr>
        <w:ind w:left="131" w:right="493"/>
        <w:rPr>
          <w:sz w:val="20"/>
        </w:rPr>
      </w:pPr>
      <w:r>
        <w:rPr>
          <w:sz w:val="20"/>
        </w:rPr>
        <w:t>Specimens should be collected with appropriate infection control precautions. Current guidance is available at the CDC’s website (see links provided in “</w:t>
      </w:r>
      <w:r>
        <w:rPr>
          <w:i/>
          <w:sz w:val="20"/>
        </w:rPr>
        <w:t>Where can I go for updates and more information?</w:t>
      </w:r>
      <w:r>
        <w:rPr>
          <w:sz w:val="20"/>
        </w:rPr>
        <w:t>” section).</w:t>
      </w:r>
    </w:p>
    <w:p w14:paraId="22E979B2" w14:textId="77777777" w:rsidR="001A5D94" w:rsidRDefault="001A5D94">
      <w:pPr>
        <w:pStyle w:val="BodyText"/>
      </w:pPr>
    </w:p>
    <w:p w14:paraId="518A486D" w14:textId="4807E0AC" w:rsidR="00DE55B8" w:rsidRDefault="009B7006" w:rsidP="00DE55B8">
      <w:pPr>
        <w:spacing w:before="20"/>
        <w:ind w:right="38"/>
        <w:rPr>
          <w:i/>
          <w:sz w:val="20"/>
        </w:rPr>
      </w:pPr>
      <w:r>
        <w:t>When collecting and handling specimens from individua</w:t>
      </w:r>
      <w:r w:rsidR="00DE55B8">
        <w:t xml:space="preserve">ls </w:t>
      </w:r>
      <w:r>
        <w:rPr>
          <w:u w:val="single" w:color="DBDBDB"/>
        </w:rPr>
        <w:t>suspected of being infected with COVID-19,</w:t>
      </w:r>
      <w:r>
        <w:rPr>
          <w:spacing w:val="-26"/>
          <w:u w:val="single" w:color="DBDBDB"/>
        </w:rPr>
        <w:t xml:space="preserve"> </w:t>
      </w:r>
      <w:r>
        <w:rPr>
          <w:u w:val="single" w:color="DBDBDB"/>
        </w:rPr>
        <w:t>appropriat</w:t>
      </w:r>
      <w:r w:rsidR="00DE55B8">
        <w:rPr>
          <w:u w:val="single" w:color="DBDBDB"/>
        </w:rPr>
        <w:t xml:space="preserve">e </w:t>
      </w:r>
      <w:r>
        <w:rPr>
          <w:sz w:val="20"/>
        </w:rPr>
        <w:t xml:space="preserve">personal protective equipment should be used as outlined in the CDC </w:t>
      </w:r>
      <w:r>
        <w:rPr>
          <w:i/>
          <w:sz w:val="20"/>
        </w:rPr>
        <w:t xml:space="preserve">Interim Laboratory Biosafety Guidelines for Handling and Processing Specimens Associated with </w:t>
      </w:r>
    </w:p>
    <w:p w14:paraId="7B88D802" w14:textId="77777777" w:rsidR="00DE55B8" w:rsidRDefault="00DE55B8" w:rsidP="00DE55B8">
      <w:pPr>
        <w:spacing w:before="20"/>
        <w:ind w:right="38"/>
        <w:rPr>
          <w:i/>
          <w:sz w:val="20"/>
        </w:rPr>
        <w:sectPr w:rsidR="00DE55B8">
          <w:headerReference w:type="default" r:id="rId7"/>
          <w:footerReference w:type="default" r:id="rId8"/>
          <w:pgSz w:w="12240" w:h="15840"/>
          <w:pgMar w:top="2180" w:right="300" w:bottom="1820" w:left="500" w:header="660" w:footer="1629" w:gutter="0"/>
          <w:cols w:num="2" w:space="720" w:equalWidth="0">
            <w:col w:w="5307" w:space="539"/>
            <w:col w:w="5594"/>
          </w:cols>
        </w:sectPr>
      </w:pPr>
    </w:p>
    <w:p w14:paraId="1D6C6C56" w14:textId="6384DFC1" w:rsidR="00DE55B8" w:rsidRDefault="00DE55B8" w:rsidP="00DE55B8">
      <w:pPr>
        <w:spacing w:before="20"/>
        <w:ind w:right="38"/>
        <w:rPr>
          <w:i/>
          <w:sz w:val="20"/>
        </w:rPr>
      </w:pPr>
    </w:p>
    <w:p w14:paraId="22E979B7" w14:textId="410950C5" w:rsidR="001A5D94" w:rsidRDefault="009B7006" w:rsidP="00C94355">
      <w:pPr>
        <w:spacing w:before="20"/>
        <w:ind w:right="38"/>
        <w:rPr>
          <w:sz w:val="20"/>
        </w:rPr>
      </w:pPr>
      <w:r>
        <w:rPr>
          <w:i/>
          <w:sz w:val="20"/>
        </w:rPr>
        <w:t>Coronavirus Disease 2019 (COVID-19)</w:t>
      </w:r>
      <w:r>
        <w:rPr>
          <w:sz w:val="20"/>
        </w:rPr>
        <w:t xml:space="preserve">. For additional information, refer to CDC </w:t>
      </w:r>
      <w:r>
        <w:rPr>
          <w:i/>
          <w:sz w:val="20"/>
        </w:rPr>
        <w:t>Interim Guidelines for Collecting, Handling, and Testing Clinical Specimens from Persons Under Investigation (PUIs) for Coronavirus Disease 2019 (COVID-19) (</w:t>
      </w:r>
      <w:r>
        <w:rPr>
          <w:sz w:val="20"/>
        </w:rPr>
        <w:t>see links provided in “</w:t>
      </w:r>
      <w:r>
        <w:rPr>
          <w:i/>
          <w:sz w:val="20"/>
        </w:rPr>
        <w:t>Where can I go for updates and more information?</w:t>
      </w:r>
      <w:r>
        <w:rPr>
          <w:sz w:val="20"/>
        </w:rPr>
        <w:t>”</w:t>
      </w:r>
      <w:r>
        <w:rPr>
          <w:spacing w:val="-16"/>
          <w:sz w:val="20"/>
        </w:rPr>
        <w:t xml:space="preserve"> </w:t>
      </w:r>
      <w:r>
        <w:rPr>
          <w:sz w:val="20"/>
        </w:rPr>
        <w:t>section).</w:t>
      </w:r>
    </w:p>
    <w:p w14:paraId="22E979B8" w14:textId="77777777" w:rsidR="001A5D94" w:rsidRDefault="001A5D94">
      <w:pPr>
        <w:pStyle w:val="BodyText"/>
      </w:pPr>
    </w:p>
    <w:p w14:paraId="22E979B9" w14:textId="77777777" w:rsidR="001A5D94" w:rsidRDefault="009B7006">
      <w:pPr>
        <w:pStyle w:val="Heading2"/>
        <w:spacing w:before="1"/>
        <w:ind w:left="131" w:right="221"/>
      </w:pPr>
      <w:r>
        <w:t>What does it mean if the specimen tests positive for the virus that causes COVID-19?</w:t>
      </w:r>
    </w:p>
    <w:p w14:paraId="22E979BA" w14:textId="77777777" w:rsidR="001A5D94" w:rsidRDefault="009B7006">
      <w:pPr>
        <w:pStyle w:val="BodyText"/>
        <w:spacing w:before="1"/>
        <w:ind w:left="178" w:right="340"/>
      </w:pPr>
      <w:r>
        <w:t>A positive test result for COVID-19 indicates that RNA from SARS-CoV-2 was detected, and therefore the patient is infected with the virus and presumed to be contagious.</w:t>
      </w:r>
    </w:p>
    <w:p w14:paraId="22E979BB" w14:textId="77777777" w:rsidR="001A5D94" w:rsidRDefault="001A5D94">
      <w:pPr>
        <w:pStyle w:val="BodyText"/>
        <w:spacing w:before="2"/>
      </w:pPr>
    </w:p>
    <w:p w14:paraId="22E979BC" w14:textId="77777777" w:rsidR="001A5D94" w:rsidRDefault="009B7006">
      <w:pPr>
        <w:pStyle w:val="BodyText"/>
        <w:ind w:left="178" w:right="172"/>
      </w:pPr>
      <w:r>
        <w:t>Laboratory test results should always be considered in the context of clinical observations and epidemiological data in making a final diagnosis and patient management decisions. Patient management should be made by a healthcare provider and follow current CDC guidelines.</w:t>
      </w:r>
    </w:p>
    <w:p w14:paraId="22E979BD" w14:textId="77777777" w:rsidR="001A5D94" w:rsidRDefault="001A5D94">
      <w:pPr>
        <w:pStyle w:val="BodyText"/>
        <w:spacing w:before="10"/>
        <w:rPr>
          <w:sz w:val="23"/>
        </w:rPr>
      </w:pPr>
    </w:p>
    <w:p w14:paraId="22E979BE" w14:textId="6F8F31ED" w:rsidR="001A5D94" w:rsidRDefault="009B7006">
      <w:pPr>
        <w:pStyle w:val="BodyText"/>
        <w:ind w:left="217" w:right="145"/>
      </w:pPr>
      <w:r w:rsidRPr="00C94355">
        <w:t xml:space="preserve">The </w:t>
      </w:r>
      <w:r w:rsidR="00840E13" w:rsidRPr="00E22E4A">
        <w:t xml:space="preserve">BayCare SARS-CoV-2 RT PCR Assay </w:t>
      </w:r>
      <w:r w:rsidRPr="00C94355">
        <w:t>has</w:t>
      </w:r>
      <w:r>
        <w:t xml:space="preserve"> been designed to minimize the likelihood of false positive test results. However, in the event of a false positive result, risks to patients could include the following: a recommendation for isolation of the patient, monitoring of household or other close contacts for symptoms, patient isolation that might limit contact with family or friends and may increase contact with other individuals with COVID-19, limits in the ability to work, the delayed diagnosis and treatment for the true infection causing the symptoms, unnecessary prescription of a treatment or therapy, or other unintended adverse effects.</w:t>
      </w:r>
    </w:p>
    <w:p w14:paraId="22E979BF" w14:textId="77777777" w:rsidR="001A5D94" w:rsidRDefault="001A5D94">
      <w:pPr>
        <w:pStyle w:val="BodyText"/>
        <w:spacing w:before="4"/>
      </w:pPr>
    </w:p>
    <w:p w14:paraId="22E979C0" w14:textId="439BC49E" w:rsidR="001A5D94" w:rsidRDefault="009B7006">
      <w:pPr>
        <w:pStyle w:val="BodyText"/>
        <w:ind w:left="217" w:right="278"/>
      </w:pPr>
      <w:r>
        <w:t>The laboratory using this test must follow the standard testing and reporting guidelines according to their appropriate public health authorities.</w:t>
      </w:r>
    </w:p>
    <w:p w14:paraId="49D2B817" w14:textId="33ED2A44" w:rsidR="00C94355" w:rsidRDefault="00C94355">
      <w:pPr>
        <w:pStyle w:val="BodyText"/>
        <w:ind w:left="217" w:right="278"/>
      </w:pPr>
    </w:p>
    <w:p w14:paraId="22E979C1" w14:textId="70CAF2B9" w:rsidR="001A5D94" w:rsidRDefault="00C94355" w:rsidP="00C94355">
      <w:pPr>
        <w:pStyle w:val="BodyText"/>
        <w:ind w:left="217" w:right="278"/>
        <w:rPr>
          <w:sz w:val="19"/>
        </w:rPr>
      </w:pPr>
      <w:r>
        <w:br w:type="column"/>
      </w:r>
    </w:p>
    <w:p w14:paraId="22E979C2" w14:textId="77777777" w:rsidR="001A5D94" w:rsidRDefault="009B7006">
      <w:pPr>
        <w:pStyle w:val="Heading2"/>
        <w:ind w:right="79"/>
      </w:pPr>
      <w:bookmarkStart w:id="5" w:name="What_does_it_mean_if_the_specimen_tests_"/>
      <w:bookmarkEnd w:id="5"/>
      <w:r>
        <w:t>What does it mean if the specimen tests negative for the virus that causes COVID-19?</w:t>
      </w:r>
    </w:p>
    <w:p w14:paraId="22E979C4" w14:textId="1EEC6B9D" w:rsidR="001A5D94" w:rsidRDefault="009B7006" w:rsidP="00C94355">
      <w:pPr>
        <w:pStyle w:val="BodyText"/>
        <w:spacing w:before="1"/>
        <w:ind w:left="217" w:right="186"/>
      </w:pPr>
      <w:r>
        <w:t>A negative test result for this test means that SARS- CoV-2 RNA was not present in the specimen above the limit of detection. However, a negative result does not rule out COVID-19 and should not be used as the sole basis for treatment or patient management decisions. A</w:t>
      </w:r>
      <w:r w:rsidR="00F50159">
        <w:t xml:space="preserve"> </w:t>
      </w:r>
      <w:r w:rsidR="00DE55B8" w:rsidRPr="00AE28E9">
        <w:t xml:space="preserve">negative result does not exclude the possibility of </w:t>
      </w:r>
      <w:r w:rsidRPr="00AE28E9">
        <w:t>COVID-1</w:t>
      </w:r>
      <w:r>
        <w:t>9. Specimens with low viral loads may not be detected in sample pools due to the decreased sensitivity of pooled testing.</w:t>
      </w:r>
    </w:p>
    <w:p w14:paraId="22E979C5" w14:textId="77777777" w:rsidR="001A5D94" w:rsidRDefault="001A5D94">
      <w:pPr>
        <w:pStyle w:val="BodyText"/>
        <w:spacing w:before="11"/>
        <w:rPr>
          <w:sz w:val="19"/>
        </w:rPr>
      </w:pPr>
    </w:p>
    <w:p w14:paraId="22E979C6" w14:textId="77777777" w:rsidR="001A5D94" w:rsidRDefault="009B7006">
      <w:pPr>
        <w:pStyle w:val="BodyText"/>
        <w:ind w:left="131" w:right="239"/>
      </w:pPr>
      <w:r>
        <w:t>When diagnostic testing is negative, the possibility of a false negative result should be considered in the context of a patient’s recent exposures and the presence of clinical signs and symptoms consistent with COVID-19. The possibility of a false negative result should especially be considered if the patient’s recent exposures or clinical presentation indicate that COVID- 19 is likely, and diagnostic tests for other causes of illness (e.g., other respiratory illness) are negative. If COVID-19 is still suspected based on exposure history together with other clinical findings, re-testing with an alternate method should be considered by healthcare providers in consultation with public health authorities.</w:t>
      </w:r>
    </w:p>
    <w:p w14:paraId="22E979C7" w14:textId="77777777" w:rsidR="001A5D94" w:rsidRDefault="001A5D94">
      <w:pPr>
        <w:pStyle w:val="BodyText"/>
        <w:spacing w:before="2"/>
      </w:pPr>
    </w:p>
    <w:p w14:paraId="22E979C8" w14:textId="77777777" w:rsidR="001A5D94" w:rsidRDefault="009B7006">
      <w:pPr>
        <w:pStyle w:val="BodyText"/>
        <w:ind w:left="131" w:right="239"/>
      </w:pPr>
      <w:r>
        <w:t>Risks to a patient of a false negative include: delayed or lack of supportive treatment, lack of monitoring of infected individuals and their household or other close contacts for symptoms resulting in increased risk of spread of COVID- 19 within the community, or other unintended adverse events.</w:t>
      </w:r>
    </w:p>
    <w:p w14:paraId="22E979C9" w14:textId="77777777" w:rsidR="001A5D94" w:rsidRDefault="001A5D94">
      <w:pPr>
        <w:pStyle w:val="BodyText"/>
        <w:spacing w:before="10"/>
        <w:rPr>
          <w:sz w:val="19"/>
        </w:rPr>
      </w:pPr>
    </w:p>
    <w:p w14:paraId="22E979CA" w14:textId="77777777" w:rsidR="001A5D94" w:rsidRDefault="009B7006">
      <w:pPr>
        <w:pStyle w:val="Heading2"/>
        <w:ind w:left="133"/>
      </w:pPr>
      <w:bookmarkStart w:id="6" w:name="What_is_an_EUA?"/>
      <w:bookmarkEnd w:id="6"/>
      <w:r>
        <w:t>What is an EUA?</w:t>
      </w:r>
    </w:p>
    <w:p w14:paraId="22E979CB" w14:textId="77777777" w:rsidR="001A5D94" w:rsidRDefault="009B7006">
      <w:pPr>
        <w:pStyle w:val="BodyText"/>
        <w:spacing w:before="3"/>
        <w:ind w:left="131" w:right="448"/>
      </w:pPr>
      <w:r>
        <w:t>The United States FDA has made this test available under an emergency access mechanism called an Emergency Use Authorization (EUA). The EUA is supported by the Secretary of Health and Human Service’s (HHS’s) declaration that circumstances exist to justify the emergency use of in vitro diagnostics (IVDs) for the detection and/or diagnosis of the virus that causes COVID-19.</w:t>
      </w:r>
    </w:p>
    <w:p w14:paraId="22E979CC" w14:textId="6A4D8AC9" w:rsidR="001A5D94" w:rsidRDefault="001A5D94">
      <w:pPr>
        <w:pStyle w:val="BodyText"/>
        <w:spacing w:before="2"/>
      </w:pPr>
    </w:p>
    <w:p w14:paraId="3BD2372F" w14:textId="2C15A8A7" w:rsidR="00C94355" w:rsidRDefault="00C94355">
      <w:pPr>
        <w:pStyle w:val="BodyText"/>
        <w:spacing w:before="2"/>
      </w:pPr>
      <w:r>
        <w:br w:type="column"/>
      </w:r>
    </w:p>
    <w:p w14:paraId="59FE8862" w14:textId="77777777" w:rsidR="00C94355" w:rsidRDefault="00C94355" w:rsidP="00C94355">
      <w:pPr>
        <w:pStyle w:val="BodyText"/>
        <w:ind w:right="435"/>
      </w:pPr>
    </w:p>
    <w:p w14:paraId="22E979CD" w14:textId="1D65807A" w:rsidR="001A5D94" w:rsidRDefault="009B7006">
      <w:pPr>
        <w:pStyle w:val="BodyText"/>
        <w:ind w:left="131" w:right="435"/>
      </w:pPr>
      <w:r>
        <w:t xml:space="preserve">An IVD made available under an EUA has not undergone the same type of review as an FDA-approved or cleared IVD. FDA </w:t>
      </w:r>
      <w:r>
        <w:rPr>
          <w:spacing w:val="2"/>
        </w:rPr>
        <w:t xml:space="preserve">may </w:t>
      </w:r>
      <w:r>
        <w:t xml:space="preserve">issue an EUA when certain criteria are met, which includes that there are no adequate, approved, available alternatives, and based on the totality of scientific evidence available, it is reasonable to believe that this IVD </w:t>
      </w:r>
      <w:r>
        <w:rPr>
          <w:spacing w:val="2"/>
        </w:rPr>
        <w:t xml:space="preserve">may </w:t>
      </w:r>
      <w:r>
        <w:t>be effective in diagnosing</w:t>
      </w:r>
      <w:r>
        <w:rPr>
          <w:spacing w:val="-2"/>
        </w:rPr>
        <w:t xml:space="preserve"> </w:t>
      </w:r>
      <w:r>
        <w:t>COVID-19.</w:t>
      </w:r>
    </w:p>
    <w:p w14:paraId="18CA8D12" w14:textId="77777777" w:rsidR="00DE55B8" w:rsidRDefault="00DE55B8">
      <w:pPr>
        <w:pStyle w:val="BodyText"/>
      </w:pPr>
    </w:p>
    <w:p w14:paraId="16EBFB1A" w14:textId="0BF8FE85" w:rsidR="00F50159" w:rsidRDefault="009B7006" w:rsidP="00C94355">
      <w:pPr>
        <w:pStyle w:val="BodyText"/>
        <w:ind w:left="90" w:right="481"/>
      </w:pPr>
      <w:r>
        <w:t>The EUA for this test is in effect for the duration of the COVID-19 declaration justifying emergency use of IVDs, unless terminated or revoked (after which the test may no longer be used).</w:t>
      </w:r>
    </w:p>
    <w:p w14:paraId="3B6CB40D" w14:textId="77777777" w:rsidR="00DE55B8" w:rsidRDefault="00DE55B8" w:rsidP="00C94355">
      <w:pPr>
        <w:pStyle w:val="BodyText"/>
        <w:spacing w:before="21"/>
        <w:ind w:left="270" w:right="18"/>
        <w:rPr>
          <w:b/>
          <w:sz w:val="22"/>
        </w:rPr>
      </w:pPr>
    </w:p>
    <w:p w14:paraId="22E979D3" w14:textId="6FF8EB6D" w:rsidR="001A5D94" w:rsidRDefault="009B7006">
      <w:pPr>
        <w:pStyle w:val="BodyText"/>
        <w:spacing w:before="21"/>
        <w:ind w:left="217" w:right="18"/>
      </w:pPr>
      <w:r>
        <w:rPr>
          <w:b/>
          <w:sz w:val="22"/>
        </w:rPr>
        <w:t>W</w:t>
      </w:r>
      <w:r>
        <w:rPr>
          <w:b/>
        </w:rPr>
        <w:t xml:space="preserve">hat are the approved available alternatives? </w:t>
      </w:r>
      <w:r>
        <w:t xml:space="preserve">There are no approved available alternative tests. FDA has issued EUAs for other tests that can be found at: </w:t>
      </w:r>
      <w:hyperlink r:id="rId9">
        <w:r>
          <w:rPr>
            <w:color w:val="0000FF"/>
            <w:u w:val="single" w:color="0000FF"/>
          </w:rPr>
          <w:t>https://www.fda.gov/emergency-preparedness-and-</w:t>
        </w:r>
      </w:hyperlink>
      <w:r>
        <w:rPr>
          <w:color w:val="0000FF"/>
        </w:rPr>
        <w:t xml:space="preserve"> </w:t>
      </w:r>
      <w:hyperlink r:id="rId10">
        <w:r>
          <w:rPr>
            <w:color w:val="0000FF"/>
            <w:u w:val="single" w:color="0000FF"/>
          </w:rPr>
          <w:t>response/mcm-legal-regulatory-and-policy-</w:t>
        </w:r>
      </w:hyperlink>
      <w:r>
        <w:rPr>
          <w:color w:val="0000FF"/>
        </w:rPr>
        <w:t xml:space="preserve"> </w:t>
      </w:r>
      <w:hyperlink r:id="rId11">
        <w:r>
          <w:rPr>
            <w:color w:val="0000FF"/>
            <w:u w:val="single" w:color="0000FF"/>
          </w:rPr>
          <w:t>framework/emergency-use-authorization</w:t>
        </w:r>
      </w:hyperlink>
    </w:p>
    <w:p w14:paraId="22E979D4" w14:textId="77777777" w:rsidR="001A5D94" w:rsidRDefault="009B7006">
      <w:pPr>
        <w:pStyle w:val="BodyText"/>
        <w:rPr>
          <w:sz w:val="24"/>
        </w:rPr>
      </w:pPr>
      <w:r>
        <w:br w:type="column"/>
      </w:r>
    </w:p>
    <w:p w14:paraId="22E979D5" w14:textId="77777777" w:rsidR="001A5D94" w:rsidRDefault="001A5D94">
      <w:pPr>
        <w:pStyle w:val="BodyText"/>
        <w:spacing w:before="10"/>
        <w:rPr>
          <w:sz w:val="27"/>
        </w:rPr>
      </w:pPr>
    </w:p>
    <w:p w14:paraId="22E979D6" w14:textId="7BDC83F3" w:rsidR="001A5D94" w:rsidRDefault="00840E13">
      <w:pPr>
        <w:pStyle w:val="Heading1"/>
        <w:spacing w:before="1" w:line="242" w:lineRule="auto"/>
        <w:ind w:right="380"/>
      </w:pPr>
      <w:r>
        <w:rPr>
          <w:noProof/>
        </w:rPr>
        <mc:AlternateContent>
          <mc:Choice Requires="wps">
            <w:drawing>
              <wp:anchor distT="0" distB="0" distL="114300" distR="114300" simplePos="0" relativeHeight="251656704" behindDoc="0" locked="0" layoutInCell="1" allowOverlap="1" wp14:anchorId="22E979F1" wp14:editId="5E0B8AE6">
                <wp:simplePos x="0" y="0"/>
                <wp:positionH relativeFrom="page">
                  <wp:posOffset>3974465</wp:posOffset>
                </wp:positionH>
                <wp:positionV relativeFrom="paragraph">
                  <wp:posOffset>-184785</wp:posOffset>
                </wp:positionV>
                <wp:extent cx="3627120" cy="0"/>
                <wp:effectExtent l="21590" t="25400" r="27940" b="2222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120" cy="0"/>
                        </a:xfrm>
                        <a:prstGeom prst="line">
                          <a:avLst/>
                        </a:prstGeom>
                        <a:noFill/>
                        <a:ln w="3810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7E972"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95pt,-14.55pt" to="598.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" strokecolor="#5b9bd5" strokeweight="3pt">
                <w10:wrap anchorx="page"/>
              </v:line>
            </w:pict>
          </mc:Fallback>
        </mc:AlternateContent>
      </w:r>
      <w:r w:rsidR="009B7006">
        <w:t xml:space="preserve">Where can I go for updates and more information? </w:t>
      </w:r>
      <w:r w:rsidR="009B7006">
        <w:rPr>
          <w:u w:val="thick"/>
        </w:rPr>
        <w:t>CDC webpages:</w:t>
      </w:r>
    </w:p>
    <w:p w14:paraId="22E979D7" w14:textId="77777777" w:rsidR="001A5D94" w:rsidRDefault="009B7006">
      <w:pPr>
        <w:spacing w:line="250" w:lineRule="exact"/>
        <w:ind w:left="217"/>
      </w:pPr>
      <w:r>
        <w:rPr>
          <w:b/>
        </w:rPr>
        <w:t xml:space="preserve">General: </w:t>
      </w:r>
      <w:hyperlink r:id="rId12">
        <w:r>
          <w:rPr>
            <w:color w:val="0000FF"/>
            <w:u w:val="single" w:color="0000FF"/>
          </w:rPr>
          <w:t>https://www.cdc.gov/COVID19</w:t>
        </w:r>
      </w:hyperlink>
    </w:p>
    <w:p w14:paraId="22E979D8" w14:textId="77777777" w:rsidR="001A5D94" w:rsidRDefault="009B7006">
      <w:pPr>
        <w:pStyle w:val="Heading1"/>
      </w:pPr>
      <w:r>
        <w:t>Symptoms:</w:t>
      </w:r>
    </w:p>
    <w:p w14:paraId="22E979D9" w14:textId="77777777" w:rsidR="001A5D94" w:rsidRDefault="00743635">
      <w:pPr>
        <w:spacing w:before="1"/>
        <w:ind w:left="217" w:right="281"/>
      </w:pPr>
      <w:hyperlink r:id="rId13">
        <w:r w:rsidR="009B7006">
          <w:rPr>
            <w:color w:val="0000FF"/>
            <w:u w:val="single" w:color="0000FF"/>
          </w:rPr>
          <w:t>https://www.cdc.gov/coronavirus/2019-ncov/symptoms-</w:t>
        </w:r>
      </w:hyperlink>
      <w:r w:rsidR="009B7006">
        <w:rPr>
          <w:color w:val="0000FF"/>
        </w:rPr>
        <w:t xml:space="preserve"> </w:t>
      </w:r>
      <w:hyperlink r:id="rId14">
        <w:r w:rsidR="009B7006">
          <w:rPr>
            <w:color w:val="0000FF"/>
            <w:u w:val="single" w:color="0000FF"/>
          </w:rPr>
          <w:t>testing/symptoms.html</w:t>
        </w:r>
      </w:hyperlink>
    </w:p>
    <w:p w14:paraId="22E979DA" w14:textId="77777777" w:rsidR="001A5D94" w:rsidRDefault="009B7006">
      <w:pPr>
        <w:ind w:left="217" w:right="260"/>
      </w:pPr>
      <w:r>
        <w:rPr>
          <w:b/>
        </w:rPr>
        <w:t xml:space="preserve">Healthcare Professionals: </w:t>
      </w:r>
      <w:hyperlink r:id="rId15">
        <w:r>
          <w:rPr>
            <w:color w:val="0000FF"/>
            <w:u w:val="single" w:color="0000FF"/>
          </w:rPr>
          <w:t>https://www.cdc.gov/coronavirus/2019-nCoV/guidance-</w:t>
        </w:r>
      </w:hyperlink>
      <w:r>
        <w:rPr>
          <w:color w:val="0000FF"/>
        </w:rPr>
        <w:t xml:space="preserve"> </w:t>
      </w:r>
      <w:hyperlink r:id="rId16">
        <w:r>
          <w:rPr>
            <w:color w:val="0000FF"/>
            <w:u w:val="single" w:color="0000FF"/>
          </w:rPr>
          <w:t>hcp.html</w:t>
        </w:r>
        <w:r>
          <w:rPr>
            <w:color w:val="0000FF"/>
          </w:rPr>
          <w:t xml:space="preserve"> </w:t>
        </w:r>
      </w:hyperlink>
      <w:r>
        <w:rPr>
          <w:b/>
        </w:rPr>
        <w:t xml:space="preserve">Information for Laboratories: </w:t>
      </w:r>
      <w:hyperlink r:id="rId17">
        <w:r>
          <w:rPr>
            <w:color w:val="0000FF"/>
            <w:u w:val="single" w:color="0000FF"/>
          </w:rPr>
          <w:t xml:space="preserve">https://www.cdc.gov/coronavirus/2019- </w:t>
        </w:r>
      </w:hyperlink>
      <w:hyperlink r:id="rId18">
        <w:r>
          <w:rPr>
            <w:color w:val="0000FF"/>
            <w:u w:val="single" w:color="0000FF"/>
          </w:rPr>
          <w:t>nCoV/guidance-</w:t>
        </w:r>
      </w:hyperlink>
      <w:r>
        <w:rPr>
          <w:color w:val="0000FF"/>
        </w:rPr>
        <w:t xml:space="preserve"> </w:t>
      </w:r>
      <w:hyperlink r:id="rId19">
        <w:r>
          <w:rPr>
            <w:color w:val="0000FF"/>
            <w:u w:val="single" w:color="0000FF"/>
          </w:rPr>
          <w:t>laboratories.html</w:t>
        </w:r>
      </w:hyperlink>
    </w:p>
    <w:p w14:paraId="22E979DB" w14:textId="77777777" w:rsidR="001A5D94" w:rsidRDefault="009B7006">
      <w:pPr>
        <w:ind w:left="217" w:right="858"/>
      </w:pPr>
      <w:r>
        <w:rPr>
          <w:b/>
        </w:rPr>
        <w:t xml:space="preserve">Laboratory Biosafety: </w:t>
      </w:r>
      <w:hyperlink r:id="rId20">
        <w:r>
          <w:rPr>
            <w:color w:val="0000FF"/>
            <w:u w:val="single" w:color="0000FF"/>
          </w:rPr>
          <w:t xml:space="preserve">https://www.cdc.gov/coronavirus/2019- </w:t>
        </w:r>
      </w:hyperlink>
      <w:hyperlink r:id="rId21">
        <w:r>
          <w:rPr>
            <w:color w:val="0000FF"/>
            <w:u w:val="single" w:color="0000FF"/>
          </w:rPr>
          <w:t>nCoV/lab-</w:t>
        </w:r>
      </w:hyperlink>
      <w:r>
        <w:rPr>
          <w:color w:val="0000FF"/>
        </w:rPr>
        <w:t xml:space="preserve"> </w:t>
      </w:r>
      <w:hyperlink r:id="rId22">
        <w:r>
          <w:rPr>
            <w:color w:val="0000FF"/>
            <w:u w:val="single" w:color="0000FF"/>
          </w:rPr>
          <w:t>biosafety-guidelines.html</w:t>
        </w:r>
      </w:hyperlink>
    </w:p>
    <w:p w14:paraId="22E979DC" w14:textId="77777777" w:rsidR="001A5D94" w:rsidRDefault="009B7006">
      <w:pPr>
        <w:ind w:left="217" w:right="481"/>
      </w:pPr>
      <w:r>
        <w:rPr>
          <w:b/>
        </w:rPr>
        <w:t xml:space="preserve">Isolation Precautions in Healthcare Settings: </w:t>
      </w:r>
      <w:hyperlink r:id="rId23">
        <w:r>
          <w:rPr>
            <w:color w:val="0000FF"/>
            <w:u w:val="single" w:color="0000FF"/>
          </w:rPr>
          <w:t>https://www.cdc.gov/coronavirus/2019-ncov/infection-</w:t>
        </w:r>
      </w:hyperlink>
      <w:r>
        <w:rPr>
          <w:color w:val="0000FF"/>
        </w:rPr>
        <w:t xml:space="preserve"> </w:t>
      </w:r>
      <w:hyperlink r:id="rId24">
        <w:r>
          <w:rPr>
            <w:color w:val="0000FF"/>
            <w:u w:val="single" w:color="0000FF"/>
          </w:rPr>
          <w:t xml:space="preserve">control/control- </w:t>
        </w:r>
      </w:hyperlink>
      <w:hyperlink r:id="rId25">
        <w:r>
          <w:rPr>
            <w:color w:val="0000FF"/>
            <w:u w:val="single" w:color="0000FF"/>
          </w:rPr>
          <w:t>recommendations.html</w:t>
        </w:r>
      </w:hyperlink>
    </w:p>
    <w:p w14:paraId="22E979DD" w14:textId="77777777" w:rsidR="001A5D94" w:rsidRDefault="009B7006">
      <w:pPr>
        <w:ind w:left="217" w:right="164"/>
      </w:pPr>
      <w:r>
        <w:rPr>
          <w:b/>
        </w:rPr>
        <w:t xml:space="preserve">Specimen Collection: </w:t>
      </w:r>
      <w:hyperlink r:id="rId26">
        <w:r>
          <w:rPr>
            <w:color w:val="0000FF"/>
            <w:u w:val="single" w:color="0000FF"/>
          </w:rPr>
          <w:t xml:space="preserve">https://www.cdc.gov/coronavirus/2019- </w:t>
        </w:r>
      </w:hyperlink>
      <w:hyperlink r:id="rId27">
        <w:r>
          <w:rPr>
            <w:color w:val="0000FF"/>
            <w:u w:val="single" w:color="0000FF"/>
          </w:rPr>
          <w:t>nCoV/guidelines-</w:t>
        </w:r>
      </w:hyperlink>
      <w:r>
        <w:rPr>
          <w:color w:val="0000FF"/>
        </w:rPr>
        <w:t xml:space="preserve"> </w:t>
      </w:r>
      <w:hyperlink r:id="rId28">
        <w:r>
          <w:rPr>
            <w:color w:val="0000FF"/>
            <w:u w:val="single" w:color="0000FF"/>
          </w:rPr>
          <w:t>clinical-specimens.html</w:t>
        </w:r>
      </w:hyperlink>
    </w:p>
    <w:p w14:paraId="22E979DE" w14:textId="77777777" w:rsidR="001A5D94" w:rsidRDefault="009B7006">
      <w:pPr>
        <w:ind w:left="217" w:right="421"/>
      </w:pPr>
      <w:r>
        <w:rPr>
          <w:b/>
        </w:rPr>
        <w:t xml:space="preserve">Infection Control: </w:t>
      </w:r>
      <w:hyperlink r:id="rId29">
        <w:r>
          <w:rPr>
            <w:color w:val="0000FF"/>
            <w:u w:val="single" w:color="0000FF"/>
          </w:rPr>
          <w:t xml:space="preserve">https://www.cdc.gov/coronavirus/2019- </w:t>
        </w:r>
      </w:hyperlink>
      <w:hyperlink r:id="rId30">
        <w:r>
          <w:rPr>
            <w:color w:val="0000FF"/>
            <w:u w:val="single" w:color="0000FF"/>
          </w:rPr>
          <w:t>ncov/infection-</w:t>
        </w:r>
      </w:hyperlink>
      <w:r>
        <w:rPr>
          <w:color w:val="0000FF"/>
        </w:rPr>
        <w:t xml:space="preserve"> </w:t>
      </w:r>
      <w:hyperlink r:id="rId31">
        <w:r>
          <w:rPr>
            <w:color w:val="0000FF"/>
            <w:u w:val="single" w:color="0000FF"/>
          </w:rPr>
          <w:t>control/index.html</w:t>
        </w:r>
      </w:hyperlink>
    </w:p>
    <w:p w14:paraId="22E979DF" w14:textId="77777777" w:rsidR="001A5D94" w:rsidRDefault="001A5D94">
      <w:pPr>
        <w:sectPr w:rsidR="001A5D94">
          <w:pgSz w:w="12240" w:h="15840"/>
          <w:pgMar w:top="2180" w:right="300" w:bottom="1820" w:left="500" w:header="660" w:footer="1629" w:gutter="0"/>
          <w:cols w:num="2" w:space="720" w:equalWidth="0">
            <w:col w:w="5101" w:space="441"/>
            <w:col w:w="5898"/>
          </w:cols>
        </w:sectPr>
      </w:pPr>
    </w:p>
    <w:p w14:paraId="22E979E0" w14:textId="77777777" w:rsidR="001A5D94" w:rsidRDefault="001A5D94">
      <w:pPr>
        <w:pStyle w:val="BodyText"/>
        <w:spacing w:before="9"/>
        <w:rPr>
          <w:sz w:val="13"/>
        </w:rPr>
      </w:pPr>
    </w:p>
    <w:p w14:paraId="22E979E1" w14:textId="77777777" w:rsidR="001A5D94" w:rsidRDefault="009B7006">
      <w:pPr>
        <w:spacing w:before="94" w:line="252" w:lineRule="exact"/>
        <w:ind w:left="5759"/>
        <w:rPr>
          <w:b/>
        </w:rPr>
      </w:pPr>
      <w:r>
        <w:rPr>
          <w:b/>
          <w:u w:val="thick"/>
        </w:rPr>
        <w:t>FDA webpages:</w:t>
      </w:r>
    </w:p>
    <w:p w14:paraId="22E979E2" w14:textId="77777777" w:rsidR="001A5D94" w:rsidRDefault="009B7006">
      <w:pPr>
        <w:spacing w:line="252" w:lineRule="exact"/>
        <w:ind w:left="5759"/>
      </w:pPr>
      <w:r>
        <w:rPr>
          <w:b/>
        </w:rPr>
        <w:t xml:space="preserve">General: </w:t>
      </w:r>
      <w:hyperlink r:id="rId32">
        <w:r>
          <w:rPr>
            <w:color w:val="0000FF"/>
            <w:u w:val="single" w:color="0000FF"/>
          </w:rPr>
          <w:t>www.fda.gov/novelcoronavirus</w:t>
        </w:r>
      </w:hyperlink>
    </w:p>
    <w:p w14:paraId="22E979E3" w14:textId="77777777" w:rsidR="001A5D94" w:rsidRDefault="009B7006">
      <w:pPr>
        <w:spacing w:before="2"/>
        <w:ind w:left="5759" w:right="102"/>
      </w:pPr>
      <w:r>
        <w:rPr>
          <w:b/>
        </w:rPr>
        <w:t>EUAs:</w:t>
      </w:r>
      <w:r>
        <w:t xml:space="preserve">(includes links to patient fact sheet and manufacturer’s instructions) </w:t>
      </w:r>
      <w:hyperlink r:id="rId33">
        <w:r>
          <w:rPr>
            <w:color w:val="0000FF"/>
            <w:u w:val="single" w:color="0000FF"/>
          </w:rPr>
          <w:t>https://www.fda.gov/medical-</w:t>
        </w:r>
      </w:hyperlink>
      <w:r>
        <w:rPr>
          <w:color w:val="0000FF"/>
        </w:rPr>
        <w:t xml:space="preserve"> </w:t>
      </w:r>
      <w:hyperlink r:id="rId34">
        <w:r>
          <w:rPr>
            <w:color w:val="0000FF"/>
            <w:u w:val="single" w:color="0000FF"/>
          </w:rPr>
          <w:t>devices/coronavirus-disease-2019-covid-19-emergency-</w:t>
        </w:r>
      </w:hyperlink>
      <w:r>
        <w:rPr>
          <w:color w:val="0000FF"/>
        </w:rPr>
        <w:t xml:space="preserve"> </w:t>
      </w:r>
      <w:hyperlink r:id="rId35">
        <w:r>
          <w:rPr>
            <w:color w:val="0000FF"/>
            <w:u w:val="single" w:color="0000FF"/>
          </w:rPr>
          <w:t>use-authorizations-medical-devices/vitro-diagnostics-</w:t>
        </w:r>
      </w:hyperlink>
      <w:r>
        <w:rPr>
          <w:color w:val="0000FF"/>
        </w:rPr>
        <w:t xml:space="preserve"> </w:t>
      </w:r>
      <w:hyperlink r:id="rId36">
        <w:r>
          <w:rPr>
            <w:color w:val="0000FF"/>
            <w:u w:val="single" w:color="0000FF"/>
          </w:rPr>
          <w:t>euas</w:t>
        </w:r>
      </w:hyperlink>
    </w:p>
    <w:p w14:paraId="22E979E4" w14:textId="77777777" w:rsidR="001A5D94" w:rsidRDefault="001A5D94">
      <w:pPr>
        <w:pStyle w:val="BodyText"/>
      </w:pPr>
    </w:p>
    <w:p w14:paraId="22E979E5" w14:textId="77777777" w:rsidR="001A5D94" w:rsidRDefault="001A5D94">
      <w:pPr>
        <w:pStyle w:val="BodyText"/>
        <w:spacing w:before="10"/>
        <w:rPr>
          <w:sz w:val="15"/>
        </w:rPr>
      </w:pPr>
    </w:p>
    <w:p w14:paraId="22E979E6" w14:textId="40E019C5" w:rsidR="001A5D94" w:rsidRDefault="00E22E4A">
      <w:pPr>
        <w:spacing w:before="93" w:line="252" w:lineRule="exact"/>
        <w:ind w:left="5759"/>
        <w:rPr>
          <w:b/>
        </w:rPr>
      </w:pPr>
      <w:r>
        <w:rPr>
          <w:b/>
          <w:u w:val="thick"/>
        </w:rPr>
        <w:t>BayCare Laboratories, LLC</w:t>
      </w:r>
      <w:r w:rsidR="009B7006">
        <w:rPr>
          <w:b/>
          <w:u w:val="thick"/>
        </w:rPr>
        <w:t>:</w:t>
      </w:r>
    </w:p>
    <w:p w14:paraId="35F0E534" w14:textId="77777777" w:rsidR="00E22E4A" w:rsidRPr="002D28B6" w:rsidRDefault="00840E13">
      <w:pPr>
        <w:ind w:left="5759" w:right="354"/>
        <w:rPr>
          <w:sz w:val="20"/>
          <w:szCs w:val="20"/>
        </w:rPr>
      </w:pPr>
      <w:r w:rsidRPr="002D28B6">
        <w:rPr>
          <w:noProof/>
          <w:sz w:val="20"/>
          <w:szCs w:val="20"/>
        </w:rPr>
        <mc:AlternateContent>
          <mc:Choice Requires="wps">
            <w:drawing>
              <wp:anchor distT="0" distB="0" distL="114300" distR="114300" simplePos="0" relativeHeight="251657728" behindDoc="0" locked="0" layoutInCell="1" allowOverlap="1" wp14:anchorId="22E979F2" wp14:editId="41DE10A5">
                <wp:simplePos x="0" y="0"/>
                <wp:positionH relativeFrom="page">
                  <wp:posOffset>3974465</wp:posOffset>
                </wp:positionH>
                <wp:positionV relativeFrom="paragraph">
                  <wp:posOffset>984250</wp:posOffset>
                </wp:positionV>
                <wp:extent cx="3627120" cy="0"/>
                <wp:effectExtent l="21590" t="27305" r="27940" b="2032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120" cy="0"/>
                        </a:xfrm>
                        <a:prstGeom prst="line">
                          <a:avLst/>
                        </a:prstGeom>
                        <a:noFill/>
                        <a:ln w="3810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C6FED"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95pt,77.5pt" to="598.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" strokecolor="#5b9bd5" strokeweight="3pt">
                <w10:wrap anchorx="page"/>
              </v:line>
            </w:pict>
          </mc:Fallback>
        </mc:AlternateContent>
      </w:r>
      <w:r w:rsidR="00E22E4A" w:rsidRPr="002D28B6">
        <w:rPr>
          <w:sz w:val="20"/>
          <w:szCs w:val="20"/>
        </w:rPr>
        <w:t>BayCare Laboratories, LLC</w:t>
      </w:r>
    </w:p>
    <w:p w14:paraId="23B6C7CE" w14:textId="77777777" w:rsidR="00E22E4A" w:rsidRPr="002D28B6" w:rsidRDefault="00E22E4A">
      <w:pPr>
        <w:ind w:left="5759" w:right="354"/>
        <w:rPr>
          <w:sz w:val="20"/>
          <w:szCs w:val="20"/>
        </w:rPr>
      </w:pPr>
      <w:r w:rsidRPr="002D28B6">
        <w:rPr>
          <w:sz w:val="20"/>
          <w:szCs w:val="20"/>
        </w:rPr>
        <w:t>5455 West Waters Ave. Suite 208</w:t>
      </w:r>
    </w:p>
    <w:p w14:paraId="22E979E7" w14:textId="5EA85FC0" w:rsidR="001A5D94" w:rsidRDefault="00E22E4A">
      <w:pPr>
        <w:ind w:left="5759" w:right="354"/>
        <w:rPr>
          <w:sz w:val="20"/>
          <w:szCs w:val="20"/>
        </w:rPr>
      </w:pPr>
      <w:r w:rsidRPr="002D28B6">
        <w:rPr>
          <w:sz w:val="20"/>
          <w:szCs w:val="20"/>
        </w:rPr>
        <w:t>Tampa, FL 33634</w:t>
      </w:r>
    </w:p>
    <w:p w14:paraId="7C6E33E5" w14:textId="2AC9CEA8" w:rsidR="002D28B6" w:rsidRDefault="002D28B6">
      <w:pPr>
        <w:ind w:left="5759" w:right="354"/>
        <w:rPr>
          <w:sz w:val="20"/>
          <w:szCs w:val="20"/>
        </w:rPr>
      </w:pPr>
    </w:p>
    <w:p w14:paraId="1B09BD41" w14:textId="4AE589DB" w:rsidR="002D28B6" w:rsidRDefault="002D28B6">
      <w:pPr>
        <w:ind w:left="5759" w:right="354"/>
        <w:rPr>
          <w:sz w:val="20"/>
          <w:szCs w:val="20"/>
        </w:rPr>
      </w:pPr>
      <w:r>
        <w:rPr>
          <w:sz w:val="20"/>
          <w:szCs w:val="20"/>
        </w:rPr>
        <w:t>Customer Support</w:t>
      </w:r>
    </w:p>
    <w:p w14:paraId="62E68513" w14:textId="416B5050" w:rsidR="002D28B6" w:rsidRDefault="002D28B6">
      <w:pPr>
        <w:ind w:left="5759" w:right="354"/>
      </w:pPr>
      <w:r w:rsidRPr="002D28B6">
        <w:t>(800) 324-7853</w:t>
      </w:r>
    </w:p>
    <w:p w14:paraId="22E979E8" w14:textId="77777777" w:rsidR="001A5D94" w:rsidRDefault="001A5D94">
      <w:pPr>
        <w:pStyle w:val="BodyText"/>
      </w:pPr>
    </w:p>
    <w:p w14:paraId="22E979E9" w14:textId="77777777" w:rsidR="001A5D94" w:rsidRDefault="001A5D94">
      <w:pPr>
        <w:pStyle w:val="BodyText"/>
      </w:pPr>
    </w:p>
    <w:p w14:paraId="22E979EA" w14:textId="108DC7AD" w:rsidR="001A5D94" w:rsidRDefault="00840E13">
      <w:pPr>
        <w:pStyle w:val="BodyText"/>
        <w:spacing w:before="6"/>
        <w:rPr>
          <w:sz w:val="26"/>
        </w:rPr>
      </w:pPr>
      <w:r>
        <w:rPr>
          <w:noProof/>
        </w:rPr>
        <mc:AlternateContent>
          <mc:Choice Requires="wps">
            <w:drawing>
              <wp:anchor distT="0" distB="0" distL="0" distR="0" simplePos="0" relativeHeight="251658752" behindDoc="1" locked="0" layoutInCell="1" allowOverlap="1" wp14:anchorId="22E979F3" wp14:editId="237D14A5">
                <wp:simplePos x="0" y="0"/>
                <wp:positionH relativeFrom="page">
                  <wp:posOffset>438150</wp:posOffset>
                </wp:positionH>
                <wp:positionV relativeFrom="paragraph">
                  <wp:posOffset>221615</wp:posOffset>
                </wp:positionV>
                <wp:extent cx="6896100" cy="0"/>
                <wp:effectExtent l="9525" t="7620" r="9525" b="1143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240F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pt,17.45pt" to="57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" strokecolor="#dbdbdb" strokeweight=".48pt">
                <w10:wrap type="topAndBottom" anchorx="page"/>
              </v:line>
            </w:pict>
          </mc:Fallback>
        </mc:AlternateContent>
      </w:r>
    </w:p>
    <w:sectPr w:rsidR="001A5D94">
      <w:type w:val="continuous"/>
      <w:pgSz w:w="12240" w:h="15840"/>
      <w:pgMar w:top="2180" w:right="300" w:bottom="182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1B961" w14:textId="77777777" w:rsidR="004E683D" w:rsidRDefault="004E683D">
      <w:r>
        <w:separator/>
      </w:r>
    </w:p>
  </w:endnote>
  <w:endnote w:type="continuationSeparator" w:id="0">
    <w:p w14:paraId="26CF5CE9" w14:textId="77777777" w:rsidR="004E683D" w:rsidRDefault="004E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79F5" w14:textId="01273E63" w:rsidR="001A5D94" w:rsidRDefault="00840E13">
    <w:pPr>
      <w:pStyle w:val="BodyText"/>
      <w:spacing w:line="14" w:lineRule="auto"/>
    </w:pPr>
    <w:r>
      <w:rPr>
        <w:noProof/>
      </w:rPr>
      <mc:AlternateContent>
        <mc:Choice Requires="wps">
          <w:drawing>
            <wp:anchor distT="0" distB="0" distL="114300" distR="114300" simplePos="0" relativeHeight="503309960" behindDoc="1" locked="0" layoutInCell="1" allowOverlap="1" wp14:anchorId="22E979FA" wp14:editId="59CBF949">
              <wp:simplePos x="0" y="0"/>
              <wp:positionH relativeFrom="page">
                <wp:posOffset>521970</wp:posOffset>
              </wp:positionH>
              <wp:positionV relativeFrom="page">
                <wp:posOffset>8884285</wp:posOffset>
              </wp:positionV>
              <wp:extent cx="6729730" cy="30416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7A02" w14:textId="77777777" w:rsidR="001A5D94" w:rsidRDefault="009B7006">
                          <w:pPr>
                            <w:spacing w:before="14" w:line="276" w:lineRule="auto"/>
                            <w:ind w:left="687" w:right="4" w:hanging="668"/>
                            <w:rPr>
                              <w:b/>
                              <w:sz w:val="18"/>
                            </w:rPr>
                          </w:pPr>
                          <w:r>
                            <w:rPr>
                              <w:b/>
                              <w:sz w:val="18"/>
                            </w:rPr>
                            <w:t xml:space="preserve">Report Adverse events, </w:t>
                          </w:r>
                          <w:r>
                            <w:rPr>
                              <w:sz w:val="18"/>
                            </w:rPr>
                            <w:t xml:space="preserve">including problems with test performance or results, to MedWatch by submitting the online FDA Form 3500 </w:t>
                          </w:r>
                          <w:hyperlink r:id="rId1">
                            <w:r>
                              <w:rPr>
                                <w:sz w:val="18"/>
                              </w:rPr>
                              <w:t>(</w:t>
                            </w:r>
                            <w:r>
                              <w:rPr>
                                <w:color w:val="0000FF"/>
                                <w:sz w:val="18"/>
                                <w:u w:val="single" w:color="0000FF"/>
                              </w:rPr>
                              <w:t>https://www.accessdata.fda.gov/scripts/medwatch/index.cfm?action=reporting.home</w:t>
                            </w:r>
                            <w:r>
                              <w:rPr>
                                <w:sz w:val="18"/>
                              </w:rPr>
                              <w:t xml:space="preserve">) </w:t>
                            </w:r>
                          </w:hyperlink>
                          <w:r>
                            <w:rPr>
                              <w:sz w:val="18"/>
                            </w:rPr>
                            <w:t xml:space="preserve">or by calling </w:t>
                          </w:r>
                          <w:r>
                            <w:rPr>
                              <w:b/>
                              <w:sz w:val="18"/>
                            </w:rPr>
                            <w:t>1-800-FDA-1088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979FA" id="_x0000_t202" coordsize="21600,21600" o:spt="202" path="m,l,21600r21600,l21600,xe">
              <v:stroke joinstyle="miter"/>
              <v:path gradientshapeok="t" o:connecttype="rect"/>
            </v:shapetype>
            <v:shape id="Text Box 2" o:spid="_x0000_s1029" type="#_x0000_t202" style="position:absolute;margin-left:41.1pt;margin-top:699.55pt;width:529.9pt;height:23.95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lh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" filled="f" stroked="f">
              <v:textbox inset="0,0,0,0">
                <w:txbxContent>
                  <w:p w14:paraId="22E97A02" w14:textId="77777777" w:rsidR="001A5D94" w:rsidRDefault="009B7006">
                    <w:pPr>
                      <w:spacing w:before="14" w:line="276" w:lineRule="auto"/>
                      <w:ind w:left="687" w:right="4" w:hanging="668"/>
                      <w:rPr>
                        <w:b/>
                        <w:sz w:val="18"/>
                      </w:rPr>
                    </w:pPr>
                    <w:r>
                      <w:rPr>
                        <w:b/>
                        <w:sz w:val="18"/>
                      </w:rPr>
                      <w:t xml:space="preserve">Report Adverse events, </w:t>
                    </w:r>
                    <w:r>
                      <w:rPr>
                        <w:sz w:val="18"/>
                      </w:rPr>
                      <w:t xml:space="preserve">including problems with test performance or results, to MedWatch by submitting the online FDA Form 3500 </w:t>
                    </w:r>
                    <w:hyperlink r:id="rId2">
                      <w:r>
                        <w:rPr>
                          <w:sz w:val="18"/>
                        </w:rPr>
                        <w:t>(</w:t>
                      </w:r>
                      <w:r>
                        <w:rPr>
                          <w:color w:val="0000FF"/>
                          <w:sz w:val="18"/>
                          <w:u w:val="single" w:color="0000FF"/>
                        </w:rPr>
                        <w:t>https://www.accessdata.fda.gov/scripts/medwatch/index.cfm?action=reporting.home</w:t>
                      </w:r>
                      <w:r>
                        <w:rPr>
                          <w:sz w:val="18"/>
                        </w:rPr>
                        <w:t xml:space="preserve">) </w:t>
                      </w:r>
                    </w:hyperlink>
                    <w:r>
                      <w:rPr>
                        <w:sz w:val="18"/>
                      </w:rPr>
                      <w:t xml:space="preserve">or by calling </w:t>
                    </w:r>
                    <w:r>
                      <w:rPr>
                        <w:b/>
                        <w:sz w:val="18"/>
                      </w:rPr>
                      <w:t>1-800-FDA-1088</w:t>
                    </w:r>
                  </w:p>
                </w:txbxContent>
              </v:textbox>
              <w10:wrap anchorx="page" anchory="page"/>
            </v:shape>
          </w:pict>
        </mc:Fallback>
      </mc:AlternateContent>
    </w:r>
    <w:r>
      <w:rPr>
        <w:noProof/>
      </w:rPr>
      <mc:AlternateContent>
        <mc:Choice Requires="wps">
          <w:drawing>
            <wp:anchor distT="0" distB="0" distL="114300" distR="114300" simplePos="0" relativeHeight="503309984" behindDoc="1" locked="0" layoutInCell="1" allowOverlap="1" wp14:anchorId="22E979FB" wp14:editId="2DDB8F10">
              <wp:simplePos x="0" y="0"/>
              <wp:positionH relativeFrom="page">
                <wp:posOffset>6713855</wp:posOffset>
              </wp:positionH>
              <wp:positionV relativeFrom="page">
                <wp:posOffset>9314180</wp:posOffset>
              </wp:positionV>
              <wp:extent cx="559435" cy="15367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7A03" w14:textId="77777777" w:rsidR="001A5D94" w:rsidRDefault="009B7006">
                          <w:pPr>
                            <w:spacing w:before="14"/>
                            <w:ind w:left="40"/>
                            <w:rPr>
                              <w:sz w:val="18"/>
                            </w:rPr>
                          </w:pPr>
                          <w:r>
                            <w:fldChar w:fldCharType="begin"/>
                          </w:r>
                          <w:r>
                            <w:rPr>
                              <w:sz w:val="18"/>
                            </w:rPr>
                            <w:instrText xml:space="preserve"> PAGE </w:instrText>
                          </w:r>
                          <w:r>
                            <w:fldChar w:fldCharType="separate"/>
                          </w:r>
                          <w:r>
                            <w:t>1</w:t>
                          </w:r>
                          <w:r>
                            <w:fldChar w:fldCharType="end"/>
                          </w:r>
                          <w:r>
                            <w:rPr>
                              <w:sz w:val="18"/>
                            </w:rPr>
                            <w:t xml:space="preserve"> | 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979FB" id="Text Box 1" o:spid="_x0000_s1030" type="#_x0000_t202" style="position:absolute;margin-left:528.65pt;margin-top:733.4pt;width:44.05pt;height:12.1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" filled="f" stroked="f">
              <v:textbox inset="0,0,0,0">
                <w:txbxContent>
                  <w:p w14:paraId="22E97A03" w14:textId="77777777" w:rsidR="001A5D94" w:rsidRDefault="009B7006">
                    <w:pPr>
                      <w:spacing w:before="14"/>
                      <w:ind w:left="40"/>
                      <w:rPr>
                        <w:sz w:val="18"/>
                      </w:rPr>
                    </w:pPr>
                    <w:r>
                      <w:fldChar w:fldCharType="begin"/>
                    </w:r>
                    <w:r>
                      <w:rPr>
                        <w:sz w:val="18"/>
                      </w:rPr>
                      <w:instrText xml:space="preserve"> PAGE </w:instrText>
                    </w:r>
                    <w:r>
                      <w:fldChar w:fldCharType="separate"/>
                    </w:r>
                    <w:r>
                      <w:t>1</w:t>
                    </w:r>
                    <w:r>
                      <w:fldChar w:fldCharType="end"/>
                    </w:r>
                    <w:r>
                      <w:rPr>
                        <w:sz w:val="18"/>
                      </w:rPr>
                      <w:t xml:space="preserve"> | 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94663" w14:textId="77777777" w:rsidR="004E683D" w:rsidRDefault="004E683D">
      <w:r>
        <w:separator/>
      </w:r>
    </w:p>
  </w:footnote>
  <w:footnote w:type="continuationSeparator" w:id="0">
    <w:p w14:paraId="0A0BFF84" w14:textId="77777777" w:rsidR="004E683D" w:rsidRDefault="004E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79F4" w14:textId="52A64B79" w:rsidR="001A5D94" w:rsidRDefault="00F50159">
    <w:pPr>
      <w:pStyle w:val="BodyText"/>
      <w:spacing w:line="14" w:lineRule="auto"/>
    </w:pPr>
    <w:r>
      <w:rPr>
        <w:noProof/>
      </w:rPr>
      <mc:AlternateContent>
        <mc:Choice Requires="wps">
          <w:drawing>
            <wp:anchor distT="0" distB="0" distL="114300" distR="114300" simplePos="0" relativeHeight="503309936" behindDoc="1" locked="0" layoutInCell="1" allowOverlap="1" wp14:anchorId="22E979F9" wp14:editId="2835C4D8">
              <wp:simplePos x="0" y="0"/>
              <wp:positionH relativeFrom="page">
                <wp:posOffset>4654550</wp:posOffset>
              </wp:positionH>
              <wp:positionV relativeFrom="page">
                <wp:posOffset>1098550</wp:posOffset>
              </wp:positionV>
              <wp:extent cx="1476375" cy="1905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7A01" w14:textId="2C402DE1" w:rsidR="001A5D94" w:rsidRDefault="00F50159" w:rsidP="00C94355">
                          <w:pPr>
                            <w:spacing w:line="306" w:lineRule="exact"/>
                            <w:rPr>
                              <w:rFonts w:ascii="Calibri"/>
                              <w:b/>
                              <w:sz w:val="28"/>
                            </w:rPr>
                          </w:pPr>
                          <w:r w:rsidRPr="00E22E4A">
                            <w:rPr>
                              <w:rFonts w:ascii="Calibri"/>
                              <w:b/>
                              <w:sz w:val="28"/>
                            </w:rPr>
                            <w:t xml:space="preserve">August </w:t>
                          </w:r>
                          <w:r w:rsidR="0064258A">
                            <w:rPr>
                              <w:rFonts w:ascii="Calibri"/>
                              <w:b/>
                              <w:sz w:val="28"/>
                            </w:rPr>
                            <w:t>31</w:t>
                          </w:r>
                          <w:r w:rsidR="009B7006" w:rsidRPr="00E22E4A">
                            <w:rPr>
                              <w:rFonts w:ascii="Calibri"/>
                              <w:b/>
                              <w:sz w:val="2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979F9" id="_x0000_t202" coordsize="21600,21600" o:spt="202" path="m,l,21600r21600,l21600,xe">
              <v:stroke joinstyle="miter"/>
              <v:path gradientshapeok="t" o:connecttype="rect"/>
            </v:shapetype>
            <v:shape id="Text Box 3" o:spid="_x0000_s1026" type="#_x0000_t202" style="position:absolute;margin-left:366.5pt;margin-top:86.5pt;width:116.25pt;height:15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" filled="f" stroked="f">
              <v:textbox inset="0,0,0,0">
                <w:txbxContent>
                  <w:p w14:paraId="22E97A01" w14:textId="2C402DE1" w:rsidR="001A5D94" w:rsidRDefault="00F50159" w:rsidP="00C94355">
                    <w:pPr>
                      <w:spacing w:line="306" w:lineRule="exact"/>
                      <w:rPr>
                        <w:rFonts w:ascii="Calibri"/>
                        <w:b/>
                        <w:sz w:val="28"/>
                      </w:rPr>
                    </w:pPr>
                    <w:r w:rsidRPr="00E22E4A">
                      <w:rPr>
                        <w:rFonts w:ascii="Calibri"/>
                        <w:b/>
                        <w:sz w:val="28"/>
                      </w:rPr>
                      <w:t xml:space="preserve">August </w:t>
                    </w:r>
                    <w:r w:rsidR="0064258A">
                      <w:rPr>
                        <w:rFonts w:ascii="Calibri"/>
                        <w:b/>
                        <w:sz w:val="28"/>
                      </w:rPr>
                      <w:t>31</w:t>
                    </w:r>
                    <w:r w:rsidR="009B7006" w:rsidRPr="00E22E4A">
                      <w:rPr>
                        <w:rFonts w:ascii="Calibri"/>
                        <w:b/>
                        <w:sz w:val="28"/>
                      </w:rPr>
                      <w:t>,2020</w:t>
                    </w:r>
                  </w:p>
                </w:txbxContent>
              </v:textbox>
              <w10:wrap anchorx="page" anchory="page"/>
            </v:shape>
          </w:pict>
        </mc:Fallback>
      </mc:AlternateContent>
    </w:r>
    <w:r w:rsidR="00840E13">
      <w:rPr>
        <w:noProof/>
      </w:rPr>
      <mc:AlternateContent>
        <mc:Choice Requires="wpg">
          <w:drawing>
            <wp:anchor distT="0" distB="0" distL="114300" distR="114300" simplePos="0" relativeHeight="503309864" behindDoc="1" locked="0" layoutInCell="1" allowOverlap="1" wp14:anchorId="22E979F6" wp14:editId="55EC7333">
              <wp:simplePos x="0" y="0"/>
              <wp:positionH relativeFrom="page">
                <wp:posOffset>436245</wp:posOffset>
              </wp:positionH>
              <wp:positionV relativeFrom="page">
                <wp:posOffset>419100</wp:posOffset>
              </wp:positionV>
              <wp:extent cx="7226935" cy="977265"/>
              <wp:effectExtent l="7620" t="0" r="4445"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6935" cy="977265"/>
                        <a:chOff x="687" y="660"/>
                        <a:chExt cx="11381" cy="1539"/>
                      </a:xfrm>
                    </wpg:grpSpPr>
                    <pic:pic xmlns:pic="http://schemas.openxmlformats.org/drawingml/2006/picture">
                      <pic:nvPicPr>
                        <pic:cNvPr id="7"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52" y="793"/>
                          <a:ext cx="9186" cy="1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65" y="793"/>
                          <a:ext cx="2084" cy="1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33" y="754"/>
                          <a:ext cx="11295" cy="1331"/>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7"/>
                      <wps:cNvSpPr>
                        <a:spLocks noChangeArrowheads="1"/>
                      </wps:cNvSpPr>
                      <wps:spPr bwMode="auto">
                        <a:xfrm>
                          <a:off x="697" y="670"/>
                          <a:ext cx="11361" cy="151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7758B" id="Group 6" o:spid="_x0000_s1026" style="position:absolute;margin-left:34.35pt;margin-top:33pt;width:569.05pt;height:76.95pt;z-index:-6616;mso-position-horizontal-relative:page;mso-position-vertical-relative:page" coordorigin="687,660" coordsize="11381,15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52;top:793;width:9186;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">
                <v:imagedata r:id="rId4" o:title=""/>
              </v:shape>
              <v:shape id="Picture 9" o:spid="_x0000_s1028" type="#_x0000_t75" style="position:absolute;left:9965;top:793;width:208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">
                <v:imagedata r:id="rId5" o:title=""/>
              </v:shape>
              <v:shape id="Picture 8" o:spid="_x0000_s1029" type="#_x0000_t75" style="position:absolute;left:733;top:754;width:11295;height:1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">
                <v:imagedata r:id="rId6" o:title=""/>
              </v:shape>
              <v:rect id="Rectangle 7" o:spid="_x0000_s1030" style="position:absolute;left:697;top:670;width:1136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wrap anchorx="page" anchory="page"/>
            </v:group>
          </w:pict>
        </mc:Fallback>
      </mc:AlternateContent>
    </w:r>
    <w:r w:rsidR="00840E13">
      <w:rPr>
        <w:noProof/>
      </w:rPr>
      <mc:AlternateContent>
        <mc:Choice Requires="wps">
          <w:drawing>
            <wp:anchor distT="0" distB="0" distL="114300" distR="114300" simplePos="0" relativeHeight="503309888" behindDoc="1" locked="0" layoutInCell="1" allowOverlap="1" wp14:anchorId="22E979F7" wp14:editId="1CA6AA60">
              <wp:simplePos x="0" y="0"/>
              <wp:positionH relativeFrom="page">
                <wp:posOffset>6421755</wp:posOffset>
              </wp:positionH>
              <wp:positionV relativeFrom="page">
                <wp:posOffset>600075</wp:posOffset>
              </wp:positionV>
              <wp:extent cx="990600" cy="693420"/>
              <wp:effectExtent l="1905"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79FC" w14:textId="77777777" w:rsidR="001A5D94" w:rsidRDefault="009B7006">
                          <w:pPr>
                            <w:spacing w:line="306" w:lineRule="exact"/>
                            <w:ind w:left="20"/>
                            <w:rPr>
                              <w:rFonts w:ascii="Calibri"/>
                              <w:b/>
                              <w:sz w:val="28"/>
                            </w:rPr>
                          </w:pPr>
                          <w:r>
                            <w:rPr>
                              <w:rFonts w:ascii="Calibri"/>
                              <w:b/>
                              <w:sz w:val="28"/>
                            </w:rPr>
                            <w:t>Coronavirus</w:t>
                          </w:r>
                        </w:p>
                        <w:p w14:paraId="22E979FD" w14:textId="77777777" w:rsidR="001A5D94" w:rsidRDefault="009B7006">
                          <w:pPr>
                            <w:spacing w:before="35"/>
                            <w:ind w:left="20"/>
                            <w:rPr>
                              <w:rFonts w:ascii="Calibri"/>
                              <w:b/>
                              <w:sz w:val="28"/>
                            </w:rPr>
                          </w:pPr>
                          <w:r>
                            <w:rPr>
                              <w:rFonts w:ascii="Calibri"/>
                              <w:b/>
                              <w:sz w:val="28"/>
                            </w:rPr>
                            <w:t>Disease 2019</w:t>
                          </w:r>
                        </w:p>
                        <w:p w14:paraId="22E979FE" w14:textId="77777777" w:rsidR="001A5D94" w:rsidRDefault="009B7006">
                          <w:pPr>
                            <w:spacing w:before="52"/>
                            <w:ind w:left="20"/>
                            <w:rPr>
                              <w:rFonts w:ascii="Calibri"/>
                              <w:b/>
                              <w:sz w:val="28"/>
                            </w:rPr>
                          </w:pPr>
                          <w:r>
                            <w:rPr>
                              <w:rFonts w:ascii="Calibri"/>
                              <w:b/>
                              <w:sz w:val="28"/>
                            </w:rPr>
                            <w:t>(COVID-19)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979F7" id="Text Box 5" o:spid="_x0000_s1027" type="#_x0000_t202" style="position:absolute;margin-left:505.65pt;margin-top:47.25pt;width:78pt;height:54.6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" filled="f" stroked="f">
              <v:textbox inset="0,0,0,0">
                <w:txbxContent>
                  <w:p w14:paraId="22E979FC" w14:textId="77777777" w:rsidR="001A5D94" w:rsidRDefault="009B7006">
                    <w:pPr>
                      <w:spacing w:line="306" w:lineRule="exact"/>
                      <w:ind w:left="20"/>
                      <w:rPr>
                        <w:rFonts w:ascii="Calibri"/>
                        <w:b/>
                        <w:sz w:val="28"/>
                      </w:rPr>
                    </w:pPr>
                    <w:r>
                      <w:rPr>
                        <w:rFonts w:ascii="Calibri"/>
                        <w:b/>
                        <w:sz w:val="28"/>
                      </w:rPr>
                      <w:t>Coronavirus</w:t>
                    </w:r>
                  </w:p>
                  <w:p w14:paraId="22E979FD" w14:textId="77777777" w:rsidR="001A5D94" w:rsidRDefault="009B7006">
                    <w:pPr>
                      <w:spacing w:before="35"/>
                      <w:ind w:left="20"/>
                      <w:rPr>
                        <w:rFonts w:ascii="Calibri"/>
                        <w:b/>
                        <w:sz w:val="28"/>
                      </w:rPr>
                    </w:pPr>
                    <w:r>
                      <w:rPr>
                        <w:rFonts w:ascii="Calibri"/>
                        <w:b/>
                        <w:sz w:val="28"/>
                      </w:rPr>
                      <w:t>Disease 2019</w:t>
                    </w:r>
                  </w:p>
                  <w:p w14:paraId="22E979FE" w14:textId="77777777" w:rsidR="001A5D94" w:rsidRDefault="009B7006">
                    <w:pPr>
                      <w:spacing w:before="52"/>
                      <w:ind w:left="20"/>
                      <w:rPr>
                        <w:rFonts w:ascii="Calibri"/>
                        <w:b/>
                        <w:sz w:val="28"/>
                      </w:rPr>
                    </w:pPr>
                    <w:r>
                      <w:rPr>
                        <w:rFonts w:ascii="Calibri"/>
                        <w:b/>
                        <w:sz w:val="28"/>
                      </w:rPr>
                      <w:t>(COVID-19)</w:t>
                    </w:r>
                  </w:p>
                </w:txbxContent>
              </v:textbox>
              <w10:wrap anchorx="page" anchory="page"/>
            </v:shape>
          </w:pict>
        </mc:Fallback>
      </mc:AlternateContent>
    </w:r>
    <w:r w:rsidR="00840E13">
      <w:rPr>
        <w:noProof/>
      </w:rPr>
      <mc:AlternateContent>
        <mc:Choice Requires="wps">
          <w:drawing>
            <wp:anchor distT="0" distB="0" distL="114300" distR="114300" simplePos="0" relativeHeight="503309912" behindDoc="1" locked="0" layoutInCell="1" allowOverlap="1" wp14:anchorId="22E979F8" wp14:editId="50AA3972">
              <wp:simplePos x="0" y="0"/>
              <wp:positionH relativeFrom="page">
                <wp:posOffset>570865</wp:posOffset>
              </wp:positionH>
              <wp:positionV relativeFrom="page">
                <wp:posOffset>622300</wp:posOffset>
              </wp:positionV>
              <wp:extent cx="4474845" cy="702945"/>
              <wp:effectExtent l="0" t="3175"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84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79FF" w14:textId="77777777" w:rsidR="001A5D94" w:rsidRDefault="009B7006">
                          <w:pPr>
                            <w:spacing w:line="417" w:lineRule="exact"/>
                            <w:ind w:left="20"/>
                            <w:rPr>
                              <w:rFonts w:ascii="Calibri"/>
                              <w:b/>
                              <w:sz w:val="40"/>
                            </w:rPr>
                          </w:pPr>
                          <w:r>
                            <w:rPr>
                              <w:rFonts w:ascii="Calibri"/>
                              <w:b/>
                              <w:sz w:val="40"/>
                            </w:rPr>
                            <w:t>FACT SHEET FOR HEALTHCARE PROVIDERS</w:t>
                          </w:r>
                        </w:p>
                        <w:p w14:paraId="53B22FE9" w14:textId="6174ABF4" w:rsidR="00F50159" w:rsidRDefault="00F50159">
                          <w:pPr>
                            <w:ind w:left="20" w:right="2284"/>
                            <w:rPr>
                              <w:rFonts w:ascii="Calibri"/>
                              <w:b/>
                              <w:sz w:val="28"/>
                            </w:rPr>
                          </w:pPr>
                          <w:r>
                            <w:rPr>
                              <w:rFonts w:ascii="Calibri"/>
                              <w:b/>
                              <w:sz w:val="28"/>
                            </w:rPr>
                            <w:t>BayCare Laboratories, LLC</w:t>
                          </w:r>
                        </w:p>
                        <w:p w14:paraId="22E97A00" w14:textId="1C63CF6B" w:rsidR="001A5D94" w:rsidRDefault="00F50159">
                          <w:pPr>
                            <w:ind w:left="20" w:right="2284"/>
                            <w:rPr>
                              <w:rFonts w:ascii="Calibri"/>
                              <w:b/>
                              <w:sz w:val="28"/>
                            </w:rPr>
                          </w:pPr>
                          <w:r w:rsidRPr="00E22E4A">
                            <w:rPr>
                              <w:rFonts w:ascii="Calibri"/>
                              <w:b/>
                              <w:sz w:val="28"/>
                            </w:rPr>
                            <w:t>BayCare SARS-CoV-2 RT PCR Assay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979F8" id="Text Box 4" o:spid="_x0000_s1028" type="#_x0000_t202" style="position:absolute;margin-left:44.95pt;margin-top:49pt;width:352.35pt;height:55.3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US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" filled="f" stroked="f">
              <v:textbox inset="0,0,0,0">
                <w:txbxContent>
                  <w:p w14:paraId="22E979FF" w14:textId="77777777" w:rsidR="001A5D94" w:rsidRDefault="009B7006">
                    <w:pPr>
                      <w:spacing w:line="417" w:lineRule="exact"/>
                      <w:ind w:left="20"/>
                      <w:rPr>
                        <w:rFonts w:ascii="Calibri"/>
                        <w:b/>
                        <w:sz w:val="40"/>
                      </w:rPr>
                    </w:pPr>
                    <w:r>
                      <w:rPr>
                        <w:rFonts w:ascii="Calibri"/>
                        <w:b/>
                        <w:sz w:val="40"/>
                      </w:rPr>
                      <w:t>FACT SHEET FOR HEALTHCARE PROVIDERS</w:t>
                    </w:r>
                  </w:p>
                  <w:p w14:paraId="53B22FE9" w14:textId="6174ABF4" w:rsidR="00F50159" w:rsidRDefault="00F50159">
                    <w:pPr>
                      <w:ind w:left="20" w:right="2284"/>
                      <w:rPr>
                        <w:rFonts w:ascii="Calibri"/>
                        <w:b/>
                        <w:sz w:val="28"/>
                      </w:rPr>
                    </w:pPr>
                    <w:r>
                      <w:rPr>
                        <w:rFonts w:ascii="Calibri"/>
                        <w:b/>
                        <w:sz w:val="28"/>
                      </w:rPr>
                      <w:t>BayCare Laboratories, LLC</w:t>
                    </w:r>
                  </w:p>
                  <w:p w14:paraId="22E97A00" w14:textId="1C63CF6B" w:rsidR="001A5D94" w:rsidRDefault="00F50159">
                    <w:pPr>
                      <w:ind w:left="20" w:right="2284"/>
                      <w:rPr>
                        <w:rFonts w:ascii="Calibri"/>
                        <w:b/>
                        <w:sz w:val="28"/>
                      </w:rPr>
                    </w:pPr>
                    <w:r w:rsidRPr="00E22E4A">
                      <w:rPr>
                        <w:rFonts w:ascii="Calibri"/>
                        <w:b/>
                        <w:sz w:val="28"/>
                      </w:rPr>
                      <w:t>BayCare SARS-CoV-2 RT PCR Assay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E830EC"/>
    <w:multiLevelType w:val="hybridMultilevel"/>
    <w:tmpl w:val="0FD82AE6"/>
    <w:lvl w:ilvl="0" w:tplc="0F1261CE">
      <w:numFmt w:val="bullet"/>
      <w:lvlText w:val=""/>
      <w:lvlJc w:val="left"/>
      <w:pPr>
        <w:ind w:left="491" w:hanging="360"/>
      </w:pPr>
      <w:rPr>
        <w:rFonts w:ascii="Symbol" w:eastAsia="Symbol" w:hAnsi="Symbol" w:cs="Symbol" w:hint="default"/>
        <w:w w:val="99"/>
        <w:sz w:val="20"/>
        <w:szCs w:val="20"/>
        <w:lang w:val="en-US" w:eastAsia="en-US" w:bidi="en-US"/>
      </w:rPr>
    </w:lvl>
    <w:lvl w:ilvl="1" w:tplc="781072CE">
      <w:numFmt w:val="bullet"/>
      <w:lvlText w:val="•"/>
      <w:lvlJc w:val="left"/>
      <w:pPr>
        <w:ind w:left="1018" w:hanging="360"/>
      </w:pPr>
      <w:rPr>
        <w:rFonts w:hint="default"/>
        <w:lang w:val="en-US" w:eastAsia="en-US" w:bidi="en-US"/>
      </w:rPr>
    </w:lvl>
    <w:lvl w:ilvl="2" w:tplc="E5CC78AE">
      <w:numFmt w:val="bullet"/>
      <w:lvlText w:val="•"/>
      <w:lvlJc w:val="left"/>
      <w:pPr>
        <w:ind w:left="1536" w:hanging="360"/>
      </w:pPr>
      <w:rPr>
        <w:rFonts w:hint="default"/>
        <w:lang w:val="en-US" w:eastAsia="en-US" w:bidi="en-US"/>
      </w:rPr>
    </w:lvl>
    <w:lvl w:ilvl="3" w:tplc="312CDC6C">
      <w:numFmt w:val="bullet"/>
      <w:lvlText w:val="•"/>
      <w:lvlJc w:val="left"/>
      <w:pPr>
        <w:ind w:left="2054" w:hanging="360"/>
      </w:pPr>
      <w:rPr>
        <w:rFonts w:hint="default"/>
        <w:lang w:val="en-US" w:eastAsia="en-US" w:bidi="en-US"/>
      </w:rPr>
    </w:lvl>
    <w:lvl w:ilvl="4" w:tplc="C5DAEE68">
      <w:numFmt w:val="bullet"/>
      <w:lvlText w:val="•"/>
      <w:lvlJc w:val="left"/>
      <w:pPr>
        <w:ind w:left="2572" w:hanging="360"/>
      </w:pPr>
      <w:rPr>
        <w:rFonts w:hint="default"/>
        <w:lang w:val="en-US" w:eastAsia="en-US" w:bidi="en-US"/>
      </w:rPr>
    </w:lvl>
    <w:lvl w:ilvl="5" w:tplc="BADC318C">
      <w:numFmt w:val="bullet"/>
      <w:lvlText w:val="•"/>
      <w:lvlJc w:val="left"/>
      <w:pPr>
        <w:ind w:left="3090" w:hanging="360"/>
      </w:pPr>
      <w:rPr>
        <w:rFonts w:hint="default"/>
        <w:lang w:val="en-US" w:eastAsia="en-US" w:bidi="en-US"/>
      </w:rPr>
    </w:lvl>
    <w:lvl w:ilvl="6" w:tplc="1C625DB0">
      <w:numFmt w:val="bullet"/>
      <w:lvlText w:val="•"/>
      <w:lvlJc w:val="left"/>
      <w:pPr>
        <w:ind w:left="3608" w:hanging="360"/>
      </w:pPr>
      <w:rPr>
        <w:rFonts w:hint="default"/>
        <w:lang w:val="en-US" w:eastAsia="en-US" w:bidi="en-US"/>
      </w:rPr>
    </w:lvl>
    <w:lvl w:ilvl="7" w:tplc="ABF68700">
      <w:numFmt w:val="bullet"/>
      <w:lvlText w:val="•"/>
      <w:lvlJc w:val="left"/>
      <w:pPr>
        <w:ind w:left="4126" w:hanging="360"/>
      </w:pPr>
      <w:rPr>
        <w:rFonts w:hint="default"/>
        <w:lang w:val="en-US" w:eastAsia="en-US" w:bidi="en-US"/>
      </w:rPr>
    </w:lvl>
    <w:lvl w:ilvl="8" w:tplc="AF4A2254">
      <w:numFmt w:val="bullet"/>
      <w:lvlText w:val="•"/>
      <w:lvlJc w:val="left"/>
      <w:pPr>
        <w:ind w:left="464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94"/>
    <w:rsid w:val="001578A2"/>
    <w:rsid w:val="001A5D94"/>
    <w:rsid w:val="001E0B7F"/>
    <w:rsid w:val="00202ECB"/>
    <w:rsid w:val="002D28B6"/>
    <w:rsid w:val="00340056"/>
    <w:rsid w:val="004E683D"/>
    <w:rsid w:val="005172BE"/>
    <w:rsid w:val="0053214E"/>
    <w:rsid w:val="0064258A"/>
    <w:rsid w:val="00655506"/>
    <w:rsid w:val="0066126E"/>
    <w:rsid w:val="00743635"/>
    <w:rsid w:val="00747ACF"/>
    <w:rsid w:val="00840E13"/>
    <w:rsid w:val="009B7006"/>
    <w:rsid w:val="00AE28E9"/>
    <w:rsid w:val="00C8224F"/>
    <w:rsid w:val="00C94355"/>
    <w:rsid w:val="00DE55B8"/>
    <w:rsid w:val="00E22E4A"/>
    <w:rsid w:val="00F50159"/>
    <w:rsid w:val="00F7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E97993"/>
  <w15:docId w15:val="{50222649-4B46-4A43-BC63-66C15076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line="252" w:lineRule="exact"/>
      <w:ind w:left="217"/>
      <w:outlineLvl w:val="0"/>
    </w:pPr>
    <w:rPr>
      <w:b/>
      <w:bCs/>
    </w:rPr>
  </w:style>
  <w:style w:type="paragraph" w:styleId="Heading2">
    <w:name w:val="heading 2"/>
    <w:basedOn w:val="Normal"/>
    <w:uiPriority w:val="9"/>
    <w:unhideWhenUsed/>
    <w:qFormat/>
    <w:pPr>
      <w:ind w:left="2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91" w:right="67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7ACF"/>
    <w:pPr>
      <w:tabs>
        <w:tab w:val="center" w:pos="4680"/>
        <w:tab w:val="right" w:pos="9360"/>
      </w:tabs>
    </w:pPr>
  </w:style>
  <w:style w:type="character" w:customStyle="1" w:styleId="HeaderChar">
    <w:name w:val="Header Char"/>
    <w:basedOn w:val="DefaultParagraphFont"/>
    <w:link w:val="Header"/>
    <w:uiPriority w:val="99"/>
    <w:rsid w:val="00747ACF"/>
    <w:rPr>
      <w:rFonts w:ascii="Arial" w:eastAsia="Arial" w:hAnsi="Arial" w:cs="Arial"/>
      <w:lang w:bidi="en-US"/>
    </w:rPr>
  </w:style>
  <w:style w:type="paragraph" w:styleId="Footer">
    <w:name w:val="footer"/>
    <w:basedOn w:val="Normal"/>
    <w:link w:val="FooterChar"/>
    <w:uiPriority w:val="99"/>
    <w:unhideWhenUsed/>
    <w:rsid w:val="00747ACF"/>
    <w:pPr>
      <w:tabs>
        <w:tab w:val="center" w:pos="4680"/>
        <w:tab w:val="right" w:pos="9360"/>
      </w:tabs>
    </w:pPr>
  </w:style>
  <w:style w:type="character" w:customStyle="1" w:styleId="FooterChar">
    <w:name w:val="Footer Char"/>
    <w:basedOn w:val="DefaultParagraphFont"/>
    <w:link w:val="Footer"/>
    <w:uiPriority w:val="99"/>
    <w:rsid w:val="00747ACF"/>
    <w:rPr>
      <w:rFonts w:ascii="Arial" w:eastAsia="Arial" w:hAnsi="Arial" w:cs="Arial"/>
      <w:lang w:bidi="en-US"/>
    </w:rPr>
  </w:style>
  <w:style w:type="paragraph" w:styleId="BalloonText">
    <w:name w:val="Balloon Text"/>
    <w:basedOn w:val="Normal"/>
    <w:link w:val="BalloonTextChar"/>
    <w:uiPriority w:val="99"/>
    <w:semiHidden/>
    <w:unhideWhenUsed/>
    <w:rsid w:val="00747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ACF"/>
    <w:rPr>
      <w:rFonts w:ascii="Segoe UI" w:eastAsia="Arial" w:hAnsi="Segoe UI" w:cs="Segoe UI"/>
      <w:sz w:val="18"/>
      <w:szCs w:val="18"/>
      <w:lang w:bidi="en-US"/>
    </w:rPr>
  </w:style>
  <w:style w:type="paragraph" w:styleId="Revision">
    <w:name w:val="Revision"/>
    <w:hidden/>
    <w:uiPriority w:val="99"/>
    <w:semiHidden/>
    <w:rsid w:val="00C94355"/>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www.cdc.gov/coronavirus/2019-nCoV/guidance-laboratories.html" TargetMode="External"/><Relationship Id="rId26" Type="http://schemas.openxmlformats.org/officeDocument/2006/relationships/hyperlink" Target="https://www.cdc.gov/coronavirus/2019-nCoV/guidelines-clinical-specimens.html" TargetMode="External"/><Relationship Id="rId21" Type="http://schemas.openxmlformats.org/officeDocument/2006/relationships/hyperlink" Target="https://www.cdc.gov/coronavirus/2019-nCoV/lab-biosafety-guidelines.html" TargetMode="External"/><Relationship Id="rId34" Type="http://schemas.openxmlformats.org/officeDocument/2006/relationships/hyperlink" Target="https://www.fda.gov/medical-devices/coronavirus-disease-2019-covid-19-emergency-use-authorizations-medical-devices/vitro-diagnostics-euas" TargetMode="External"/><Relationship Id="rId7" Type="http://schemas.openxmlformats.org/officeDocument/2006/relationships/header" Target="header1.xml"/><Relationship Id="rId12" Type="http://schemas.openxmlformats.org/officeDocument/2006/relationships/hyperlink" Target="https://www.cdc.gov/nCoV" TargetMode="External"/><Relationship Id="rId17" Type="http://schemas.openxmlformats.org/officeDocument/2006/relationships/hyperlink" Target="https://www.cdc.gov/coronavirus/2019-nCoV/guidance-laboratories.html" TargetMode="External"/><Relationship Id="rId25" Type="http://schemas.openxmlformats.org/officeDocument/2006/relationships/hyperlink" Target="https://www.cdc.gov/coronavirus/2019-ncov/infection-control/control-recommendations.html" TargetMode="External"/><Relationship Id="rId33" Type="http://schemas.openxmlformats.org/officeDocument/2006/relationships/hyperlink" Target="https://www.fda.gov/medical-devices/coronavirus-disease-2019-covid-19-emergency-use-authorizations-medical-devices/vitro-diagnostics-eua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coronavirus/2019-nCoV/guidance-hcp.html" TargetMode="External"/><Relationship Id="rId20" Type="http://schemas.openxmlformats.org/officeDocument/2006/relationships/hyperlink" Target="https://www.cdc.gov/coronavirus/2019-nCoV/lab-biosafety-guidelines.html" TargetMode="External"/><Relationship Id="rId29" Type="http://schemas.openxmlformats.org/officeDocument/2006/relationships/hyperlink" Target="https://www.cdc.gov/coronavirus/2019-ncov/infection-control/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emergency-preparedness-and-response/mcm-legal-regulatory-and-policy-framework/emergency-use-authorization" TargetMode="External"/><Relationship Id="rId24" Type="http://schemas.openxmlformats.org/officeDocument/2006/relationships/hyperlink" Target="https://www.cdc.gov/coronavirus/2019-ncov/infection-control/control-recommendations.html" TargetMode="External"/><Relationship Id="rId32" Type="http://schemas.openxmlformats.org/officeDocument/2006/relationships/hyperlink" Target="http://www.fda.gov/novelcoronaviru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coronavirus/2019-nCoV/guidance-hcp.html" TargetMode="External"/><Relationship Id="rId23" Type="http://schemas.openxmlformats.org/officeDocument/2006/relationships/hyperlink" Target="https://www.cdc.gov/coronavirus/2019-ncov/infection-control/control-recommendations.html" TargetMode="External"/><Relationship Id="rId28" Type="http://schemas.openxmlformats.org/officeDocument/2006/relationships/hyperlink" Target="https://www.cdc.gov/coronavirus/2019-nCoV/guidelines-clinical-specimens.html" TargetMode="External"/><Relationship Id="rId36" Type="http://schemas.openxmlformats.org/officeDocument/2006/relationships/hyperlink" Target="https://www.fda.gov/medical-devices/coronavirus-disease-2019-covid-19-emergency-use-authorizations-medical-devices/vitro-diagnostics-euas" TargetMode="External"/><Relationship Id="rId10" Type="http://schemas.openxmlformats.org/officeDocument/2006/relationships/hyperlink" Target="https://www.fda.gov/emergency-preparedness-and-response/mcm-legal-regulatory-and-policy-framework/emergency-use-authorization" TargetMode="External"/><Relationship Id="rId19" Type="http://schemas.openxmlformats.org/officeDocument/2006/relationships/hyperlink" Target="https://www.cdc.gov/coronavirus/2019-nCoV/guidance-laboratories.html" TargetMode="External"/><Relationship Id="rId31" Type="http://schemas.openxmlformats.org/officeDocument/2006/relationships/hyperlink" Target="https://www.cdc.gov/coronavirus/2019-ncov/infection-control/index.html" TargetMode="External"/><Relationship Id="rId4" Type="http://schemas.openxmlformats.org/officeDocument/2006/relationships/webSettings" Target="webSettings.xml"/><Relationship Id="rId9" Type="http://schemas.openxmlformats.org/officeDocument/2006/relationships/hyperlink" Target="https://www.fda.gov/emergency-preparedness-and-response/mcm-legal-regulatory-and-policy-framework/emergency-use-authorization" TargetMode="External"/><Relationship Id="rId14" Type="http://schemas.openxmlformats.org/officeDocument/2006/relationships/hyperlink" Target="https://www.cdc.gov/coronavirus/2019-ncov/symptoms-testing/symptoms.html" TargetMode="External"/><Relationship Id="rId22" Type="http://schemas.openxmlformats.org/officeDocument/2006/relationships/hyperlink" Target="https://www.cdc.gov/coronavirus/2019-nCoV/lab-biosafety-guidelines.html" TargetMode="External"/><Relationship Id="rId27" Type="http://schemas.openxmlformats.org/officeDocument/2006/relationships/hyperlink" Target="https://www.cdc.gov/coronavirus/2019-nCoV/guidelines-clinical-specimens.html" TargetMode="External"/><Relationship Id="rId30" Type="http://schemas.openxmlformats.org/officeDocument/2006/relationships/hyperlink" Target="https://www.cdc.gov/coronavirus/2019-ncov/infection-control/index.html" TargetMode="External"/><Relationship Id="rId35" Type="http://schemas.openxmlformats.org/officeDocument/2006/relationships/hyperlink" Target="https://www.fda.gov/medical-devices/coronavirus-disease-2019-covid-19-emergency-use-authorizations-medical-devices/vitro-diagnostics-euas" TargetMode="External"/><Relationship Id="rId8" Type="http://schemas.openxmlformats.org/officeDocument/2006/relationships/footer" Target="foot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s://www.accessdata.fda.gov/scripts/medwatch/index.cfm?action=reporting.home" TargetMode="External"/><Relationship Id="rId1" Type="http://schemas.openxmlformats.org/officeDocument/2006/relationships/hyperlink" Target="https://www.accessdata.fda.gov/scripts/medwatch/index.cfm?action=reporting.hom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1795</Words>
  <Characters>10234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HCP Fact Sheet</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 Fact Sheet</dc:title>
  <dc:subject>Emergency Use Authorization</dc:subject>
  <dc:creator>FDA</dc:creator>
  <cp:lastModifiedBy>Rishe, Amy E.</cp:lastModifiedBy>
  <cp:revision>2</cp:revision>
  <dcterms:created xsi:type="dcterms:W3CDTF">2020-09-01T15:22:00Z</dcterms:created>
  <dcterms:modified xsi:type="dcterms:W3CDTF">2020-09-01T15:22:00Z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Acrobat PDFMaker 17 for Word</vt:lpwstr>
  </property>
  <property fmtid="{D5CDD505-2E9C-101B-9397-08002B2CF9AE}" pid="4" name="LastSaved">
    <vt:filetime>2020-07-31T00:00:00Z</vt:filetime>
  </property>
</Properties>
</file>