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2159"/>
        <w:gridCol w:w="7201"/>
      </w:tblGrid>
      <w:tr w:rsidR="0061265B" w:rsidRPr="0061265B" w:rsidTr="0061265B">
        <w:trPr>
          <w:tblCellSpacing w:w="0" w:type="dxa"/>
        </w:trPr>
        <w:tc>
          <w:tcPr>
            <w:tcW w:w="0" w:type="auto"/>
            <w:shd w:val="clear" w:color="auto" w:fill="FFFFFF"/>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noProof/>
                <w:sz w:val="20"/>
                <w:szCs w:val="20"/>
              </w:rPr>
              <w:drawing>
                <wp:inline distT="0" distB="0" distL="0" distR="0" wp14:anchorId="7476E8DD" wp14:editId="6E11C90C">
                  <wp:extent cx="1219200" cy="438150"/>
                  <wp:effectExtent l="0" t="0" r="0" b="0"/>
                  <wp:docPr id="1" name="Picture 1" descr="Adventist Medic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ventist Medical Cen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438150"/>
                          </a:xfrm>
                          <a:prstGeom prst="rect">
                            <a:avLst/>
                          </a:prstGeom>
                          <a:noFill/>
                          <a:ln>
                            <a:noFill/>
                          </a:ln>
                        </pic:spPr>
                      </pic:pic>
                    </a:graphicData>
                  </a:graphic>
                </wp:inline>
              </w:drawing>
            </w:r>
          </w:p>
        </w:tc>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3600"/>
              <w:gridCol w:w="3601"/>
            </w:tblGrid>
            <w:tr w:rsidR="0061265B" w:rsidRPr="0061265B">
              <w:trPr>
                <w:tblCellSpacing w:w="0" w:type="dxa"/>
              </w:trPr>
              <w:tc>
                <w:tcPr>
                  <w:tcW w:w="1650" w:type="pct"/>
                  <w:gridSpan w:val="2"/>
                  <w:hideMark/>
                </w:tcPr>
                <w:p w:rsidR="0061265B" w:rsidRPr="0061265B" w:rsidRDefault="0061265B" w:rsidP="0061265B">
                  <w:pPr>
                    <w:spacing w:after="0" w:line="240" w:lineRule="auto"/>
                    <w:jc w:val="center"/>
                    <w:rPr>
                      <w:rFonts w:ascii="Arial" w:eastAsia="Times New Roman" w:hAnsi="Arial" w:cs="Arial"/>
                      <w:b/>
                      <w:bCs/>
                      <w:sz w:val="24"/>
                      <w:szCs w:val="24"/>
                    </w:rPr>
                  </w:pPr>
                  <w:r w:rsidRPr="0061265B">
                    <w:rPr>
                      <w:rFonts w:ascii="Arial" w:eastAsia="Times New Roman" w:hAnsi="Arial" w:cs="Arial"/>
                      <w:b/>
                      <w:bCs/>
                      <w:sz w:val="24"/>
                      <w:szCs w:val="24"/>
                    </w:rPr>
                    <w:t>Adventist Medical Center</w:t>
                  </w:r>
                </w:p>
              </w:tc>
            </w:tr>
            <w:tr w:rsidR="0061265B" w:rsidRPr="0061265B">
              <w:trPr>
                <w:tblCellSpacing w:w="0" w:type="dxa"/>
              </w:trPr>
              <w:tc>
                <w:tcPr>
                  <w:tcW w:w="1650" w:type="pct"/>
                  <w:hideMark/>
                </w:tcPr>
                <w:p w:rsidR="0061265B" w:rsidRPr="0061265B" w:rsidRDefault="0061265B" w:rsidP="0061265B">
                  <w:pPr>
                    <w:spacing w:after="0" w:line="240" w:lineRule="auto"/>
                    <w:rPr>
                      <w:rFonts w:ascii="Arial" w:eastAsia="Times New Roman" w:hAnsi="Arial" w:cs="Arial"/>
                      <w:sz w:val="20"/>
                      <w:szCs w:val="20"/>
                    </w:rPr>
                  </w:pPr>
                  <w:r w:rsidRPr="0061265B">
                    <w:rPr>
                      <w:rFonts w:ascii="Arial" w:eastAsia="Times New Roman" w:hAnsi="Arial" w:cs="Arial"/>
                      <w:sz w:val="20"/>
                      <w:szCs w:val="20"/>
                    </w:rPr>
                    <w:t>Department: Laboratory</w:t>
                  </w:r>
                </w:p>
              </w:tc>
              <w:tc>
                <w:tcPr>
                  <w:tcW w:w="1650" w:type="pct"/>
                  <w:hideMark/>
                </w:tcPr>
                <w:p w:rsidR="0061265B" w:rsidRPr="0061265B" w:rsidRDefault="0061265B" w:rsidP="0061265B">
                  <w:pPr>
                    <w:spacing w:after="0" w:line="240" w:lineRule="auto"/>
                    <w:jc w:val="right"/>
                    <w:rPr>
                      <w:rFonts w:ascii="Arial" w:eastAsia="Times New Roman" w:hAnsi="Arial" w:cs="Arial"/>
                      <w:sz w:val="20"/>
                      <w:szCs w:val="20"/>
                    </w:rPr>
                  </w:pPr>
                  <w:r w:rsidRPr="0061265B">
                    <w:rPr>
                      <w:rFonts w:ascii="Arial" w:eastAsia="Times New Roman" w:hAnsi="Arial" w:cs="Arial"/>
                      <w:sz w:val="20"/>
                      <w:szCs w:val="20"/>
                    </w:rPr>
                    <w:t>Policy 10939</w:t>
                  </w:r>
                </w:p>
              </w:tc>
            </w:tr>
            <w:tr w:rsidR="0061265B" w:rsidRPr="0061265B">
              <w:trPr>
                <w:tblCellSpacing w:w="0" w:type="dxa"/>
              </w:trPr>
              <w:tc>
                <w:tcPr>
                  <w:tcW w:w="1650" w:type="pct"/>
                  <w:gridSpan w:val="2"/>
                  <w:hideMark/>
                </w:tcPr>
                <w:p w:rsidR="0061265B" w:rsidRPr="0061265B" w:rsidRDefault="0061265B" w:rsidP="0061265B">
                  <w:pPr>
                    <w:spacing w:after="0" w:line="240" w:lineRule="auto"/>
                    <w:jc w:val="center"/>
                    <w:rPr>
                      <w:rFonts w:ascii="Arial" w:eastAsia="Times New Roman" w:hAnsi="Arial" w:cs="Arial"/>
                      <w:b/>
                      <w:bCs/>
                      <w:sz w:val="28"/>
                      <w:szCs w:val="28"/>
                    </w:rPr>
                  </w:pPr>
                  <w:r w:rsidRPr="0061265B">
                    <w:rPr>
                      <w:rFonts w:ascii="Arial" w:eastAsia="Times New Roman" w:hAnsi="Arial" w:cs="Arial"/>
                      <w:b/>
                      <w:bCs/>
                      <w:sz w:val="28"/>
                      <w:szCs w:val="28"/>
                    </w:rPr>
                    <w:t>Critical Values</w:t>
                  </w:r>
                </w:p>
              </w:tc>
            </w:tr>
            <w:tr w:rsidR="0061265B" w:rsidRPr="0061265B">
              <w:trPr>
                <w:tblCellSpacing w:w="0" w:type="dxa"/>
              </w:trPr>
              <w:tc>
                <w:tcPr>
                  <w:tcW w:w="1650" w:type="pct"/>
                  <w:hideMark/>
                </w:tcPr>
                <w:p w:rsidR="0061265B" w:rsidRPr="0061265B" w:rsidRDefault="0061265B" w:rsidP="0061265B">
                  <w:pPr>
                    <w:spacing w:after="0" w:line="240" w:lineRule="auto"/>
                    <w:rPr>
                      <w:rFonts w:ascii="Arial" w:eastAsia="Times New Roman" w:hAnsi="Arial" w:cs="Arial"/>
                      <w:sz w:val="20"/>
                      <w:szCs w:val="20"/>
                    </w:rPr>
                  </w:pPr>
                  <w:r w:rsidRPr="0061265B">
                    <w:rPr>
                      <w:rFonts w:ascii="Arial" w:eastAsia="Times New Roman" w:hAnsi="Arial" w:cs="Arial"/>
                      <w:sz w:val="20"/>
                      <w:szCs w:val="20"/>
                    </w:rPr>
                    <w:t>Official: 01/16/2015</w:t>
                  </w:r>
                </w:p>
              </w:tc>
              <w:tc>
                <w:tcPr>
                  <w:tcW w:w="1650" w:type="pct"/>
                  <w:hideMark/>
                </w:tcPr>
                <w:p w:rsidR="0061265B" w:rsidRPr="0061265B" w:rsidRDefault="0061265B" w:rsidP="0061265B">
                  <w:pPr>
                    <w:spacing w:after="0" w:line="240" w:lineRule="auto"/>
                    <w:jc w:val="right"/>
                    <w:rPr>
                      <w:rFonts w:ascii="Arial" w:eastAsia="Times New Roman" w:hAnsi="Arial" w:cs="Arial"/>
                      <w:sz w:val="20"/>
                      <w:szCs w:val="20"/>
                    </w:rPr>
                  </w:pPr>
                  <w:r w:rsidRPr="0061265B">
                    <w:rPr>
                      <w:rFonts w:ascii="Arial" w:eastAsia="Times New Roman" w:hAnsi="Arial" w:cs="Arial"/>
                      <w:sz w:val="20"/>
                      <w:szCs w:val="20"/>
                    </w:rPr>
                    <w:t>(Rev: 9)</w:t>
                  </w:r>
                </w:p>
              </w:tc>
            </w:tr>
          </w:tbl>
          <w:p w:rsidR="0061265B" w:rsidRPr="0061265B" w:rsidRDefault="0061265B" w:rsidP="0061265B">
            <w:pPr>
              <w:spacing w:after="0" w:line="240" w:lineRule="auto"/>
              <w:rPr>
                <w:rFonts w:ascii="Trebuchet MS" w:eastAsia="Times New Roman" w:hAnsi="Trebuchet MS" w:cs="Arial"/>
                <w:sz w:val="20"/>
                <w:szCs w:val="20"/>
              </w:rPr>
            </w:pPr>
          </w:p>
        </w:tc>
      </w:tr>
    </w:tbl>
    <w:p w:rsidR="0061265B" w:rsidRPr="0061265B" w:rsidRDefault="0061265B" w:rsidP="0061265B">
      <w:pPr>
        <w:spacing w:after="0" w:line="240" w:lineRule="auto"/>
        <w:rPr>
          <w:rFonts w:ascii="Arial" w:eastAsia="Times New Roman" w:hAnsi="Arial" w:cs="Arial"/>
          <w:sz w:val="20"/>
          <w:szCs w:val="20"/>
        </w:rPr>
      </w:pPr>
      <w:r w:rsidRPr="0061265B">
        <w:rPr>
          <w:rFonts w:ascii="Arial" w:eastAsia="Times New Roman" w:hAnsi="Arial" w:cs="Arial"/>
          <w:sz w:val="20"/>
          <w:szCs w:val="20"/>
        </w:rPr>
        <w:pict>
          <v:rect id="_x0000_i1025" style="width:0;height:1.5pt" o:hralign="center" o:hrstd="t" o:hr="t" fillcolor="#a0a0a0" stroked="f"/>
        </w:pict>
      </w:r>
    </w:p>
    <w:p w:rsidR="0061265B" w:rsidRPr="0061265B" w:rsidRDefault="0061265B" w:rsidP="0061265B">
      <w:pPr>
        <w:spacing w:before="100" w:beforeAutospacing="1" w:after="100" w:afterAutospacing="1" w:line="240" w:lineRule="auto"/>
        <w:outlineLvl w:val="2"/>
        <w:rPr>
          <w:rFonts w:ascii="Trebuchet MS" w:eastAsia="Times New Roman" w:hAnsi="Trebuchet MS" w:cs="Arial"/>
          <w:b/>
          <w:bCs/>
          <w:color w:val="000000"/>
          <w:sz w:val="28"/>
          <w:szCs w:val="28"/>
        </w:rPr>
      </w:pPr>
      <w:r w:rsidRPr="0061265B">
        <w:rPr>
          <w:rFonts w:ascii="Trebuchet MS" w:eastAsia="Times New Roman" w:hAnsi="Trebuchet MS" w:cs="Arial"/>
          <w:b/>
          <w:bCs/>
          <w:color w:val="000000"/>
          <w:sz w:val="28"/>
          <w:szCs w:val="28"/>
        </w:rPr>
        <w:t>PURPOSE:</w:t>
      </w:r>
    </w:p>
    <w:p w:rsidR="0061265B" w:rsidRPr="0061265B" w:rsidRDefault="0061265B" w:rsidP="0061265B">
      <w:pPr>
        <w:spacing w:before="120" w:after="100" w:afterAutospacing="1" w:line="240" w:lineRule="auto"/>
        <w:ind w:left="432"/>
        <w:rPr>
          <w:rFonts w:ascii="Trebuchet MS" w:eastAsia="Times New Roman" w:hAnsi="Trebuchet MS" w:cs="Arial"/>
          <w:sz w:val="20"/>
          <w:szCs w:val="20"/>
        </w:rPr>
      </w:pPr>
      <w:r w:rsidRPr="0061265B">
        <w:rPr>
          <w:rFonts w:ascii="Trebuchet MS" w:eastAsia="Times New Roman" w:hAnsi="Trebuchet MS" w:cs="Arial"/>
          <w:sz w:val="20"/>
          <w:szCs w:val="20"/>
        </w:rPr>
        <w:t>Certain tests are deemed to have various outcomes to the patient if the values fall outside of certain criteria. Therefore a "Critical Value" policy is provided to assist clinicians when these values are exceeded.</w:t>
      </w:r>
    </w:p>
    <w:p w:rsidR="0061265B" w:rsidRPr="0061265B" w:rsidRDefault="0061265B" w:rsidP="0061265B">
      <w:pPr>
        <w:spacing w:before="100" w:beforeAutospacing="1" w:after="100" w:afterAutospacing="1" w:line="240" w:lineRule="auto"/>
        <w:outlineLvl w:val="2"/>
        <w:rPr>
          <w:rFonts w:ascii="Trebuchet MS" w:eastAsia="Times New Roman" w:hAnsi="Trebuchet MS" w:cs="Arial"/>
          <w:b/>
          <w:bCs/>
          <w:color w:val="000000"/>
          <w:sz w:val="28"/>
          <w:szCs w:val="28"/>
        </w:rPr>
      </w:pPr>
      <w:r w:rsidRPr="0061265B">
        <w:rPr>
          <w:rFonts w:ascii="Trebuchet MS" w:eastAsia="Times New Roman" w:hAnsi="Trebuchet MS" w:cs="Arial"/>
          <w:b/>
          <w:bCs/>
          <w:color w:val="000000"/>
          <w:sz w:val="28"/>
          <w:szCs w:val="28"/>
        </w:rPr>
        <w:t>AFFECTED DEPARTMENTS/SERVICES:</w:t>
      </w:r>
    </w:p>
    <w:p w:rsidR="0061265B" w:rsidRPr="0061265B" w:rsidRDefault="0061265B" w:rsidP="0061265B">
      <w:pPr>
        <w:spacing w:before="120" w:after="100" w:afterAutospacing="1" w:line="240" w:lineRule="auto"/>
        <w:ind w:left="432"/>
        <w:rPr>
          <w:rFonts w:ascii="Trebuchet MS" w:eastAsia="Times New Roman" w:hAnsi="Trebuchet MS" w:cs="Arial"/>
          <w:sz w:val="20"/>
          <w:szCs w:val="20"/>
        </w:rPr>
      </w:pPr>
      <w:r w:rsidRPr="0061265B">
        <w:rPr>
          <w:rFonts w:ascii="Trebuchet MS" w:eastAsia="Times New Roman" w:hAnsi="Trebuchet MS" w:cs="Arial"/>
          <w:sz w:val="20"/>
          <w:szCs w:val="20"/>
        </w:rPr>
        <w:t>Laboratory</w:t>
      </w:r>
    </w:p>
    <w:p w:rsidR="0061265B" w:rsidRPr="0061265B" w:rsidRDefault="0061265B" w:rsidP="0061265B">
      <w:pPr>
        <w:spacing w:after="0" w:line="240" w:lineRule="auto"/>
        <w:rPr>
          <w:rFonts w:ascii="Arial" w:eastAsia="Times New Roman" w:hAnsi="Arial" w:cs="Arial"/>
          <w:sz w:val="20"/>
          <w:szCs w:val="20"/>
        </w:rPr>
      </w:pPr>
      <w:r w:rsidRPr="0061265B">
        <w:rPr>
          <w:rFonts w:ascii="Arial" w:eastAsia="Times New Roman" w:hAnsi="Arial" w:cs="Arial"/>
          <w:sz w:val="20"/>
          <w:szCs w:val="20"/>
        </w:rPr>
        <w:pict>
          <v:rect id="_x0000_i1026" style="width:0;height:1.5pt" o:hralign="center" o:hrstd="t" o:hr="t" fillcolor="#a0a0a0" stroked="f"/>
        </w:pict>
      </w:r>
    </w:p>
    <w:p w:rsidR="0061265B" w:rsidRPr="0061265B" w:rsidRDefault="0061265B" w:rsidP="0061265B">
      <w:pPr>
        <w:spacing w:before="100" w:beforeAutospacing="1" w:after="100" w:afterAutospacing="1" w:line="240" w:lineRule="auto"/>
        <w:outlineLvl w:val="2"/>
        <w:rPr>
          <w:rFonts w:ascii="Trebuchet MS" w:eastAsia="Times New Roman" w:hAnsi="Trebuchet MS" w:cs="Arial"/>
          <w:b/>
          <w:bCs/>
          <w:color w:val="000000"/>
          <w:sz w:val="28"/>
          <w:szCs w:val="28"/>
        </w:rPr>
      </w:pPr>
      <w:r w:rsidRPr="0061265B">
        <w:rPr>
          <w:rFonts w:ascii="Trebuchet MS" w:eastAsia="Times New Roman" w:hAnsi="Trebuchet MS" w:cs="Arial"/>
          <w:b/>
          <w:bCs/>
          <w:color w:val="000000"/>
          <w:sz w:val="28"/>
          <w:szCs w:val="28"/>
        </w:rPr>
        <w:t>POLICY COMPLIANCE - KEY ELEMENTS:</w:t>
      </w:r>
    </w:p>
    <w:p w:rsidR="0061265B" w:rsidRPr="0061265B" w:rsidRDefault="0061265B" w:rsidP="0061265B">
      <w:pPr>
        <w:spacing w:before="120" w:after="100" w:afterAutospacing="1" w:line="240" w:lineRule="auto"/>
        <w:ind w:left="432"/>
        <w:rPr>
          <w:rFonts w:ascii="Trebuchet MS" w:eastAsia="Times New Roman" w:hAnsi="Trebuchet MS" w:cs="Arial"/>
          <w:sz w:val="20"/>
          <w:szCs w:val="20"/>
        </w:rPr>
      </w:pPr>
      <w:r w:rsidRPr="0061265B">
        <w:rPr>
          <w:rFonts w:ascii="Trebuchet MS" w:eastAsia="Times New Roman" w:hAnsi="Trebuchet MS" w:cs="Arial"/>
          <w:sz w:val="20"/>
          <w:szCs w:val="20"/>
        </w:rPr>
        <w:t>The following list includes the values of results that are to be considered as life threatening on an immediate basis:</w:t>
      </w:r>
    </w:p>
    <w:tbl>
      <w:tblPr>
        <w:tblW w:w="4417"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3"/>
        <w:gridCol w:w="1546"/>
        <w:gridCol w:w="2056"/>
        <w:gridCol w:w="1035"/>
        <w:gridCol w:w="1554"/>
      </w:tblGrid>
      <w:tr w:rsidR="0061265B" w:rsidRPr="0061265B" w:rsidTr="0061265B">
        <w:trPr>
          <w:tblHeader/>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0066FF"/>
            <w:vAlign w:val="center"/>
            <w:hideMark/>
          </w:tcPr>
          <w:p w:rsidR="0061265B" w:rsidRPr="0061265B" w:rsidRDefault="0061265B" w:rsidP="0061265B">
            <w:pPr>
              <w:spacing w:after="0" w:line="240" w:lineRule="auto"/>
              <w:jc w:val="center"/>
              <w:rPr>
                <w:rFonts w:ascii="Trebuchet MS" w:eastAsia="Times New Roman" w:hAnsi="Trebuchet MS" w:cs="Arial"/>
                <w:b/>
                <w:bCs/>
                <w:sz w:val="20"/>
                <w:szCs w:val="20"/>
              </w:rPr>
            </w:pPr>
            <w:r w:rsidRPr="0061265B">
              <w:rPr>
                <w:rFonts w:ascii="Trebuchet MS" w:eastAsia="Times New Roman" w:hAnsi="Trebuchet MS" w:cs="Arial"/>
                <w:b/>
                <w:bCs/>
                <w:color w:val="FFFFFF"/>
                <w:sz w:val="20"/>
                <w:szCs w:val="20"/>
              </w:rPr>
              <w:t>ANALYTE</w:t>
            </w:r>
          </w:p>
        </w:tc>
        <w:tc>
          <w:tcPr>
            <w:tcW w:w="750" w:type="pct"/>
            <w:tcBorders>
              <w:top w:val="outset" w:sz="6" w:space="0" w:color="auto"/>
              <w:left w:val="outset" w:sz="6" w:space="0" w:color="auto"/>
              <w:bottom w:val="outset" w:sz="6" w:space="0" w:color="auto"/>
              <w:right w:val="outset" w:sz="6" w:space="0" w:color="auto"/>
            </w:tcBorders>
            <w:shd w:val="clear" w:color="auto" w:fill="0066FF"/>
            <w:vAlign w:val="center"/>
            <w:hideMark/>
          </w:tcPr>
          <w:p w:rsidR="0061265B" w:rsidRPr="0061265B" w:rsidRDefault="0061265B" w:rsidP="0061265B">
            <w:pPr>
              <w:spacing w:after="0" w:line="240" w:lineRule="auto"/>
              <w:jc w:val="center"/>
              <w:rPr>
                <w:rFonts w:ascii="Trebuchet MS" w:eastAsia="Times New Roman" w:hAnsi="Trebuchet MS" w:cs="Arial"/>
                <w:b/>
                <w:bCs/>
                <w:sz w:val="20"/>
                <w:szCs w:val="20"/>
              </w:rPr>
            </w:pPr>
            <w:r w:rsidRPr="0061265B">
              <w:rPr>
                <w:rFonts w:ascii="Trebuchet MS" w:eastAsia="Times New Roman" w:hAnsi="Trebuchet MS" w:cs="Arial"/>
                <w:b/>
                <w:bCs/>
                <w:color w:val="FFFFFF"/>
                <w:sz w:val="20"/>
                <w:szCs w:val="20"/>
              </w:rPr>
              <w:t>LOW VALUE</w:t>
            </w:r>
          </w:p>
        </w:tc>
        <w:tc>
          <w:tcPr>
            <w:tcW w:w="1000" w:type="pct"/>
            <w:tcBorders>
              <w:top w:val="outset" w:sz="6" w:space="0" w:color="auto"/>
              <w:left w:val="outset" w:sz="6" w:space="0" w:color="auto"/>
              <w:bottom w:val="outset" w:sz="6" w:space="0" w:color="auto"/>
              <w:right w:val="outset" w:sz="6" w:space="0" w:color="auto"/>
            </w:tcBorders>
            <w:shd w:val="clear" w:color="auto" w:fill="0066FF"/>
            <w:vAlign w:val="center"/>
            <w:hideMark/>
          </w:tcPr>
          <w:p w:rsidR="0061265B" w:rsidRPr="0061265B" w:rsidRDefault="0061265B" w:rsidP="0061265B">
            <w:pPr>
              <w:spacing w:after="0" w:line="240" w:lineRule="auto"/>
              <w:jc w:val="center"/>
              <w:rPr>
                <w:rFonts w:ascii="Trebuchet MS" w:eastAsia="Times New Roman" w:hAnsi="Trebuchet MS" w:cs="Arial"/>
                <w:b/>
                <w:bCs/>
                <w:sz w:val="20"/>
                <w:szCs w:val="20"/>
              </w:rPr>
            </w:pPr>
            <w:r w:rsidRPr="0061265B">
              <w:rPr>
                <w:rFonts w:ascii="Trebuchet MS" w:eastAsia="Times New Roman" w:hAnsi="Trebuchet MS" w:cs="Arial"/>
                <w:b/>
                <w:bCs/>
                <w:color w:val="FFFFFF"/>
                <w:sz w:val="20"/>
                <w:szCs w:val="20"/>
              </w:rPr>
              <w:t>HIGH VALUE</w:t>
            </w:r>
          </w:p>
        </w:tc>
        <w:tc>
          <w:tcPr>
            <w:tcW w:w="500" w:type="pct"/>
            <w:tcBorders>
              <w:top w:val="outset" w:sz="6" w:space="0" w:color="auto"/>
              <w:left w:val="outset" w:sz="6" w:space="0" w:color="auto"/>
              <w:bottom w:val="outset" w:sz="6" w:space="0" w:color="auto"/>
              <w:right w:val="outset" w:sz="6" w:space="0" w:color="auto"/>
            </w:tcBorders>
            <w:shd w:val="clear" w:color="auto" w:fill="0066FF"/>
            <w:vAlign w:val="center"/>
            <w:hideMark/>
          </w:tcPr>
          <w:p w:rsidR="0061265B" w:rsidRPr="0061265B" w:rsidRDefault="0061265B" w:rsidP="0061265B">
            <w:pPr>
              <w:spacing w:after="0" w:line="240" w:lineRule="auto"/>
              <w:jc w:val="center"/>
              <w:rPr>
                <w:rFonts w:ascii="Trebuchet MS" w:eastAsia="Times New Roman" w:hAnsi="Trebuchet MS" w:cs="Arial"/>
                <w:b/>
                <w:bCs/>
                <w:sz w:val="20"/>
                <w:szCs w:val="20"/>
              </w:rPr>
            </w:pPr>
            <w:r w:rsidRPr="0061265B">
              <w:rPr>
                <w:rFonts w:ascii="Trebuchet MS" w:eastAsia="Times New Roman" w:hAnsi="Trebuchet MS" w:cs="Arial"/>
                <w:b/>
                <w:bCs/>
                <w:color w:val="FFFFFF"/>
                <w:sz w:val="20"/>
                <w:szCs w:val="20"/>
              </w:rPr>
              <w:t>UNITS</w:t>
            </w:r>
          </w:p>
        </w:tc>
        <w:tc>
          <w:tcPr>
            <w:tcW w:w="750" w:type="pct"/>
            <w:tcBorders>
              <w:top w:val="outset" w:sz="6" w:space="0" w:color="auto"/>
              <w:left w:val="outset" w:sz="6" w:space="0" w:color="auto"/>
              <w:bottom w:val="outset" w:sz="6" w:space="0" w:color="auto"/>
              <w:right w:val="outset" w:sz="6" w:space="0" w:color="auto"/>
            </w:tcBorders>
            <w:shd w:val="clear" w:color="auto" w:fill="0066FF"/>
            <w:vAlign w:val="center"/>
            <w:hideMark/>
          </w:tcPr>
          <w:p w:rsidR="0061265B" w:rsidRPr="0061265B" w:rsidRDefault="0061265B" w:rsidP="0061265B">
            <w:pPr>
              <w:spacing w:after="0" w:line="240" w:lineRule="auto"/>
              <w:jc w:val="center"/>
              <w:rPr>
                <w:rFonts w:ascii="Trebuchet MS" w:eastAsia="Times New Roman" w:hAnsi="Trebuchet MS" w:cs="Arial"/>
                <w:b/>
                <w:bCs/>
                <w:sz w:val="20"/>
                <w:szCs w:val="20"/>
              </w:rPr>
            </w:pPr>
            <w:r w:rsidRPr="0061265B">
              <w:rPr>
                <w:rFonts w:ascii="Trebuchet MS" w:eastAsia="Times New Roman" w:hAnsi="Trebuchet MS" w:cs="Arial"/>
                <w:b/>
                <w:bCs/>
                <w:color w:val="FFFFFF"/>
                <w:sz w:val="20"/>
                <w:szCs w:val="20"/>
              </w:rPr>
              <w:t>FREQUENCY</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b/>
                <w:bCs/>
                <w:sz w:val="20"/>
                <w:szCs w:val="20"/>
                <w:u w:val="single"/>
              </w:rPr>
              <w:t>CHEMISTRY</w:t>
            </w:r>
            <w:r w:rsidRPr="0061265B">
              <w:rPr>
                <w:rFonts w:ascii="Trebuchet MS" w:eastAsia="Times New Roman" w:hAnsi="Trebuchet MS"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imes New Roman" w:eastAsia="Times New Roman" w:hAnsi="Times New Roman" w:cs="Times New Roman"/>
                <w:sz w:val="20"/>
                <w:szCs w:val="20"/>
              </w:rPr>
            </w:pP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Bicarbonate</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roofErr w:type="spellStart"/>
            <w:r w:rsidRPr="0061265B">
              <w:rPr>
                <w:rFonts w:ascii="Trebuchet MS" w:eastAsia="Times New Roman" w:hAnsi="Trebuchet MS" w:cs="Arial"/>
                <w:sz w:val="20"/>
                <w:szCs w:val="20"/>
              </w:rPr>
              <w:t>mEq</w:t>
            </w:r>
            <w:proofErr w:type="spellEnd"/>
            <w:r w:rsidRPr="0061265B">
              <w:rPr>
                <w:rFonts w:ascii="Trebuchet MS" w:eastAsia="Times New Roman" w:hAnsi="Trebuchet MS" w:cs="Arial"/>
                <w:sz w:val="20"/>
                <w:szCs w:val="20"/>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Always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Bilirubin, total (Newborn, 0-30 days)</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mg/</w:t>
            </w:r>
            <w:proofErr w:type="spellStart"/>
            <w:r w:rsidRPr="0061265B">
              <w:rPr>
                <w:rFonts w:ascii="Trebuchet MS" w:eastAsia="Times New Roman" w:hAnsi="Trebuchet MS" w:cs="Arial"/>
                <w:sz w:val="20"/>
                <w:szCs w:val="20"/>
              </w:rPr>
              <w:t>dL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Always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Calcium</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mg/</w:t>
            </w:r>
            <w:proofErr w:type="spellStart"/>
            <w:r w:rsidRPr="0061265B">
              <w:rPr>
                <w:rFonts w:ascii="Trebuchet MS" w:eastAsia="Times New Roman" w:hAnsi="Trebuchet MS" w:cs="Arial"/>
                <w:sz w:val="20"/>
                <w:szCs w:val="20"/>
              </w:rPr>
              <w:t>dL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6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Always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Calcium, ionized</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roofErr w:type="spellStart"/>
            <w:r w:rsidRPr="0061265B">
              <w:rPr>
                <w:rFonts w:ascii="Trebuchet MS" w:eastAsia="Times New Roman" w:hAnsi="Trebuchet MS" w:cs="Arial"/>
                <w:sz w:val="20"/>
                <w:szCs w:val="20"/>
              </w:rPr>
              <w:t>mmol</w:t>
            </w:r>
            <w:proofErr w:type="spellEnd"/>
            <w:r w:rsidRPr="0061265B">
              <w:rPr>
                <w:rFonts w:ascii="Trebuchet MS" w:eastAsia="Times New Roman" w:hAnsi="Trebuchet MS" w:cs="Arial"/>
                <w:sz w:val="20"/>
                <w:szCs w:val="20"/>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Always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Glucose (Newborn 0-7 days)</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mg/</w:t>
            </w:r>
            <w:proofErr w:type="spellStart"/>
            <w:r w:rsidRPr="0061265B">
              <w:rPr>
                <w:rFonts w:ascii="Trebuchet MS" w:eastAsia="Times New Roman" w:hAnsi="Trebuchet MS" w:cs="Arial"/>
                <w:sz w:val="20"/>
                <w:szCs w:val="20"/>
              </w:rPr>
              <w:t>dL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Always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Glucose</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mg/</w:t>
            </w:r>
            <w:proofErr w:type="spellStart"/>
            <w:r w:rsidRPr="0061265B">
              <w:rPr>
                <w:rFonts w:ascii="Trebuchet MS" w:eastAsia="Times New Roman" w:hAnsi="Trebuchet MS" w:cs="Arial"/>
                <w:sz w:val="20"/>
                <w:szCs w:val="20"/>
              </w:rPr>
              <w:t>dL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6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Always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Lactate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roofErr w:type="spellStart"/>
            <w:r w:rsidRPr="0061265B">
              <w:rPr>
                <w:rFonts w:ascii="Trebuchet MS" w:eastAsia="Times New Roman" w:hAnsi="Trebuchet MS" w:cs="Arial"/>
                <w:sz w:val="20"/>
                <w:szCs w:val="20"/>
              </w:rPr>
              <w:t>mmol</w:t>
            </w:r>
            <w:proofErr w:type="spellEnd"/>
            <w:r w:rsidRPr="0061265B">
              <w:rPr>
                <w:rFonts w:ascii="Trebuchet MS" w:eastAsia="Times New Roman" w:hAnsi="Trebuchet MS" w:cs="Arial"/>
                <w:sz w:val="20"/>
                <w:szCs w:val="20"/>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New values only with no repeat calls during same hospitalization</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Magnesium</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&lt;1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mg/</w:t>
            </w:r>
            <w:proofErr w:type="spellStart"/>
            <w:r w:rsidRPr="0061265B">
              <w:rPr>
                <w:rFonts w:ascii="Trebuchet MS" w:eastAsia="Times New Roman" w:hAnsi="Trebuchet MS" w:cs="Arial"/>
                <w:sz w:val="20"/>
                <w:szCs w:val="20"/>
              </w:rPr>
              <w:t>dL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Always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Phosphorus</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&lt;1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mg/</w:t>
            </w:r>
            <w:proofErr w:type="spellStart"/>
            <w:r w:rsidRPr="0061265B">
              <w:rPr>
                <w:rFonts w:ascii="Trebuchet MS" w:eastAsia="Times New Roman" w:hAnsi="Trebuchet MS" w:cs="Arial"/>
                <w:sz w:val="20"/>
                <w:szCs w:val="20"/>
              </w:rPr>
              <w:t>dL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Always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Potassium</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roofErr w:type="spellStart"/>
            <w:r w:rsidRPr="0061265B">
              <w:rPr>
                <w:rFonts w:ascii="Trebuchet MS" w:eastAsia="Times New Roman" w:hAnsi="Trebuchet MS" w:cs="Arial"/>
                <w:sz w:val="20"/>
                <w:szCs w:val="20"/>
              </w:rPr>
              <w:t>mEq</w:t>
            </w:r>
            <w:proofErr w:type="spellEnd"/>
            <w:r w:rsidRPr="0061265B">
              <w:rPr>
                <w:rFonts w:ascii="Trebuchet MS" w:eastAsia="Times New Roman" w:hAnsi="Trebuchet MS" w:cs="Arial"/>
                <w:sz w:val="20"/>
                <w:szCs w:val="20"/>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Always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Potassium (Newborn)</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roofErr w:type="spellStart"/>
            <w:r w:rsidRPr="0061265B">
              <w:rPr>
                <w:rFonts w:ascii="Trebuchet MS" w:eastAsia="Times New Roman" w:hAnsi="Trebuchet MS" w:cs="Arial"/>
                <w:sz w:val="20"/>
                <w:szCs w:val="20"/>
              </w:rPr>
              <w:t>mEq</w:t>
            </w:r>
            <w:proofErr w:type="spellEnd"/>
            <w:r w:rsidRPr="0061265B">
              <w:rPr>
                <w:rFonts w:ascii="Trebuchet MS" w:eastAsia="Times New Roman" w:hAnsi="Trebuchet MS" w:cs="Arial"/>
                <w:sz w:val="20"/>
                <w:szCs w:val="20"/>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Always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 xml:space="preserve">Sodium (Newborn - 16 </w:t>
            </w:r>
            <w:proofErr w:type="spellStart"/>
            <w:r w:rsidRPr="0061265B">
              <w:rPr>
                <w:rFonts w:ascii="Trebuchet MS" w:eastAsia="Times New Roman" w:hAnsi="Trebuchet MS" w:cs="Arial"/>
                <w:sz w:val="20"/>
                <w:szCs w:val="20"/>
              </w:rPr>
              <w:t>yrs</w:t>
            </w:r>
            <w:proofErr w:type="spellEnd"/>
            <w:r w:rsidRPr="0061265B">
              <w:rPr>
                <w:rFonts w:ascii="Trebuchet MS" w:eastAsia="Times New Roman" w:hAnsi="Trebuchet MS" w:cs="Arial"/>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roofErr w:type="spellStart"/>
            <w:r w:rsidRPr="0061265B">
              <w:rPr>
                <w:rFonts w:ascii="Trebuchet MS" w:eastAsia="Times New Roman" w:hAnsi="Trebuchet MS" w:cs="Arial"/>
                <w:sz w:val="20"/>
                <w:szCs w:val="20"/>
              </w:rPr>
              <w:t>mEq</w:t>
            </w:r>
            <w:proofErr w:type="spellEnd"/>
            <w:r w:rsidRPr="0061265B">
              <w:rPr>
                <w:rFonts w:ascii="Trebuchet MS" w:eastAsia="Times New Roman" w:hAnsi="Trebuchet MS" w:cs="Arial"/>
                <w:sz w:val="20"/>
                <w:szCs w:val="20"/>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Always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 xml:space="preserve">Sodium (&gt;16 </w:t>
            </w:r>
            <w:proofErr w:type="spellStart"/>
            <w:r w:rsidRPr="0061265B">
              <w:rPr>
                <w:rFonts w:ascii="Trebuchet MS" w:eastAsia="Times New Roman" w:hAnsi="Trebuchet MS" w:cs="Arial"/>
                <w:sz w:val="20"/>
                <w:szCs w:val="20"/>
              </w:rPr>
              <w:t>yrs</w:t>
            </w:r>
            <w:proofErr w:type="spellEnd"/>
            <w:r w:rsidRPr="0061265B">
              <w:rPr>
                <w:rFonts w:ascii="Trebuchet MS" w:eastAsia="Times New Roman" w:hAnsi="Trebuchet MS" w:cs="Arial"/>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roofErr w:type="spellStart"/>
            <w:r w:rsidRPr="0061265B">
              <w:rPr>
                <w:rFonts w:ascii="Trebuchet MS" w:eastAsia="Times New Roman" w:hAnsi="Trebuchet MS" w:cs="Arial"/>
                <w:sz w:val="20"/>
                <w:szCs w:val="20"/>
              </w:rPr>
              <w:t>mEq</w:t>
            </w:r>
            <w:proofErr w:type="spellEnd"/>
            <w:r w:rsidRPr="0061265B">
              <w:rPr>
                <w:rFonts w:ascii="Trebuchet MS" w:eastAsia="Times New Roman" w:hAnsi="Trebuchet MS" w:cs="Arial"/>
                <w:sz w:val="20"/>
                <w:szCs w:val="20"/>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Always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lastRenderedPageBreak/>
              <w:t>Troponin</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ng/L</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New values with no repeat call within 3 days</w:t>
            </w:r>
          </w:p>
        </w:tc>
      </w:tr>
      <w:tr w:rsidR="0061265B" w:rsidRPr="0061265B" w:rsidTr="0061265B">
        <w:trPr>
          <w:tblCellSpacing w:w="7"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61265B" w:rsidRPr="0061265B" w:rsidRDefault="0061265B" w:rsidP="0061265B">
            <w:pPr>
              <w:spacing w:after="0" w:line="240" w:lineRule="auto"/>
              <w:rPr>
                <w:rFonts w:ascii="Trebuchet MS" w:eastAsia="Times New Roman" w:hAnsi="Trebuchet MS" w:cs="Arial"/>
                <w:sz w:val="20"/>
                <w:szCs w:val="20"/>
              </w:rPr>
            </w:pP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b/>
                <w:bCs/>
                <w:sz w:val="20"/>
                <w:szCs w:val="20"/>
                <w:u w:val="single"/>
              </w:rPr>
              <w:t>COAGULATION</w:t>
            </w:r>
            <w:r w:rsidRPr="0061265B">
              <w:rPr>
                <w:rFonts w:ascii="Trebuchet MS" w:eastAsia="Times New Roman" w:hAnsi="Trebuchet MS"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imes New Roman" w:eastAsia="Times New Roman" w:hAnsi="Times New Roman" w:cs="Times New Roman"/>
                <w:sz w:val="20"/>
                <w:szCs w:val="20"/>
              </w:rPr>
            </w:pP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APTT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sec</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Always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PT/INR</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INR</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Always</w:t>
            </w:r>
          </w:p>
        </w:tc>
      </w:tr>
      <w:tr w:rsidR="0061265B" w:rsidRPr="0061265B" w:rsidTr="0061265B">
        <w:trPr>
          <w:tblCellSpacing w:w="7"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61265B" w:rsidRPr="0061265B" w:rsidRDefault="0061265B" w:rsidP="0061265B">
            <w:pPr>
              <w:spacing w:after="0" w:line="240" w:lineRule="auto"/>
              <w:rPr>
                <w:rFonts w:ascii="Trebuchet MS" w:eastAsia="Times New Roman" w:hAnsi="Trebuchet MS" w:cs="Arial"/>
                <w:sz w:val="20"/>
                <w:szCs w:val="20"/>
              </w:rPr>
            </w:pP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b/>
                <w:bCs/>
                <w:sz w:val="20"/>
                <w:szCs w:val="20"/>
                <w:u w:val="single"/>
              </w:rPr>
              <w:t>HEMATOLOGY</w:t>
            </w:r>
            <w:r w:rsidRPr="0061265B">
              <w:rPr>
                <w:rFonts w:ascii="Trebuchet MS" w:eastAsia="Times New Roman" w:hAnsi="Trebuchet MS"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imes New Roman" w:eastAsia="Times New Roman" w:hAnsi="Times New Roman" w:cs="Times New Roman"/>
                <w:sz w:val="20"/>
                <w:szCs w:val="20"/>
              </w:rPr>
            </w:pP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Blasts in CBC</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&gt;5</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New values, no repeat calls within 3 months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Hematocrit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Always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Hemoglobin</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g/dl</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Always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Platelets</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/mm</w:t>
            </w:r>
            <w:r w:rsidRPr="0061265B">
              <w:rPr>
                <w:rFonts w:ascii="Trebuchet MS" w:eastAsia="Times New Roman" w:hAnsi="Trebuchet MS" w:cs="Arial"/>
                <w:sz w:val="20"/>
                <w:szCs w:val="20"/>
                <w:vertAlign w:val="superscript"/>
              </w:rPr>
              <w:t>3</w:t>
            </w:r>
            <w:r w:rsidRPr="0061265B">
              <w:rPr>
                <w:rFonts w:ascii="Trebuchet MS" w:eastAsia="Times New Roman" w:hAnsi="Trebuchet MS"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New values, no repeat calls within 30 days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WBC</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/mm</w:t>
            </w:r>
            <w:r w:rsidRPr="0061265B">
              <w:rPr>
                <w:rFonts w:ascii="Trebuchet MS" w:eastAsia="Times New Roman" w:hAnsi="Trebuchet MS" w:cs="Arial"/>
                <w:sz w:val="20"/>
                <w:szCs w:val="20"/>
                <w:vertAlign w:val="superscript"/>
              </w:rPr>
              <w:t>3</w:t>
            </w:r>
            <w:r w:rsidRPr="0061265B">
              <w:rPr>
                <w:rFonts w:ascii="Trebuchet MS" w:eastAsia="Times New Roman" w:hAnsi="Trebuchet MS"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New values, no repeat calls within 30 days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ANC</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&lt;500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/mm</w:t>
            </w:r>
            <w:r w:rsidRPr="0061265B">
              <w:rPr>
                <w:rFonts w:ascii="Trebuchet MS" w:eastAsia="Times New Roman" w:hAnsi="Trebuchet MS" w:cs="Arial"/>
                <w:sz w:val="20"/>
                <w:szCs w:val="20"/>
                <w:vertAlign w:val="superscript"/>
              </w:rPr>
              <w:t>3</w:t>
            </w:r>
            <w:r w:rsidRPr="0061265B">
              <w:rPr>
                <w:rFonts w:ascii="Trebuchet MS" w:eastAsia="Times New Roman" w:hAnsi="Trebuchet MS"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New values, no repeat calls within 3 months</w:t>
            </w:r>
          </w:p>
        </w:tc>
      </w:tr>
    </w:tbl>
    <w:p w:rsidR="0061265B" w:rsidRPr="0061265B" w:rsidRDefault="0061265B" w:rsidP="0061265B">
      <w:pPr>
        <w:spacing w:after="0" w:line="240" w:lineRule="auto"/>
        <w:rPr>
          <w:rFonts w:ascii="Arial" w:eastAsia="Times New Roman" w:hAnsi="Arial" w:cs="Arial"/>
          <w:vanish/>
          <w:sz w:val="20"/>
          <w:szCs w:val="20"/>
        </w:rPr>
      </w:pPr>
    </w:p>
    <w:tbl>
      <w:tblPr>
        <w:tblW w:w="35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70"/>
        <w:gridCol w:w="3271"/>
      </w:tblGrid>
      <w:tr w:rsidR="0061265B" w:rsidRPr="0061265B" w:rsidTr="0061265B">
        <w:trPr>
          <w:tblCellSpacing w:w="7" w:type="dxa"/>
        </w:trPr>
        <w:tc>
          <w:tcPr>
            <w:tcW w:w="2000" w:type="pct"/>
            <w:tcBorders>
              <w:top w:val="outset" w:sz="6" w:space="0" w:color="auto"/>
              <w:left w:val="outset" w:sz="6" w:space="0" w:color="auto"/>
              <w:bottom w:val="outset" w:sz="6" w:space="0" w:color="auto"/>
              <w:right w:val="outset" w:sz="6" w:space="0" w:color="auto"/>
            </w:tcBorders>
            <w:shd w:val="clear" w:color="auto" w:fill="0066FF"/>
            <w:vAlign w:val="center"/>
            <w:hideMark/>
          </w:tcPr>
          <w:p w:rsidR="0061265B" w:rsidRPr="0061265B" w:rsidRDefault="0061265B" w:rsidP="0061265B">
            <w:pPr>
              <w:spacing w:before="120" w:after="100" w:afterAutospacing="1" w:line="240" w:lineRule="auto"/>
              <w:rPr>
                <w:rFonts w:ascii="Arial" w:eastAsia="Times New Roman" w:hAnsi="Arial" w:cs="Arial"/>
                <w:sz w:val="20"/>
                <w:szCs w:val="20"/>
              </w:rPr>
            </w:pPr>
          </w:p>
        </w:tc>
        <w:tc>
          <w:tcPr>
            <w:tcW w:w="2000" w:type="pct"/>
            <w:tcBorders>
              <w:top w:val="outset" w:sz="6" w:space="0" w:color="auto"/>
              <w:left w:val="outset" w:sz="6" w:space="0" w:color="auto"/>
              <w:bottom w:val="outset" w:sz="6" w:space="0" w:color="auto"/>
              <w:right w:val="outset" w:sz="6" w:space="0" w:color="auto"/>
            </w:tcBorders>
            <w:shd w:val="clear" w:color="auto" w:fill="0066FF"/>
            <w:vAlign w:val="center"/>
            <w:hideMark/>
          </w:tcPr>
          <w:p w:rsidR="0061265B" w:rsidRPr="0061265B" w:rsidRDefault="0061265B" w:rsidP="0061265B">
            <w:pPr>
              <w:spacing w:after="0" w:line="240" w:lineRule="auto"/>
              <w:jc w:val="center"/>
              <w:rPr>
                <w:rFonts w:ascii="Trebuchet MS" w:eastAsia="Times New Roman" w:hAnsi="Trebuchet MS" w:cs="Arial"/>
                <w:b/>
                <w:bCs/>
                <w:sz w:val="20"/>
                <w:szCs w:val="20"/>
              </w:rPr>
            </w:pPr>
            <w:r w:rsidRPr="0061265B">
              <w:rPr>
                <w:rFonts w:ascii="Trebuchet MS" w:eastAsia="Times New Roman" w:hAnsi="Trebuchet MS" w:cs="Arial"/>
                <w:b/>
                <w:bCs/>
                <w:color w:val="FFFFFF"/>
                <w:sz w:val="20"/>
                <w:szCs w:val="20"/>
              </w:rPr>
              <w:t>RESULTS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b/>
                <w:bCs/>
                <w:sz w:val="20"/>
                <w:szCs w:val="20"/>
                <w:u w:val="single"/>
              </w:rPr>
              <w:t>MICROBIOLOGY</w:t>
            </w:r>
            <w:r w:rsidRPr="0061265B">
              <w:rPr>
                <w:rFonts w:ascii="Trebuchet MS" w:eastAsia="Times New Roman" w:hAnsi="Trebuchet MS"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Blood culture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Positive smear or culture</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CSF</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Positive smear or culture</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Acid Fast Bacilli</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Positive smear or culture</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 xml:space="preserve">CSF </w:t>
            </w:r>
            <w:proofErr w:type="spellStart"/>
            <w:r w:rsidRPr="0061265B">
              <w:rPr>
                <w:rFonts w:ascii="Trebuchet MS" w:eastAsia="Times New Roman" w:hAnsi="Trebuchet MS" w:cs="Arial"/>
                <w:sz w:val="20"/>
                <w:szCs w:val="20"/>
              </w:rPr>
              <w:t>Cryptococcal</w:t>
            </w:r>
            <w:proofErr w:type="spellEnd"/>
            <w:r w:rsidRPr="0061265B">
              <w:rPr>
                <w:rFonts w:ascii="Trebuchet MS" w:eastAsia="Times New Roman" w:hAnsi="Trebuchet MS" w:cs="Arial"/>
                <w:sz w:val="20"/>
                <w:szCs w:val="20"/>
              </w:rPr>
              <w:t xml:space="preserve"> Antigen</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Positives</w:t>
            </w:r>
          </w:p>
        </w:tc>
      </w:tr>
    </w:tbl>
    <w:p w:rsidR="0061265B" w:rsidRPr="0061265B" w:rsidRDefault="0061265B" w:rsidP="0061265B">
      <w:pPr>
        <w:spacing w:after="0" w:line="240" w:lineRule="auto"/>
        <w:rPr>
          <w:rFonts w:ascii="Arial" w:eastAsia="Times New Roman" w:hAnsi="Arial" w:cs="Arial"/>
          <w:vanish/>
          <w:sz w:val="20"/>
          <w:szCs w:val="20"/>
        </w:rPr>
      </w:pPr>
    </w:p>
    <w:tbl>
      <w:tblPr>
        <w:tblW w:w="35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0"/>
        <w:gridCol w:w="1867"/>
        <w:gridCol w:w="1874"/>
      </w:tblGrid>
      <w:tr w:rsidR="0061265B" w:rsidRPr="0061265B" w:rsidTr="0061265B">
        <w:trPr>
          <w:tblCellSpacing w:w="7" w:type="dxa"/>
        </w:trPr>
        <w:tc>
          <w:tcPr>
            <w:tcW w:w="1500" w:type="pct"/>
            <w:tcBorders>
              <w:top w:val="outset" w:sz="6" w:space="0" w:color="auto"/>
              <w:left w:val="outset" w:sz="6" w:space="0" w:color="auto"/>
              <w:bottom w:val="outset" w:sz="6" w:space="0" w:color="auto"/>
              <w:right w:val="outset" w:sz="6" w:space="0" w:color="auto"/>
            </w:tcBorders>
            <w:shd w:val="clear" w:color="auto" w:fill="0066FF"/>
            <w:vAlign w:val="center"/>
            <w:hideMark/>
          </w:tcPr>
          <w:p w:rsidR="0061265B" w:rsidRPr="0061265B" w:rsidRDefault="0061265B" w:rsidP="0061265B">
            <w:pPr>
              <w:spacing w:after="0" w:line="240" w:lineRule="auto"/>
              <w:jc w:val="center"/>
              <w:rPr>
                <w:rFonts w:ascii="Trebuchet MS" w:eastAsia="Times New Roman" w:hAnsi="Trebuchet MS" w:cs="Arial"/>
                <w:b/>
                <w:bCs/>
                <w:sz w:val="20"/>
                <w:szCs w:val="20"/>
              </w:rPr>
            </w:pPr>
            <w:r w:rsidRPr="0061265B">
              <w:rPr>
                <w:rFonts w:ascii="Trebuchet MS" w:eastAsia="Times New Roman" w:hAnsi="Trebuchet MS" w:cs="Arial"/>
                <w:b/>
                <w:bCs/>
                <w:color w:val="FFFFFF"/>
                <w:sz w:val="20"/>
                <w:szCs w:val="20"/>
              </w:rPr>
              <w:t>THERAPEUTIC DRUGS</w:t>
            </w:r>
          </w:p>
        </w:tc>
        <w:tc>
          <w:tcPr>
            <w:tcW w:w="1000" w:type="pct"/>
            <w:tcBorders>
              <w:top w:val="outset" w:sz="6" w:space="0" w:color="auto"/>
              <w:left w:val="outset" w:sz="6" w:space="0" w:color="auto"/>
              <w:bottom w:val="outset" w:sz="6" w:space="0" w:color="auto"/>
              <w:right w:val="outset" w:sz="6" w:space="0" w:color="auto"/>
            </w:tcBorders>
            <w:shd w:val="clear" w:color="auto" w:fill="0066FF"/>
            <w:vAlign w:val="center"/>
            <w:hideMark/>
          </w:tcPr>
          <w:p w:rsidR="0061265B" w:rsidRPr="0061265B" w:rsidRDefault="0061265B" w:rsidP="0061265B">
            <w:pPr>
              <w:spacing w:after="0" w:line="240" w:lineRule="auto"/>
              <w:jc w:val="center"/>
              <w:rPr>
                <w:rFonts w:ascii="Trebuchet MS" w:eastAsia="Times New Roman" w:hAnsi="Trebuchet MS" w:cs="Arial"/>
                <w:b/>
                <w:bCs/>
                <w:sz w:val="20"/>
                <w:szCs w:val="20"/>
              </w:rPr>
            </w:pPr>
            <w:r w:rsidRPr="0061265B">
              <w:rPr>
                <w:rFonts w:ascii="Trebuchet MS" w:eastAsia="Times New Roman" w:hAnsi="Trebuchet MS" w:cs="Arial"/>
                <w:b/>
                <w:bCs/>
                <w:color w:val="FFFFFF"/>
                <w:sz w:val="20"/>
                <w:szCs w:val="20"/>
              </w:rPr>
              <w:t>HIGH VALUE</w:t>
            </w:r>
          </w:p>
        </w:tc>
        <w:tc>
          <w:tcPr>
            <w:tcW w:w="1000" w:type="pct"/>
            <w:tcBorders>
              <w:top w:val="outset" w:sz="6" w:space="0" w:color="auto"/>
              <w:left w:val="outset" w:sz="6" w:space="0" w:color="auto"/>
              <w:bottom w:val="outset" w:sz="6" w:space="0" w:color="auto"/>
              <w:right w:val="outset" w:sz="6" w:space="0" w:color="auto"/>
            </w:tcBorders>
            <w:shd w:val="clear" w:color="auto" w:fill="0066FF"/>
            <w:vAlign w:val="center"/>
            <w:hideMark/>
          </w:tcPr>
          <w:p w:rsidR="0061265B" w:rsidRPr="0061265B" w:rsidRDefault="0061265B" w:rsidP="0061265B">
            <w:pPr>
              <w:spacing w:after="0" w:line="240" w:lineRule="auto"/>
              <w:jc w:val="center"/>
              <w:rPr>
                <w:rFonts w:ascii="Trebuchet MS" w:eastAsia="Times New Roman" w:hAnsi="Trebuchet MS" w:cs="Arial"/>
                <w:b/>
                <w:bCs/>
                <w:sz w:val="20"/>
                <w:szCs w:val="20"/>
              </w:rPr>
            </w:pPr>
            <w:r w:rsidRPr="0061265B">
              <w:rPr>
                <w:rFonts w:ascii="Trebuchet MS" w:eastAsia="Times New Roman" w:hAnsi="Trebuchet MS" w:cs="Arial"/>
                <w:b/>
                <w:bCs/>
                <w:color w:val="FFFFFF"/>
                <w:sz w:val="20"/>
                <w:szCs w:val="20"/>
              </w:rPr>
              <w:t>UNITS</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roofErr w:type="spellStart"/>
            <w:r w:rsidRPr="0061265B">
              <w:rPr>
                <w:rFonts w:ascii="Trebuchet MS" w:eastAsia="Times New Roman" w:hAnsi="Trebuchet MS" w:cs="Arial"/>
                <w:sz w:val="20"/>
                <w:szCs w:val="20"/>
              </w:rPr>
              <w:t>Acetominophen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6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roofErr w:type="spellStart"/>
            <w:r w:rsidRPr="0061265B">
              <w:rPr>
                <w:rFonts w:ascii="Trebuchet MS" w:eastAsia="Times New Roman" w:hAnsi="Trebuchet MS" w:cs="Arial"/>
                <w:sz w:val="20"/>
                <w:szCs w:val="20"/>
              </w:rPr>
              <w:t>μg</w:t>
            </w:r>
            <w:proofErr w:type="spellEnd"/>
            <w:r w:rsidRPr="0061265B">
              <w:rPr>
                <w:rFonts w:ascii="Trebuchet MS" w:eastAsia="Times New Roman" w:hAnsi="Trebuchet MS" w:cs="Arial"/>
                <w:sz w:val="20"/>
                <w:szCs w:val="20"/>
              </w:rPr>
              <w:t>/mL</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Carbamazepine</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&gt;20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roofErr w:type="spellStart"/>
            <w:r w:rsidRPr="0061265B">
              <w:rPr>
                <w:rFonts w:ascii="Trebuchet MS" w:eastAsia="Times New Roman" w:hAnsi="Trebuchet MS" w:cs="Arial"/>
                <w:sz w:val="20"/>
                <w:szCs w:val="20"/>
              </w:rPr>
              <w:t>μg</w:t>
            </w:r>
            <w:proofErr w:type="spellEnd"/>
            <w:r w:rsidRPr="0061265B">
              <w:rPr>
                <w:rFonts w:ascii="Trebuchet MS" w:eastAsia="Times New Roman" w:hAnsi="Trebuchet MS" w:cs="Arial"/>
                <w:sz w:val="20"/>
                <w:szCs w:val="20"/>
              </w:rPr>
              <w:t>/mL</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Digoxin</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&gt;2.4</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6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ng/mL</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Lithium</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roofErr w:type="spellStart"/>
            <w:r w:rsidRPr="0061265B">
              <w:rPr>
                <w:rFonts w:ascii="Trebuchet MS" w:eastAsia="Times New Roman" w:hAnsi="Trebuchet MS" w:cs="Arial"/>
                <w:sz w:val="20"/>
                <w:szCs w:val="20"/>
              </w:rPr>
              <w:t>mEq</w:t>
            </w:r>
            <w:proofErr w:type="spellEnd"/>
            <w:r w:rsidRPr="0061265B">
              <w:rPr>
                <w:rFonts w:ascii="Trebuchet MS" w:eastAsia="Times New Roman" w:hAnsi="Trebuchet MS" w:cs="Arial"/>
                <w:sz w:val="20"/>
                <w:szCs w:val="20"/>
              </w:rPr>
              <w:t>/L</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Phenobarbital</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roofErr w:type="spellStart"/>
            <w:r w:rsidRPr="0061265B">
              <w:rPr>
                <w:rFonts w:ascii="Trebuchet MS" w:eastAsia="Times New Roman" w:hAnsi="Trebuchet MS" w:cs="Arial"/>
                <w:sz w:val="20"/>
                <w:szCs w:val="20"/>
              </w:rPr>
              <w:t>μg</w:t>
            </w:r>
            <w:proofErr w:type="spellEnd"/>
            <w:r w:rsidRPr="0061265B">
              <w:rPr>
                <w:rFonts w:ascii="Trebuchet MS" w:eastAsia="Times New Roman" w:hAnsi="Trebuchet MS" w:cs="Arial"/>
                <w:sz w:val="20"/>
                <w:szCs w:val="20"/>
              </w:rPr>
              <w:t>/mL</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Salicylate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6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&gt;30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mg/</w:t>
            </w:r>
            <w:proofErr w:type="spellStart"/>
            <w:r w:rsidRPr="0061265B">
              <w:rPr>
                <w:rFonts w:ascii="Trebuchet MS" w:eastAsia="Times New Roman" w:hAnsi="Trebuchet MS" w:cs="Arial"/>
                <w:sz w:val="20"/>
                <w:szCs w:val="20"/>
              </w:rPr>
              <w:t>dL</w:t>
            </w:r>
            <w:proofErr w:type="spellEnd"/>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roofErr w:type="spellStart"/>
            <w:r w:rsidRPr="0061265B">
              <w:rPr>
                <w:rFonts w:ascii="Trebuchet MS" w:eastAsia="Times New Roman" w:hAnsi="Trebuchet MS" w:cs="Arial"/>
                <w:sz w:val="20"/>
                <w:szCs w:val="20"/>
              </w:rPr>
              <w:t>Valproic</w:t>
            </w:r>
            <w:proofErr w:type="spellEnd"/>
            <w:r w:rsidRPr="0061265B">
              <w:rPr>
                <w:rFonts w:ascii="Trebuchet MS" w:eastAsia="Times New Roman" w:hAnsi="Trebuchet MS" w:cs="Arial"/>
                <w:sz w:val="20"/>
                <w:szCs w:val="20"/>
              </w:rPr>
              <w:t xml:space="preserve"> Acid</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roofErr w:type="spellStart"/>
            <w:r w:rsidRPr="0061265B">
              <w:rPr>
                <w:rFonts w:ascii="Trebuchet MS" w:eastAsia="Times New Roman" w:hAnsi="Trebuchet MS" w:cs="Arial"/>
                <w:sz w:val="20"/>
                <w:szCs w:val="20"/>
              </w:rPr>
              <w:t>μg</w:t>
            </w:r>
            <w:proofErr w:type="spellEnd"/>
            <w:r w:rsidRPr="0061265B">
              <w:rPr>
                <w:rFonts w:ascii="Trebuchet MS" w:eastAsia="Times New Roman" w:hAnsi="Trebuchet MS" w:cs="Arial"/>
                <w:sz w:val="20"/>
                <w:szCs w:val="20"/>
              </w:rPr>
              <w:t>/mL</w:t>
            </w:r>
          </w:p>
        </w:tc>
      </w:tr>
      <w:tr w:rsidR="0061265B" w:rsidRPr="0061265B" w:rsidTr="00612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roofErr w:type="spellStart"/>
            <w:r w:rsidRPr="0061265B">
              <w:rPr>
                <w:rFonts w:ascii="Trebuchet MS" w:eastAsia="Times New Roman" w:hAnsi="Trebuchet MS" w:cs="Arial"/>
                <w:sz w:val="20"/>
                <w:szCs w:val="20"/>
              </w:rPr>
              <w:t>Vancomycin</w:t>
            </w:r>
            <w:proofErr w:type="spellEnd"/>
            <w:r w:rsidRPr="0061265B">
              <w:rPr>
                <w:rFonts w:ascii="Trebuchet MS" w:eastAsia="Times New Roman" w:hAnsi="Trebuchet MS" w:cs="Arial"/>
                <w:sz w:val="20"/>
                <w:szCs w:val="20"/>
              </w:rPr>
              <w:t xml:space="preserve"> Trough</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r w:rsidRPr="0061265B">
              <w:rPr>
                <w:rFonts w:ascii="Trebuchet MS" w:eastAsia="Times New Roman" w:hAnsi="Trebuchet MS" w:cs="Arial"/>
                <w:sz w:val="20"/>
                <w:szCs w:val="20"/>
              </w:rPr>
              <w:t>&gt;20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65B" w:rsidRPr="0061265B" w:rsidRDefault="0061265B" w:rsidP="0061265B">
            <w:pPr>
              <w:spacing w:after="0" w:line="240" w:lineRule="auto"/>
              <w:rPr>
                <w:rFonts w:ascii="Trebuchet MS" w:eastAsia="Times New Roman" w:hAnsi="Trebuchet MS" w:cs="Arial"/>
                <w:sz w:val="20"/>
                <w:szCs w:val="20"/>
              </w:rPr>
            </w:pPr>
            <w:proofErr w:type="spellStart"/>
            <w:r w:rsidRPr="0061265B">
              <w:rPr>
                <w:rFonts w:ascii="Trebuchet MS" w:eastAsia="Times New Roman" w:hAnsi="Trebuchet MS" w:cs="Arial"/>
                <w:sz w:val="20"/>
                <w:szCs w:val="20"/>
              </w:rPr>
              <w:t>μg</w:t>
            </w:r>
            <w:proofErr w:type="spellEnd"/>
            <w:r w:rsidRPr="0061265B">
              <w:rPr>
                <w:rFonts w:ascii="Trebuchet MS" w:eastAsia="Times New Roman" w:hAnsi="Trebuchet MS" w:cs="Arial"/>
                <w:sz w:val="20"/>
                <w:szCs w:val="20"/>
              </w:rPr>
              <w:t>/mL</w:t>
            </w:r>
          </w:p>
        </w:tc>
      </w:tr>
    </w:tbl>
    <w:p w:rsidR="0061265B" w:rsidRPr="0061265B" w:rsidRDefault="0061265B" w:rsidP="0061265B">
      <w:pPr>
        <w:spacing w:after="0" w:line="240" w:lineRule="auto"/>
        <w:ind w:left="180"/>
        <w:outlineLvl w:val="3"/>
        <w:rPr>
          <w:rFonts w:ascii="Trebuchet MS" w:eastAsia="Times New Roman" w:hAnsi="Trebuchet MS" w:cs="Arial"/>
          <w:b/>
          <w:bCs/>
          <w:color w:val="000000"/>
          <w:sz w:val="26"/>
          <w:szCs w:val="26"/>
        </w:rPr>
      </w:pPr>
      <w:r w:rsidRPr="0061265B">
        <w:rPr>
          <w:rFonts w:ascii="Trebuchet MS" w:eastAsia="Times New Roman" w:hAnsi="Trebuchet MS" w:cs="Arial"/>
          <w:b/>
          <w:bCs/>
          <w:color w:val="000000"/>
          <w:sz w:val="26"/>
          <w:szCs w:val="26"/>
        </w:rPr>
        <w:t>RESPONSE TO CRITICAL VALUES</w:t>
      </w:r>
    </w:p>
    <w:p w:rsidR="0061265B" w:rsidRPr="0061265B" w:rsidRDefault="0061265B" w:rsidP="0061265B">
      <w:pPr>
        <w:numPr>
          <w:ilvl w:val="0"/>
          <w:numId w:val="1"/>
        </w:numPr>
        <w:spacing w:after="0" w:line="240" w:lineRule="auto"/>
        <w:ind w:left="1044"/>
        <w:outlineLvl w:val="3"/>
        <w:rPr>
          <w:rFonts w:ascii="Trebuchet MS" w:eastAsia="Times New Roman" w:hAnsi="Trebuchet MS" w:cs="Arial"/>
          <w:b/>
          <w:bCs/>
          <w:color w:val="000000"/>
          <w:sz w:val="26"/>
          <w:szCs w:val="26"/>
        </w:rPr>
      </w:pPr>
      <w:r w:rsidRPr="0061265B">
        <w:rPr>
          <w:rFonts w:ascii="Trebuchet MS" w:eastAsia="Times New Roman" w:hAnsi="Trebuchet MS" w:cs="Arial"/>
          <w:b/>
          <w:bCs/>
          <w:color w:val="000000"/>
          <w:sz w:val="26"/>
          <w:szCs w:val="26"/>
        </w:rPr>
        <w:t>INPATIENTS</w:t>
      </w:r>
    </w:p>
    <w:p w:rsidR="0061265B" w:rsidRPr="0061265B" w:rsidRDefault="0061265B" w:rsidP="0061265B">
      <w:pPr>
        <w:numPr>
          <w:ilvl w:val="1"/>
          <w:numId w:val="1"/>
        </w:numPr>
        <w:spacing w:before="100" w:beforeAutospacing="1" w:after="43" w:line="240" w:lineRule="auto"/>
        <w:ind w:left="1728"/>
        <w:rPr>
          <w:rFonts w:ascii="Trebuchet MS" w:eastAsia="Times New Roman" w:hAnsi="Trebuchet MS" w:cs="Arial"/>
          <w:sz w:val="20"/>
          <w:szCs w:val="20"/>
        </w:rPr>
      </w:pPr>
      <w:r w:rsidRPr="0061265B">
        <w:rPr>
          <w:rFonts w:ascii="Trebuchet MS" w:eastAsia="Times New Roman" w:hAnsi="Trebuchet MS" w:cs="Arial"/>
          <w:sz w:val="20"/>
          <w:szCs w:val="20"/>
        </w:rPr>
        <w:t xml:space="preserve">When a Critical value is ready to be verified the following steps are to be taken: </w:t>
      </w:r>
    </w:p>
    <w:p w:rsidR="0061265B" w:rsidRPr="0061265B" w:rsidRDefault="0061265B" w:rsidP="0061265B">
      <w:pPr>
        <w:numPr>
          <w:ilvl w:val="2"/>
          <w:numId w:val="1"/>
        </w:numPr>
        <w:spacing w:before="100" w:beforeAutospacing="1" w:after="43" w:line="240" w:lineRule="auto"/>
        <w:ind w:left="2592"/>
        <w:rPr>
          <w:rFonts w:ascii="Trebuchet MS" w:eastAsia="Times New Roman" w:hAnsi="Trebuchet MS" w:cs="Arial"/>
          <w:sz w:val="20"/>
          <w:szCs w:val="20"/>
        </w:rPr>
      </w:pPr>
      <w:r w:rsidRPr="0061265B">
        <w:rPr>
          <w:rFonts w:ascii="Trebuchet MS" w:eastAsia="Times New Roman" w:hAnsi="Trebuchet MS" w:cs="Arial"/>
          <w:sz w:val="20"/>
          <w:szCs w:val="20"/>
        </w:rPr>
        <w:t xml:space="preserve">Repeat the analysis if result(s) will not be unduly delayed. </w:t>
      </w:r>
    </w:p>
    <w:p w:rsidR="0061265B" w:rsidRPr="0061265B" w:rsidRDefault="0061265B" w:rsidP="0061265B">
      <w:pPr>
        <w:numPr>
          <w:ilvl w:val="2"/>
          <w:numId w:val="1"/>
        </w:numPr>
        <w:spacing w:before="100" w:beforeAutospacing="1" w:after="43" w:line="240" w:lineRule="auto"/>
        <w:ind w:left="2592"/>
        <w:rPr>
          <w:rFonts w:ascii="Trebuchet MS" w:eastAsia="Times New Roman" w:hAnsi="Trebuchet MS" w:cs="Arial"/>
          <w:sz w:val="20"/>
          <w:szCs w:val="20"/>
        </w:rPr>
      </w:pPr>
      <w:r w:rsidRPr="0061265B">
        <w:rPr>
          <w:rFonts w:ascii="Trebuchet MS" w:eastAsia="Times New Roman" w:hAnsi="Trebuchet MS" w:cs="Arial"/>
          <w:sz w:val="20"/>
          <w:szCs w:val="20"/>
        </w:rPr>
        <w:lastRenderedPageBreak/>
        <w:t xml:space="preserve">The technologist will call the unit with the result: </w:t>
      </w:r>
    </w:p>
    <w:p w:rsidR="0061265B" w:rsidRPr="0061265B" w:rsidRDefault="0061265B" w:rsidP="0061265B">
      <w:pPr>
        <w:numPr>
          <w:ilvl w:val="3"/>
          <w:numId w:val="1"/>
        </w:numPr>
        <w:spacing w:before="100" w:beforeAutospacing="1" w:after="43" w:line="240" w:lineRule="auto"/>
        <w:ind w:left="3456"/>
        <w:rPr>
          <w:rFonts w:ascii="Trebuchet MS" w:eastAsia="Times New Roman" w:hAnsi="Trebuchet MS" w:cs="Arial"/>
          <w:sz w:val="20"/>
          <w:szCs w:val="20"/>
        </w:rPr>
      </w:pPr>
      <w:r w:rsidRPr="0061265B">
        <w:rPr>
          <w:rFonts w:ascii="Trebuchet MS" w:eastAsia="Times New Roman" w:hAnsi="Trebuchet MS" w:cs="Arial"/>
          <w:sz w:val="20"/>
          <w:szCs w:val="20"/>
        </w:rPr>
        <w:t xml:space="preserve">Verify patient identification using 2 identifiers (patient name, date of birth or MRN) </w:t>
      </w:r>
    </w:p>
    <w:p w:rsidR="0061265B" w:rsidRPr="0061265B" w:rsidRDefault="0061265B" w:rsidP="0061265B">
      <w:pPr>
        <w:numPr>
          <w:ilvl w:val="3"/>
          <w:numId w:val="1"/>
        </w:numPr>
        <w:spacing w:before="100" w:beforeAutospacing="1" w:after="43" w:line="240" w:lineRule="auto"/>
        <w:ind w:left="3456"/>
        <w:rPr>
          <w:rFonts w:ascii="Trebuchet MS" w:eastAsia="Times New Roman" w:hAnsi="Trebuchet MS" w:cs="Arial"/>
          <w:sz w:val="20"/>
          <w:szCs w:val="20"/>
        </w:rPr>
      </w:pPr>
      <w:r w:rsidRPr="0061265B">
        <w:rPr>
          <w:rFonts w:ascii="Trebuchet MS" w:eastAsia="Times New Roman" w:hAnsi="Trebuchet MS" w:cs="Arial"/>
          <w:sz w:val="20"/>
          <w:szCs w:val="20"/>
        </w:rPr>
        <w:t xml:space="preserve">Read the value to the nurse. </w:t>
      </w:r>
    </w:p>
    <w:p w:rsidR="0061265B" w:rsidRPr="0061265B" w:rsidRDefault="0061265B" w:rsidP="0061265B">
      <w:pPr>
        <w:numPr>
          <w:ilvl w:val="3"/>
          <w:numId w:val="1"/>
        </w:numPr>
        <w:spacing w:before="100" w:beforeAutospacing="1" w:after="43" w:line="240" w:lineRule="auto"/>
        <w:ind w:left="3456"/>
        <w:rPr>
          <w:rFonts w:ascii="Trebuchet MS" w:eastAsia="Times New Roman" w:hAnsi="Trebuchet MS" w:cs="Arial"/>
          <w:sz w:val="20"/>
          <w:szCs w:val="20"/>
        </w:rPr>
      </w:pPr>
      <w:r w:rsidRPr="0061265B">
        <w:rPr>
          <w:rFonts w:ascii="Trebuchet MS" w:eastAsia="Times New Roman" w:hAnsi="Trebuchet MS" w:cs="Arial"/>
          <w:sz w:val="20"/>
          <w:szCs w:val="20"/>
        </w:rPr>
        <w:t xml:space="preserve">State the following, "This is a potential life threatening situation. Please notify the physician immediately." </w:t>
      </w:r>
    </w:p>
    <w:p w:rsidR="0061265B" w:rsidRPr="0061265B" w:rsidRDefault="0061265B" w:rsidP="0061265B">
      <w:pPr>
        <w:numPr>
          <w:ilvl w:val="3"/>
          <w:numId w:val="1"/>
        </w:numPr>
        <w:spacing w:before="100" w:beforeAutospacing="1" w:after="43" w:line="240" w:lineRule="auto"/>
        <w:ind w:left="3456"/>
        <w:rPr>
          <w:rFonts w:ascii="Trebuchet MS" w:eastAsia="Times New Roman" w:hAnsi="Trebuchet MS" w:cs="Arial"/>
          <w:sz w:val="20"/>
          <w:szCs w:val="20"/>
        </w:rPr>
      </w:pPr>
      <w:r w:rsidRPr="0061265B">
        <w:rPr>
          <w:rFonts w:ascii="Trebuchet MS" w:eastAsia="Times New Roman" w:hAnsi="Trebuchet MS" w:cs="Arial"/>
          <w:sz w:val="20"/>
          <w:szCs w:val="20"/>
        </w:rPr>
        <w:t xml:space="preserve">Have the nurse read the report back to you. Obtain first and last name of the nurse receiving the critical value. </w:t>
      </w:r>
    </w:p>
    <w:p w:rsidR="0061265B" w:rsidRPr="0061265B" w:rsidRDefault="0061265B" w:rsidP="0061265B">
      <w:pPr>
        <w:numPr>
          <w:ilvl w:val="3"/>
          <w:numId w:val="1"/>
        </w:numPr>
        <w:spacing w:before="100" w:beforeAutospacing="1" w:after="43" w:line="240" w:lineRule="auto"/>
        <w:ind w:left="3456"/>
        <w:rPr>
          <w:rFonts w:ascii="Trebuchet MS" w:eastAsia="Times New Roman" w:hAnsi="Trebuchet MS" w:cs="Arial"/>
          <w:sz w:val="20"/>
          <w:szCs w:val="20"/>
        </w:rPr>
      </w:pPr>
      <w:r w:rsidRPr="0061265B">
        <w:rPr>
          <w:rFonts w:ascii="Trebuchet MS" w:eastAsia="Times New Roman" w:hAnsi="Trebuchet MS" w:cs="Arial"/>
          <w:sz w:val="20"/>
          <w:szCs w:val="20"/>
        </w:rPr>
        <w:t xml:space="preserve">If the result has not been verified by repeat, indicate to the nurse that the test will be repeated and that you will call back if there is a significant change in the test result. </w:t>
      </w:r>
    </w:p>
    <w:p w:rsidR="0061265B" w:rsidRPr="0061265B" w:rsidRDefault="0061265B" w:rsidP="0061265B">
      <w:pPr>
        <w:numPr>
          <w:ilvl w:val="3"/>
          <w:numId w:val="1"/>
        </w:numPr>
        <w:spacing w:before="100" w:beforeAutospacing="1" w:after="43" w:line="240" w:lineRule="auto"/>
        <w:ind w:left="3456"/>
        <w:rPr>
          <w:rFonts w:ascii="Trebuchet MS" w:eastAsia="Times New Roman" w:hAnsi="Trebuchet MS" w:cs="Arial"/>
          <w:sz w:val="20"/>
          <w:szCs w:val="20"/>
        </w:rPr>
      </w:pPr>
      <w:r w:rsidRPr="0061265B">
        <w:rPr>
          <w:rFonts w:ascii="Trebuchet MS" w:eastAsia="Times New Roman" w:hAnsi="Trebuchet MS" w:cs="Arial"/>
          <w:sz w:val="20"/>
          <w:szCs w:val="20"/>
        </w:rPr>
        <w:t xml:space="preserve">BEFORE VERIFYING RESULTS: </w:t>
      </w:r>
    </w:p>
    <w:p w:rsidR="0061265B" w:rsidRPr="0061265B" w:rsidRDefault="0061265B" w:rsidP="0061265B">
      <w:pPr>
        <w:numPr>
          <w:ilvl w:val="4"/>
          <w:numId w:val="1"/>
        </w:numPr>
        <w:spacing w:before="100" w:beforeAutospacing="1" w:after="43" w:line="240" w:lineRule="auto"/>
        <w:ind w:left="4320"/>
        <w:rPr>
          <w:rFonts w:ascii="Trebuchet MS" w:eastAsia="Times New Roman" w:hAnsi="Trebuchet MS" w:cs="Arial"/>
          <w:sz w:val="20"/>
          <w:szCs w:val="20"/>
        </w:rPr>
      </w:pPr>
      <w:r w:rsidRPr="0061265B">
        <w:rPr>
          <w:rFonts w:ascii="Trebuchet MS" w:eastAsia="Times New Roman" w:hAnsi="Trebuchet MS" w:cs="Arial"/>
          <w:sz w:val="20"/>
          <w:szCs w:val="20"/>
        </w:rPr>
        <w:t>Technologist adds a comment using the Comment icon and the 05 call template. Place the comment under the Result Comment tab so that it will be a chartable comment. Document each Critical Result, not just one of a group.</w:t>
      </w:r>
      <w:r w:rsidRPr="0061265B">
        <w:rPr>
          <w:rFonts w:ascii="Trebuchet MS" w:eastAsia="Times New Roman" w:hAnsi="Trebuchet MS" w:cs="Arial"/>
          <w:sz w:val="20"/>
          <w:szCs w:val="20"/>
        </w:rPr>
        <w:br/>
      </w:r>
      <w:r w:rsidRPr="0061265B">
        <w:rPr>
          <w:rFonts w:ascii="Trebuchet MS" w:eastAsia="Times New Roman" w:hAnsi="Trebuchet MS" w:cs="Arial"/>
          <w:b/>
          <w:bCs/>
          <w:sz w:val="20"/>
          <w:szCs w:val="20"/>
        </w:rPr>
        <w:t>Example:</w:t>
      </w:r>
      <w:r w:rsidRPr="0061265B">
        <w:rPr>
          <w:rFonts w:ascii="Trebuchet MS" w:eastAsia="Times New Roman" w:hAnsi="Trebuchet MS" w:cs="Arial"/>
          <w:sz w:val="20"/>
          <w:szCs w:val="20"/>
        </w:rPr>
        <w:t xml:space="preserve"> This is a CRITICAL VALUE. Please inform the doctor immediately. Results have been verified by repeat and called to _ at _ by</w:t>
      </w:r>
      <w:proofErr w:type="gramStart"/>
      <w:r w:rsidRPr="0061265B">
        <w:rPr>
          <w:rFonts w:ascii="Trebuchet MS" w:eastAsia="Times New Roman" w:hAnsi="Trebuchet MS" w:cs="Arial"/>
          <w:sz w:val="20"/>
          <w:szCs w:val="20"/>
        </w:rPr>
        <w:t>:_</w:t>
      </w:r>
      <w:proofErr w:type="gramEnd"/>
      <w:r w:rsidRPr="0061265B">
        <w:rPr>
          <w:rFonts w:ascii="Trebuchet MS" w:eastAsia="Times New Roman" w:hAnsi="Trebuchet MS" w:cs="Arial"/>
          <w:sz w:val="20"/>
          <w:szCs w:val="20"/>
        </w:rPr>
        <w:t xml:space="preserve">. </w:t>
      </w:r>
    </w:p>
    <w:p w:rsidR="0061265B" w:rsidRPr="0061265B" w:rsidRDefault="0061265B" w:rsidP="0061265B">
      <w:pPr>
        <w:numPr>
          <w:ilvl w:val="4"/>
          <w:numId w:val="1"/>
        </w:numPr>
        <w:spacing w:before="100" w:beforeAutospacing="1" w:after="43" w:line="240" w:lineRule="auto"/>
        <w:ind w:left="4320"/>
        <w:rPr>
          <w:rFonts w:ascii="Trebuchet MS" w:eastAsia="Times New Roman" w:hAnsi="Trebuchet MS" w:cs="Arial"/>
          <w:sz w:val="20"/>
          <w:szCs w:val="20"/>
        </w:rPr>
      </w:pPr>
      <w:r w:rsidRPr="0061265B">
        <w:rPr>
          <w:rFonts w:ascii="Trebuchet MS" w:eastAsia="Times New Roman" w:hAnsi="Trebuchet MS" w:cs="Arial"/>
          <w:sz w:val="20"/>
          <w:szCs w:val="20"/>
        </w:rPr>
        <w:t xml:space="preserve">You must enter the full name of the person you are notifying of the </w:t>
      </w:r>
      <w:proofErr w:type="spellStart"/>
      <w:r w:rsidRPr="0061265B">
        <w:rPr>
          <w:rFonts w:ascii="Trebuchet MS" w:eastAsia="Times New Roman" w:hAnsi="Trebuchet MS" w:cs="Arial"/>
          <w:sz w:val="20"/>
          <w:szCs w:val="20"/>
        </w:rPr>
        <w:t>the</w:t>
      </w:r>
      <w:proofErr w:type="spellEnd"/>
      <w:r w:rsidRPr="0061265B">
        <w:rPr>
          <w:rFonts w:ascii="Trebuchet MS" w:eastAsia="Times New Roman" w:hAnsi="Trebuchet MS" w:cs="Arial"/>
          <w:sz w:val="20"/>
          <w:szCs w:val="20"/>
        </w:rPr>
        <w:t xml:space="preserve"> critical result. </w:t>
      </w:r>
    </w:p>
    <w:p w:rsidR="0061265B" w:rsidRPr="0061265B" w:rsidRDefault="0061265B" w:rsidP="0061265B">
      <w:pPr>
        <w:numPr>
          <w:ilvl w:val="3"/>
          <w:numId w:val="1"/>
        </w:numPr>
        <w:spacing w:before="100" w:beforeAutospacing="1" w:after="43" w:line="240" w:lineRule="auto"/>
        <w:ind w:left="3456"/>
        <w:rPr>
          <w:rFonts w:ascii="Trebuchet MS" w:eastAsia="Times New Roman" w:hAnsi="Trebuchet MS" w:cs="Arial"/>
          <w:sz w:val="20"/>
          <w:szCs w:val="20"/>
        </w:rPr>
      </w:pPr>
      <w:r w:rsidRPr="0061265B">
        <w:rPr>
          <w:rFonts w:ascii="Trebuchet MS" w:eastAsia="Times New Roman" w:hAnsi="Trebuchet MS" w:cs="Arial"/>
          <w:sz w:val="20"/>
          <w:szCs w:val="20"/>
        </w:rPr>
        <w:t xml:space="preserve">If there is a change upon repeat analysis, call the nurse on the proper floor and clarify with them the correct result. </w:t>
      </w:r>
    </w:p>
    <w:p w:rsidR="0061265B" w:rsidRPr="0061265B" w:rsidRDefault="0061265B" w:rsidP="0061265B">
      <w:pPr>
        <w:numPr>
          <w:ilvl w:val="3"/>
          <w:numId w:val="1"/>
        </w:numPr>
        <w:spacing w:before="100" w:beforeAutospacing="1" w:after="43" w:line="240" w:lineRule="auto"/>
        <w:ind w:left="3456"/>
        <w:rPr>
          <w:rFonts w:ascii="Trebuchet MS" w:eastAsia="Times New Roman" w:hAnsi="Trebuchet MS" w:cs="Arial"/>
          <w:sz w:val="20"/>
          <w:szCs w:val="20"/>
        </w:rPr>
      </w:pPr>
      <w:r w:rsidRPr="0061265B">
        <w:rPr>
          <w:rFonts w:ascii="Trebuchet MS" w:eastAsia="Times New Roman" w:hAnsi="Trebuchet MS" w:cs="Arial"/>
          <w:sz w:val="20"/>
          <w:szCs w:val="20"/>
        </w:rPr>
        <w:t xml:space="preserve">Notify the Clinical Pathologist or Pathologist on call if additional problems arise or if you are unable to complete any of the above steps. </w:t>
      </w:r>
    </w:p>
    <w:p w:rsidR="0061265B" w:rsidRPr="0061265B" w:rsidRDefault="0061265B" w:rsidP="0061265B">
      <w:pPr>
        <w:numPr>
          <w:ilvl w:val="3"/>
          <w:numId w:val="1"/>
        </w:numPr>
        <w:spacing w:before="100" w:beforeAutospacing="1" w:after="43" w:line="240" w:lineRule="auto"/>
        <w:ind w:left="3456"/>
        <w:rPr>
          <w:rFonts w:ascii="Trebuchet MS" w:eastAsia="Times New Roman" w:hAnsi="Trebuchet MS" w:cs="Arial"/>
          <w:sz w:val="20"/>
          <w:szCs w:val="20"/>
        </w:rPr>
      </w:pPr>
      <w:r w:rsidRPr="0061265B">
        <w:rPr>
          <w:rFonts w:ascii="Trebuchet MS" w:eastAsia="Times New Roman" w:hAnsi="Trebuchet MS" w:cs="Arial"/>
          <w:sz w:val="20"/>
          <w:szCs w:val="20"/>
        </w:rPr>
        <w:t xml:space="preserve">Notification to caregiver of critical results will be performed within 15 minutes of completion of critical results for inpatient. </w:t>
      </w:r>
    </w:p>
    <w:p w:rsidR="0061265B" w:rsidRPr="0061265B" w:rsidRDefault="0061265B" w:rsidP="0061265B">
      <w:pPr>
        <w:numPr>
          <w:ilvl w:val="0"/>
          <w:numId w:val="1"/>
        </w:numPr>
        <w:spacing w:after="0" w:line="240" w:lineRule="auto"/>
        <w:ind w:left="1044"/>
        <w:outlineLvl w:val="3"/>
        <w:rPr>
          <w:rFonts w:ascii="Trebuchet MS" w:eastAsia="Times New Roman" w:hAnsi="Trebuchet MS" w:cs="Arial"/>
          <w:b/>
          <w:bCs/>
          <w:color w:val="000000"/>
          <w:sz w:val="26"/>
          <w:szCs w:val="26"/>
        </w:rPr>
      </w:pPr>
      <w:r w:rsidRPr="0061265B">
        <w:rPr>
          <w:rFonts w:ascii="Trebuchet MS" w:eastAsia="Times New Roman" w:hAnsi="Trebuchet MS" w:cs="Arial"/>
          <w:b/>
          <w:bCs/>
          <w:color w:val="000000"/>
          <w:sz w:val="26"/>
          <w:szCs w:val="26"/>
        </w:rPr>
        <w:t>PICK-UP SPECIMEN'S OR OUTPATIENTS</w:t>
      </w:r>
    </w:p>
    <w:p w:rsidR="0061265B" w:rsidRPr="0061265B" w:rsidRDefault="0061265B" w:rsidP="0061265B">
      <w:pPr>
        <w:numPr>
          <w:ilvl w:val="1"/>
          <w:numId w:val="1"/>
        </w:numPr>
        <w:spacing w:before="100" w:beforeAutospacing="1" w:after="43" w:line="240" w:lineRule="auto"/>
        <w:ind w:left="1728"/>
        <w:rPr>
          <w:rFonts w:ascii="Trebuchet MS" w:eastAsia="Times New Roman" w:hAnsi="Trebuchet MS" w:cs="Arial"/>
          <w:sz w:val="20"/>
          <w:szCs w:val="20"/>
        </w:rPr>
      </w:pPr>
      <w:r w:rsidRPr="0061265B">
        <w:rPr>
          <w:rFonts w:ascii="Trebuchet MS" w:eastAsia="Times New Roman" w:hAnsi="Trebuchet MS" w:cs="Arial"/>
          <w:sz w:val="20"/>
          <w:szCs w:val="20"/>
        </w:rPr>
        <w:t xml:space="preserve">If the test is an Outpatient or from the Pickup Service do the following: </w:t>
      </w:r>
    </w:p>
    <w:p w:rsidR="0061265B" w:rsidRPr="0061265B" w:rsidRDefault="0061265B" w:rsidP="0061265B">
      <w:pPr>
        <w:numPr>
          <w:ilvl w:val="2"/>
          <w:numId w:val="1"/>
        </w:numPr>
        <w:spacing w:before="100" w:beforeAutospacing="1" w:after="43" w:line="240" w:lineRule="auto"/>
        <w:ind w:left="2592"/>
        <w:rPr>
          <w:rFonts w:ascii="Trebuchet MS" w:eastAsia="Times New Roman" w:hAnsi="Trebuchet MS" w:cs="Arial"/>
          <w:sz w:val="20"/>
          <w:szCs w:val="20"/>
        </w:rPr>
      </w:pPr>
      <w:r w:rsidRPr="0061265B">
        <w:rPr>
          <w:rFonts w:ascii="Trebuchet MS" w:eastAsia="Times New Roman" w:hAnsi="Trebuchet MS" w:cs="Arial"/>
          <w:sz w:val="20"/>
          <w:szCs w:val="20"/>
        </w:rPr>
        <w:t xml:space="preserve">Repeat the analysis. </w:t>
      </w:r>
    </w:p>
    <w:p w:rsidR="0061265B" w:rsidRPr="0061265B" w:rsidRDefault="0061265B" w:rsidP="0061265B">
      <w:pPr>
        <w:numPr>
          <w:ilvl w:val="2"/>
          <w:numId w:val="1"/>
        </w:numPr>
        <w:spacing w:before="100" w:beforeAutospacing="1" w:after="43" w:line="240" w:lineRule="auto"/>
        <w:ind w:left="2592"/>
        <w:rPr>
          <w:rFonts w:ascii="Trebuchet MS" w:eastAsia="Times New Roman" w:hAnsi="Trebuchet MS" w:cs="Arial"/>
          <w:sz w:val="20"/>
          <w:szCs w:val="20"/>
        </w:rPr>
      </w:pPr>
      <w:r w:rsidRPr="0061265B">
        <w:rPr>
          <w:rFonts w:ascii="Trebuchet MS" w:eastAsia="Times New Roman" w:hAnsi="Trebuchet MS" w:cs="Arial"/>
          <w:sz w:val="20"/>
          <w:szCs w:val="20"/>
        </w:rPr>
        <w:t xml:space="preserve">Technologist completes the "05CSR" template then verifies result. Make sure template is in chartable section. Document each Critical Result, not just one of a group. Technologist may enter Cerner ID for CSR who will be calling information. If no CSR is available to call the critical result, it is the responsibility of the technologist to contact the physician or facility. </w:t>
      </w:r>
    </w:p>
    <w:p w:rsidR="0061265B" w:rsidRPr="0061265B" w:rsidRDefault="0061265B" w:rsidP="0061265B">
      <w:pPr>
        <w:numPr>
          <w:ilvl w:val="2"/>
          <w:numId w:val="1"/>
        </w:numPr>
        <w:spacing w:before="100" w:beforeAutospacing="1" w:after="43" w:line="240" w:lineRule="auto"/>
        <w:ind w:left="2592"/>
        <w:rPr>
          <w:rFonts w:ascii="Trebuchet MS" w:eastAsia="Times New Roman" w:hAnsi="Trebuchet MS" w:cs="Arial"/>
          <w:sz w:val="20"/>
          <w:szCs w:val="20"/>
        </w:rPr>
      </w:pPr>
      <w:r w:rsidRPr="0061265B">
        <w:rPr>
          <w:rFonts w:ascii="Trebuchet MS" w:eastAsia="Times New Roman" w:hAnsi="Trebuchet MS" w:cs="Arial"/>
          <w:sz w:val="20"/>
          <w:szCs w:val="20"/>
        </w:rPr>
        <w:t xml:space="preserve">Obtain the patients phone number from ORV. (Patient phone number is in the demographics, under the name). Find the physician/facility from the Patient Demographics tab, using the Encounter Personnel tab use the view phone tab to find the phone number. </w:t>
      </w:r>
    </w:p>
    <w:p w:rsidR="0061265B" w:rsidRPr="0061265B" w:rsidRDefault="0061265B" w:rsidP="0061265B">
      <w:pPr>
        <w:numPr>
          <w:ilvl w:val="2"/>
          <w:numId w:val="1"/>
        </w:numPr>
        <w:spacing w:before="100" w:beforeAutospacing="1" w:after="43" w:line="240" w:lineRule="auto"/>
        <w:ind w:left="2592"/>
        <w:rPr>
          <w:rFonts w:ascii="Trebuchet MS" w:eastAsia="Times New Roman" w:hAnsi="Trebuchet MS" w:cs="Arial"/>
          <w:sz w:val="20"/>
          <w:szCs w:val="20"/>
        </w:rPr>
      </w:pPr>
      <w:r w:rsidRPr="0061265B">
        <w:rPr>
          <w:rFonts w:ascii="Trebuchet MS" w:eastAsia="Times New Roman" w:hAnsi="Trebuchet MS" w:cs="Arial"/>
          <w:sz w:val="20"/>
          <w:szCs w:val="20"/>
        </w:rPr>
        <w:t xml:space="preserve">CSR (or Technologist) contact's the physician via answering service or pager and documents in ORV using the comments icon. The documentation must include the full name of the provider, date and time of the call. Once the icon is open the comment is placed in the Order Comment tab. Check for other pending test for any additional critical values. </w:t>
      </w:r>
    </w:p>
    <w:p w:rsidR="0061265B" w:rsidRPr="0061265B" w:rsidRDefault="0061265B" w:rsidP="0061265B">
      <w:pPr>
        <w:numPr>
          <w:ilvl w:val="2"/>
          <w:numId w:val="1"/>
        </w:numPr>
        <w:spacing w:before="100" w:beforeAutospacing="1" w:after="43" w:line="240" w:lineRule="auto"/>
        <w:ind w:left="2592"/>
        <w:rPr>
          <w:rFonts w:ascii="Trebuchet MS" w:eastAsia="Times New Roman" w:hAnsi="Trebuchet MS" w:cs="Arial"/>
          <w:sz w:val="20"/>
          <w:szCs w:val="20"/>
        </w:rPr>
      </w:pPr>
      <w:r w:rsidRPr="0061265B">
        <w:rPr>
          <w:rFonts w:ascii="Trebuchet MS" w:eastAsia="Times New Roman" w:hAnsi="Trebuchet MS" w:cs="Arial"/>
          <w:sz w:val="20"/>
          <w:szCs w:val="20"/>
        </w:rPr>
        <w:t xml:space="preserve">When the physician calls back, the Tech or CSR will document in ORV by adding an additional comment to the previous one made. Ask the physician if he wants to be called on any pending tests not available at the time of the call. This will save phoning the physician multiple times. </w:t>
      </w:r>
    </w:p>
    <w:p w:rsidR="0061265B" w:rsidRPr="0061265B" w:rsidRDefault="0061265B" w:rsidP="0061265B">
      <w:pPr>
        <w:numPr>
          <w:ilvl w:val="2"/>
          <w:numId w:val="1"/>
        </w:numPr>
        <w:spacing w:before="100" w:beforeAutospacing="1" w:after="43" w:line="240" w:lineRule="auto"/>
        <w:ind w:left="2592"/>
        <w:rPr>
          <w:rFonts w:ascii="Trebuchet MS" w:eastAsia="Times New Roman" w:hAnsi="Trebuchet MS" w:cs="Arial"/>
          <w:sz w:val="20"/>
          <w:szCs w:val="20"/>
        </w:rPr>
      </w:pPr>
      <w:r w:rsidRPr="0061265B">
        <w:rPr>
          <w:rFonts w:ascii="Trebuchet MS" w:eastAsia="Times New Roman" w:hAnsi="Trebuchet MS" w:cs="Arial"/>
          <w:sz w:val="20"/>
          <w:szCs w:val="20"/>
        </w:rPr>
        <w:t xml:space="preserve">Critical results for outpatients will be called within 30 minutes of result completion. </w:t>
      </w:r>
    </w:p>
    <w:p w:rsidR="0061265B" w:rsidRPr="0061265B" w:rsidRDefault="0061265B" w:rsidP="0061265B">
      <w:pPr>
        <w:numPr>
          <w:ilvl w:val="2"/>
          <w:numId w:val="1"/>
        </w:numPr>
        <w:spacing w:before="100" w:beforeAutospacing="1" w:after="43" w:line="240" w:lineRule="auto"/>
        <w:ind w:left="2592"/>
        <w:rPr>
          <w:rFonts w:ascii="Trebuchet MS" w:eastAsia="Times New Roman" w:hAnsi="Trebuchet MS" w:cs="Arial"/>
          <w:sz w:val="20"/>
          <w:szCs w:val="20"/>
        </w:rPr>
      </w:pPr>
      <w:r w:rsidRPr="0061265B">
        <w:rPr>
          <w:rFonts w:ascii="Trebuchet MS" w:eastAsia="Times New Roman" w:hAnsi="Trebuchet MS" w:cs="Arial"/>
          <w:sz w:val="20"/>
          <w:szCs w:val="20"/>
        </w:rPr>
        <w:lastRenderedPageBreak/>
        <w:t xml:space="preserve">Joint Commission requires physician notification of results defined by policy as "critical." </w:t>
      </w:r>
    </w:p>
    <w:p w:rsidR="0061265B" w:rsidRPr="0061265B" w:rsidRDefault="0061265B" w:rsidP="0061265B">
      <w:pPr>
        <w:numPr>
          <w:ilvl w:val="2"/>
          <w:numId w:val="1"/>
        </w:numPr>
        <w:spacing w:before="100" w:beforeAutospacing="1" w:after="43" w:line="240" w:lineRule="auto"/>
        <w:ind w:left="2592"/>
        <w:rPr>
          <w:rFonts w:ascii="Trebuchet MS" w:eastAsia="Times New Roman" w:hAnsi="Trebuchet MS" w:cs="Arial"/>
          <w:sz w:val="20"/>
          <w:szCs w:val="20"/>
        </w:rPr>
      </w:pPr>
      <w:r w:rsidRPr="0061265B">
        <w:rPr>
          <w:rFonts w:ascii="Trebuchet MS" w:eastAsia="Times New Roman" w:hAnsi="Trebuchet MS" w:cs="Arial"/>
          <w:sz w:val="20"/>
          <w:szCs w:val="20"/>
        </w:rPr>
        <w:t xml:space="preserve">Notify the Clinical Pathologist or Pathologist on call if you are unable to complete the above steps. </w:t>
      </w:r>
    </w:p>
    <w:p w:rsidR="0061265B" w:rsidRPr="0061265B" w:rsidRDefault="0061265B" w:rsidP="0061265B">
      <w:pPr>
        <w:numPr>
          <w:ilvl w:val="2"/>
          <w:numId w:val="1"/>
        </w:numPr>
        <w:spacing w:before="100" w:beforeAutospacing="1" w:after="43" w:line="240" w:lineRule="auto"/>
        <w:ind w:left="2592"/>
        <w:rPr>
          <w:rFonts w:ascii="Trebuchet MS" w:eastAsia="Times New Roman" w:hAnsi="Trebuchet MS" w:cs="Arial"/>
          <w:sz w:val="20"/>
          <w:szCs w:val="20"/>
        </w:rPr>
      </w:pPr>
      <w:r w:rsidRPr="0061265B">
        <w:rPr>
          <w:rFonts w:ascii="Trebuchet MS" w:eastAsia="Times New Roman" w:hAnsi="Trebuchet MS" w:cs="Arial"/>
          <w:sz w:val="20"/>
          <w:szCs w:val="20"/>
        </w:rPr>
        <w:t xml:space="preserve">Remember, documentation of your actions is your best safeguard. </w:t>
      </w:r>
    </w:p>
    <w:p w:rsidR="0061265B" w:rsidRPr="0061265B" w:rsidRDefault="0061265B" w:rsidP="0061265B">
      <w:pPr>
        <w:numPr>
          <w:ilvl w:val="0"/>
          <w:numId w:val="1"/>
        </w:numPr>
        <w:spacing w:after="0" w:line="240" w:lineRule="auto"/>
        <w:ind w:left="1044"/>
        <w:outlineLvl w:val="3"/>
        <w:rPr>
          <w:rFonts w:ascii="Trebuchet MS" w:eastAsia="Times New Roman" w:hAnsi="Trebuchet MS" w:cs="Arial"/>
          <w:b/>
          <w:bCs/>
          <w:color w:val="000000"/>
          <w:sz w:val="26"/>
          <w:szCs w:val="26"/>
        </w:rPr>
      </w:pPr>
      <w:r w:rsidRPr="0061265B">
        <w:rPr>
          <w:rFonts w:ascii="Trebuchet MS" w:eastAsia="Times New Roman" w:hAnsi="Trebuchet MS" w:cs="Arial"/>
          <w:b/>
          <w:bCs/>
          <w:color w:val="000000"/>
          <w:sz w:val="26"/>
          <w:szCs w:val="26"/>
        </w:rPr>
        <w:t>WELLNESS SERVICES</w:t>
      </w:r>
    </w:p>
    <w:p w:rsidR="0061265B" w:rsidRPr="0061265B" w:rsidRDefault="0061265B" w:rsidP="0061265B">
      <w:pPr>
        <w:numPr>
          <w:ilvl w:val="1"/>
          <w:numId w:val="1"/>
        </w:numPr>
        <w:spacing w:before="100" w:beforeAutospacing="1" w:after="43" w:line="240" w:lineRule="auto"/>
        <w:ind w:left="1728"/>
        <w:rPr>
          <w:rFonts w:ascii="Trebuchet MS" w:eastAsia="Times New Roman" w:hAnsi="Trebuchet MS" w:cs="Arial"/>
          <w:sz w:val="20"/>
          <w:szCs w:val="20"/>
        </w:rPr>
      </w:pPr>
      <w:r w:rsidRPr="0061265B">
        <w:rPr>
          <w:rFonts w:ascii="Trebuchet MS" w:eastAsia="Times New Roman" w:hAnsi="Trebuchet MS" w:cs="Arial"/>
          <w:sz w:val="20"/>
          <w:szCs w:val="20"/>
        </w:rPr>
        <w:t xml:space="preserve">Call critical results to Wellness Services during normal business hours, for after-hours critical the call must be placed to ordering physician. </w:t>
      </w:r>
    </w:p>
    <w:p w:rsidR="0061265B" w:rsidRPr="0061265B" w:rsidRDefault="0061265B" w:rsidP="0061265B">
      <w:pPr>
        <w:numPr>
          <w:ilvl w:val="2"/>
          <w:numId w:val="1"/>
        </w:numPr>
        <w:spacing w:before="100" w:beforeAutospacing="1" w:after="43" w:line="240" w:lineRule="auto"/>
        <w:ind w:left="2592"/>
        <w:rPr>
          <w:rFonts w:ascii="Trebuchet MS" w:eastAsia="Times New Roman" w:hAnsi="Trebuchet MS" w:cs="Arial"/>
          <w:sz w:val="20"/>
          <w:szCs w:val="20"/>
        </w:rPr>
      </w:pPr>
      <w:r w:rsidRPr="0061265B">
        <w:rPr>
          <w:rFonts w:ascii="Trebuchet MS" w:eastAsia="Times New Roman" w:hAnsi="Trebuchet MS" w:cs="Arial"/>
          <w:sz w:val="20"/>
          <w:szCs w:val="20"/>
        </w:rPr>
        <w:t xml:space="preserve">Read the value to the office. </w:t>
      </w:r>
    </w:p>
    <w:p w:rsidR="0061265B" w:rsidRPr="0061265B" w:rsidRDefault="0061265B" w:rsidP="0061265B">
      <w:pPr>
        <w:numPr>
          <w:ilvl w:val="2"/>
          <w:numId w:val="1"/>
        </w:numPr>
        <w:spacing w:before="100" w:beforeAutospacing="1" w:after="43" w:line="240" w:lineRule="auto"/>
        <w:ind w:left="2592"/>
        <w:rPr>
          <w:rFonts w:ascii="Trebuchet MS" w:eastAsia="Times New Roman" w:hAnsi="Trebuchet MS" w:cs="Arial"/>
          <w:sz w:val="20"/>
          <w:szCs w:val="20"/>
        </w:rPr>
      </w:pPr>
      <w:r w:rsidRPr="0061265B">
        <w:rPr>
          <w:rFonts w:ascii="Trebuchet MS" w:eastAsia="Times New Roman" w:hAnsi="Trebuchet MS" w:cs="Arial"/>
          <w:sz w:val="20"/>
          <w:szCs w:val="20"/>
        </w:rPr>
        <w:t xml:space="preserve">State the following, "This is a potential life threatening situation. Please notify physician immediately." </w:t>
      </w:r>
    </w:p>
    <w:p w:rsidR="0061265B" w:rsidRPr="0061265B" w:rsidRDefault="0061265B" w:rsidP="0061265B">
      <w:pPr>
        <w:numPr>
          <w:ilvl w:val="2"/>
          <w:numId w:val="1"/>
        </w:numPr>
        <w:spacing w:before="100" w:beforeAutospacing="1" w:after="43" w:line="240" w:lineRule="auto"/>
        <w:ind w:left="2592"/>
        <w:rPr>
          <w:rFonts w:ascii="Trebuchet MS" w:eastAsia="Times New Roman" w:hAnsi="Trebuchet MS" w:cs="Arial"/>
          <w:sz w:val="20"/>
          <w:szCs w:val="20"/>
        </w:rPr>
      </w:pPr>
      <w:r w:rsidRPr="0061265B">
        <w:rPr>
          <w:rFonts w:ascii="Trebuchet MS" w:eastAsia="Times New Roman" w:hAnsi="Trebuchet MS" w:cs="Arial"/>
          <w:sz w:val="20"/>
          <w:szCs w:val="20"/>
        </w:rPr>
        <w:t xml:space="preserve">Have staff read report back to you. </w:t>
      </w:r>
      <w:bookmarkStart w:id="0" w:name="_GoBack"/>
      <w:bookmarkEnd w:id="0"/>
    </w:p>
    <w:p w:rsidR="0061265B" w:rsidRPr="0061265B" w:rsidRDefault="0061265B" w:rsidP="0061265B">
      <w:pPr>
        <w:numPr>
          <w:ilvl w:val="2"/>
          <w:numId w:val="1"/>
        </w:numPr>
        <w:spacing w:before="100" w:beforeAutospacing="1" w:after="43" w:line="240" w:lineRule="auto"/>
        <w:ind w:left="2592"/>
        <w:rPr>
          <w:rFonts w:ascii="Trebuchet MS" w:eastAsia="Times New Roman" w:hAnsi="Trebuchet MS" w:cs="Arial"/>
          <w:sz w:val="20"/>
          <w:szCs w:val="20"/>
        </w:rPr>
      </w:pPr>
      <w:r w:rsidRPr="0061265B">
        <w:rPr>
          <w:rFonts w:ascii="Trebuchet MS" w:eastAsia="Times New Roman" w:hAnsi="Trebuchet MS" w:cs="Arial"/>
          <w:sz w:val="20"/>
          <w:szCs w:val="20"/>
        </w:rPr>
        <w:t xml:space="preserve">Documentation of call is to follow same format as described in Pickup Specimens section above. </w:t>
      </w:r>
    </w:p>
    <w:p w:rsidR="0061265B" w:rsidRPr="0061265B" w:rsidRDefault="0061265B" w:rsidP="0061265B">
      <w:pPr>
        <w:numPr>
          <w:ilvl w:val="0"/>
          <w:numId w:val="1"/>
        </w:numPr>
        <w:spacing w:after="0" w:line="240" w:lineRule="auto"/>
        <w:ind w:left="1044"/>
        <w:outlineLvl w:val="3"/>
        <w:rPr>
          <w:rFonts w:ascii="Trebuchet MS" w:eastAsia="Times New Roman" w:hAnsi="Trebuchet MS" w:cs="Arial"/>
          <w:b/>
          <w:bCs/>
          <w:color w:val="000000"/>
          <w:sz w:val="26"/>
          <w:szCs w:val="26"/>
        </w:rPr>
      </w:pPr>
      <w:r w:rsidRPr="0061265B">
        <w:rPr>
          <w:rFonts w:ascii="Trebuchet MS" w:eastAsia="Times New Roman" w:hAnsi="Trebuchet MS" w:cs="Arial"/>
          <w:b/>
          <w:bCs/>
          <w:color w:val="000000"/>
          <w:sz w:val="26"/>
          <w:szCs w:val="26"/>
        </w:rPr>
        <w:t>REFERRAL TESTS</w:t>
      </w:r>
    </w:p>
    <w:p w:rsidR="0061265B" w:rsidRPr="0061265B" w:rsidRDefault="0061265B" w:rsidP="0061265B">
      <w:pPr>
        <w:numPr>
          <w:ilvl w:val="1"/>
          <w:numId w:val="1"/>
        </w:numPr>
        <w:spacing w:before="100" w:beforeAutospacing="1" w:after="43" w:line="240" w:lineRule="auto"/>
        <w:ind w:left="1728"/>
        <w:rPr>
          <w:rFonts w:ascii="Trebuchet MS" w:eastAsia="Times New Roman" w:hAnsi="Trebuchet MS" w:cs="Arial"/>
          <w:sz w:val="20"/>
          <w:szCs w:val="20"/>
        </w:rPr>
      </w:pPr>
      <w:r w:rsidRPr="0061265B">
        <w:rPr>
          <w:rFonts w:ascii="Trebuchet MS" w:eastAsia="Times New Roman" w:hAnsi="Trebuchet MS" w:cs="Arial"/>
          <w:sz w:val="20"/>
          <w:szCs w:val="20"/>
        </w:rPr>
        <w:t xml:space="preserve">Critical results on referral tests will be immediately called to the ordering physician by the laboratory personnel who receives the result. This will usually be a phlebotomist or preprocessor. Appropriate comment is to be entered into the computer using the ORV comments icon. </w:t>
      </w:r>
    </w:p>
    <w:p w:rsidR="0061265B" w:rsidRPr="0061265B" w:rsidRDefault="0061265B" w:rsidP="0061265B">
      <w:pPr>
        <w:spacing w:before="100" w:beforeAutospacing="1" w:after="100" w:afterAutospacing="1" w:line="240" w:lineRule="auto"/>
        <w:outlineLvl w:val="2"/>
        <w:rPr>
          <w:rFonts w:ascii="Trebuchet MS" w:eastAsia="Times New Roman" w:hAnsi="Trebuchet MS" w:cs="Arial"/>
          <w:b/>
          <w:bCs/>
          <w:color w:val="000000"/>
          <w:sz w:val="28"/>
          <w:szCs w:val="28"/>
        </w:rPr>
      </w:pPr>
      <w:r w:rsidRPr="0061265B">
        <w:rPr>
          <w:rFonts w:ascii="Trebuchet MS" w:eastAsia="Times New Roman" w:hAnsi="Trebuchet MS" w:cs="Arial"/>
          <w:b/>
          <w:bCs/>
          <w:color w:val="000000"/>
          <w:sz w:val="28"/>
          <w:szCs w:val="28"/>
        </w:rPr>
        <w:t>Referenced Documents</w:t>
      </w:r>
    </w:p>
    <w:tbl>
      <w:tblPr>
        <w:tblW w:w="5000" w:type="pct"/>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2349"/>
        <w:gridCol w:w="5900"/>
        <w:gridCol w:w="1111"/>
      </w:tblGrid>
      <w:tr w:rsidR="0061265B" w:rsidRPr="0061265B" w:rsidTr="0061265B">
        <w:trPr>
          <w:tblCellSpacing w:w="15" w:type="dxa"/>
        </w:trPr>
        <w:tc>
          <w:tcPr>
            <w:tcW w:w="0" w:type="auto"/>
            <w:shd w:val="clear" w:color="auto" w:fill="DDDDDD"/>
            <w:hideMark/>
          </w:tcPr>
          <w:p w:rsidR="0061265B" w:rsidRPr="0061265B" w:rsidRDefault="0061265B" w:rsidP="0061265B">
            <w:pPr>
              <w:spacing w:after="0" w:line="240" w:lineRule="auto"/>
              <w:rPr>
                <w:rFonts w:ascii="Arial" w:eastAsia="Times New Roman" w:hAnsi="Arial" w:cs="Arial"/>
                <w:b/>
                <w:bCs/>
                <w:sz w:val="20"/>
                <w:szCs w:val="20"/>
              </w:rPr>
            </w:pPr>
            <w:r w:rsidRPr="0061265B">
              <w:rPr>
                <w:rFonts w:ascii="Arial" w:eastAsia="Times New Roman" w:hAnsi="Arial" w:cs="Arial"/>
                <w:b/>
                <w:bCs/>
                <w:sz w:val="20"/>
                <w:szCs w:val="20"/>
              </w:rPr>
              <w:t>Reference Type</w:t>
            </w:r>
          </w:p>
        </w:tc>
        <w:tc>
          <w:tcPr>
            <w:tcW w:w="0" w:type="auto"/>
            <w:shd w:val="clear" w:color="auto" w:fill="DDDDDD"/>
            <w:hideMark/>
          </w:tcPr>
          <w:p w:rsidR="0061265B" w:rsidRPr="0061265B" w:rsidRDefault="0061265B" w:rsidP="0061265B">
            <w:pPr>
              <w:spacing w:after="0" w:line="240" w:lineRule="auto"/>
              <w:rPr>
                <w:rFonts w:ascii="Arial" w:eastAsia="Times New Roman" w:hAnsi="Arial" w:cs="Arial"/>
                <w:b/>
                <w:bCs/>
                <w:sz w:val="20"/>
                <w:szCs w:val="20"/>
              </w:rPr>
            </w:pPr>
            <w:r w:rsidRPr="0061265B">
              <w:rPr>
                <w:rFonts w:ascii="Arial" w:eastAsia="Times New Roman" w:hAnsi="Arial" w:cs="Arial"/>
                <w:b/>
                <w:bCs/>
                <w:sz w:val="20"/>
                <w:szCs w:val="20"/>
              </w:rPr>
              <w:t>Title</w:t>
            </w:r>
          </w:p>
        </w:tc>
        <w:tc>
          <w:tcPr>
            <w:tcW w:w="0" w:type="auto"/>
            <w:shd w:val="clear" w:color="auto" w:fill="DDDDDD"/>
            <w:hideMark/>
          </w:tcPr>
          <w:p w:rsidR="0061265B" w:rsidRPr="0061265B" w:rsidRDefault="0061265B" w:rsidP="0061265B">
            <w:pPr>
              <w:spacing w:after="0" w:line="240" w:lineRule="auto"/>
              <w:rPr>
                <w:rFonts w:ascii="Arial" w:eastAsia="Times New Roman" w:hAnsi="Arial" w:cs="Arial"/>
                <w:b/>
                <w:bCs/>
                <w:sz w:val="20"/>
                <w:szCs w:val="20"/>
              </w:rPr>
            </w:pPr>
            <w:r w:rsidRPr="0061265B">
              <w:rPr>
                <w:rFonts w:ascii="Arial" w:eastAsia="Times New Roman" w:hAnsi="Arial" w:cs="Arial"/>
                <w:b/>
                <w:bCs/>
                <w:sz w:val="20"/>
                <w:szCs w:val="20"/>
              </w:rPr>
              <w:t>Notes</w:t>
            </w:r>
          </w:p>
        </w:tc>
      </w:tr>
      <w:tr w:rsidR="0061265B" w:rsidRPr="0061265B" w:rsidTr="0061265B">
        <w:trPr>
          <w:tblCellSpacing w:w="15" w:type="dxa"/>
        </w:trPr>
        <w:tc>
          <w:tcPr>
            <w:tcW w:w="0" w:type="auto"/>
            <w:gridSpan w:val="3"/>
            <w:shd w:val="clear" w:color="auto" w:fill="DDDDDD"/>
            <w:hideMark/>
          </w:tcPr>
          <w:p w:rsidR="0061265B" w:rsidRPr="0061265B" w:rsidRDefault="0061265B" w:rsidP="0061265B">
            <w:pPr>
              <w:spacing w:after="0" w:line="240" w:lineRule="auto"/>
              <w:rPr>
                <w:rFonts w:ascii="Arial" w:eastAsia="Times New Roman" w:hAnsi="Arial" w:cs="Arial"/>
                <w:b/>
                <w:bCs/>
                <w:sz w:val="20"/>
                <w:szCs w:val="20"/>
              </w:rPr>
            </w:pPr>
            <w:r w:rsidRPr="0061265B">
              <w:rPr>
                <w:rFonts w:ascii="Arial" w:eastAsia="Times New Roman" w:hAnsi="Arial" w:cs="Arial"/>
                <w:b/>
                <w:bCs/>
                <w:sz w:val="20"/>
                <w:szCs w:val="20"/>
              </w:rPr>
              <w:t>Documents referenced by this document</w:t>
            </w:r>
          </w:p>
        </w:tc>
      </w:tr>
      <w:tr w:rsidR="0061265B" w:rsidRPr="0061265B" w:rsidTr="0061265B">
        <w:trPr>
          <w:tblCellSpacing w:w="15" w:type="dxa"/>
        </w:trPr>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r w:rsidRPr="0061265B">
              <w:rPr>
                <w:rFonts w:ascii="Arial" w:eastAsia="Times New Roman" w:hAnsi="Arial" w:cs="Arial"/>
                <w:sz w:val="20"/>
                <w:szCs w:val="20"/>
              </w:rPr>
              <w:t>Related Documents</w:t>
            </w:r>
          </w:p>
        </w:tc>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hyperlink r:id="rId6" w:tgtFrame="_top" w:history="1">
              <w:r w:rsidRPr="0061265B">
                <w:rPr>
                  <w:rFonts w:ascii="Arial" w:eastAsia="Times New Roman" w:hAnsi="Arial" w:cs="Times New Roman"/>
                  <w:color w:val="003366"/>
                  <w:sz w:val="20"/>
                  <w:szCs w:val="20"/>
                </w:rPr>
                <w:t>Corporate Policy, Clinical Laboratory Critical Value Reporting</w:t>
              </w:r>
            </w:hyperlink>
          </w:p>
        </w:tc>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p>
        </w:tc>
      </w:tr>
      <w:tr w:rsidR="0061265B" w:rsidRPr="0061265B" w:rsidTr="0061265B">
        <w:trPr>
          <w:tblCellSpacing w:w="15" w:type="dxa"/>
        </w:trPr>
        <w:tc>
          <w:tcPr>
            <w:tcW w:w="0" w:type="auto"/>
            <w:gridSpan w:val="3"/>
            <w:shd w:val="clear" w:color="auto" w:fill="DDDDDD"/>
            <w:hideMark/>
          </w:tcPr>
          <w:p w:rsidR="0061265B" w:rsidRPr="0061265B" w:rsidRDefault="0061265B" w:rsidP="0061265B">
            <w:pPr>
              <w:spacing w:after="0" w:line="240" w:lineRule="auto"/>
              <w:rPr>
                <w:rFonts w:ascii="Arial" w:eastAsia="Times New Roman" w:hAnsi="Arial" w:cs="Arial"/>
                <w:b/>
                <w:bCs/>
                <w:sz w:val="20"/>
                <w:szCs w:val="20"/>
              </w:rPr>
            </w:pPr>
            <w:r w:rsidRPr="0061265B">
              <w:rPr>
                <w:rFonts w:ascii="Arial" w:eastAsia="Times New Roman" w:hAnsi="Arial" w:cs="Arial"/>
                <w:b/>
                <w:bCs/>
                <w:sz w:val="20"/>
                <w:szCs w:val="20"/>
              </w:rPr>
              <w:t>Documents which reference this document</w:t>
            </w:r>
          </w:p>
        </w:tc>
      </w:tr>
      <w:tr w:rsidR="0061265B" w:rsidRPr="0061265B" w:rsidTr="0061265B">
        <w:trPr>
          <w:tblCellSpacing w:w="15" w:type="dxa"/>
        </w:trPr>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r w:rsidRPr="0061265B">
              <w:rPr>
                <w:rFonts w:ascii="Arial" w:eastAsia="Times New Roman" w:hAnsi="Arial" w:cs="Arial"/>
                <w:sz w:val="20"/>
                <w:szCs w:val="20"/>
              </w:rPr>
              <w:t>Referenced Documents</w:t>
            </w:r>
          </w:p>
        </w:tc>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hyperlink r:id="rId7" w:tgtFrame="_top" w:history="1">
              <w:r w:rsidRPr="0061265B">
                <w:rPr>
                  <w:rFonts w:ascii="Arial" w:eastAsia="Times New Roman" w:hAnsi="Arial" w:cs="Times New Roman"/>
                  <w:color w:val="003366"/>
                  <w:sz w:val="20"/>
                  <w:szCs w:val="20"/>
                </w:rPr>
                <w:t>Critical Results Reporting</w:t>
              </w:r>
            </w:hyperlink>
          </w:p>
        </w:tc>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r w:rsidRPr="0061265B">
              <w:rPr>
                <w:rFonts w:ascii="Arial" w:eastAsia="Times New Roman" w:hAnsi="Arial" w:cs="Arial"/>
                <w:sz w:val="20"/>
                <w:szCs w:val="20"/>
              </w:rPr>
              <w:t>Laboratory</w:t>
            </w:r>
          </w:p>
        </w:tc>
      </w:tr>
      <w:tr w:rsidR="0061265B" w:rsidRPr="0061265B" w:rsidTr="0061265B">
        <w:trPr>
          <w:tblCellSpacing w:w="15" w:type="dxa"/>
        </w:trPr>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r w:rsidRPr="0061265B">
              <w:rPr>
                <w:rFonts w:ascii="Arial" w:eastAsia="Times New Roman" w:hAnsi="Arial" w:cs="Arial"/>
                <w:sz w:val="20"/>
                <w:szCs w:val="20"/>
              </w:rPr>
              <w:t>Referenced Documents</w:t>
            </w:r>
          </w:p>
        </w:tc>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hyperlink r:id="rId8" w:tgtFrame="_top" w:history="1">
              <w:proofErr w:type="spellStart"/>
              <w:r w:rsidRPr="0061265B">
                <w:rPr>
                  <w:rFonts w:ascii="Arial" w:eastAsia="Times New Roman" w:hAnsi="Arial" w:cs="Times New Roman"/>
                  <w:color w:val="003366"/>
                  <w:sz w:val="20"/>
                  <w:szCs w:val="20"/>
                </w:rPr>
                <w:t>iSTAT</w:t>
              </w:r>
              <w:proofErr w:type="spellEnd"/>
              <w:r w:rsidRPr="0061265B">
                <w:rPr>
                  <w:rFonts w:ascii="Arial" w:eastAsia="Times New Roman" w:hAnsi="Arial" w:cs="Times New Roman"/>
                  <w:color w:val="003366"/>
                  <w:sz w:val="20"/>
                  <w:szCs w:val="20"/>
                </w:rPr>
                <w:t xml:space="preserve"> Testing</w:t>
              </w:r>
            </w:hyperlink>
          </w:p>
        </w:tc>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p>
        </w:tc>
      </w:tr>
      <w:tr w:rsidR="0061265B" w:rsidRPr="0061265B" w:rsidTr="0061265B">
        <w:trPr>
          <w:tblCellSpacing w:w="15" w:type="dxa"/>
        </w:trPr>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r w:rsidRPr="0061265B">
              <w:rPr>
                <w:rFonts w:ascii="Arial" w:eastAsia="Times New Roman" w:hAnsi="Arial" w:cs="Arial"/>
                <w:sz w:val="20"/>
                <w:szCs w:val="20"/>
              </w:rPr>
              <w:t>Referenced Documents</w:t>
            </w:r>
          </w:p>
        </w:tc>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hyperlink r:id="rId9" w:tgtFrame="_top" w:history="1">
              <w:r w:rsidRPr="0061265B">
                <w:rPr>
                  <w:rFonts w:ascii="Arial" w:eastAsia="Times New Roman" w:hAnsi="Arial" w:cs="Times New Roman"/>
                  <w:color w:val="003366"/>
                  <w:sz w:val="20"/>
                  <w:szCs w:val="20"/>
                </w:rPr>
                <w:t>Anticoagulation Therapy</w:t>
              </w:r>
            </w:hyperlink>
          </w:p>
        </w:tc>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p>
        </w:tc>
      </w:tr>
      <w:tr w:rsidR="0061265B" w:rsidRPr="0061265B" w:rsidTr="0061265B">
        <w:trPr>
          <w:tblCellSpacing w:w="15" w:type="dxa"/>
        </w:trPr>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r w:rsidRPr="0061265B">
              <w:rPr>
                <w:rFonts w:ascii="Arial" w:eastAsia="Times New Roman" w:hAnsi="Arial" w:cs="Arial"/>
                <w:sz w:val="20"/>
                <w:szCs w:val="20"/>
              </w:rPr>
              <w:t>Referenced Documents</w:t>
            </w:r>
          </w:p>
        </w:tc>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hyperlink r:id="rId10" w:tgtFrame="_top" w:history="1">
              <w:r w:rsidRPr="0061265B">
                <w:rPr>
                  <w:rFonts w:ascii="Arial" w:eastAsia="Times New Roman" w:hAnsi="Arial" w:cs="Times New Roman"/>
                  <w:color w:val="003366"/>
                  <w:sz w:val="20"/>
                  <w:szCs w:val="20"/>
                </w:rPr>
                <w:t>Warfarin Management</w:t>
              </w:r>
            </w:hyperlink>
          </w:p>
        </w:tc>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p>
        </w:tc>
      </w:tr>
    </w:tbl>
    <w:p w:rsidR="0061265B" w:rsidRPr="0061265B" w:rsidRDefault="0061265B" w:rsidP="0061265B">
      <w:pPr>
        <w:spacing w:after="0" w:line="240" w:lineRule="auto"/>
        <w:rPr>
          <w:rFonts w:ascii="Arial" w:eastAsia="Times New Roman" w:hAnsi="Arial" w:cs="Arial"/>
          <w:sz w:val="20"/>
          <w:szCs w:val="20"/>
        </w:rPr>
      </w:pPr>
    </w:p>
    <w:tbl>
      <w:tblPr>
        <w:tblW w:w="5000" w:type="pct"/>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1027"/>
        <w:gridCol w:w="5276"/>
        <w:gridCol w:w="1694"/>
        <w:gridCol w:w="1363"/>
      </w:tblGrid>
      <w:tr w:rsidR="0061265B" w:rsidRPr="0061265B" w:rsidTr="0061265B">
        <w:trPr>
          <w:gridAfter w:val="2"/>
          <w:tblCellSpacing w:w="15" w:type="dxa"/>
        </w:trPr>
        <w:tc>
          <w:tcPr>
            <w:tcW w:w="0" w:type="auto"/>
            <w:shd w:val="clear" w:color="auto" w:fill="DDDDDD"/>
            <w:hideMark/>
          </w:tcPr>
          <w:p w:rsidR="0061265B" w:rsidRPr="0061265B" w:rsidRDefault="0061265B" w:rsidP="0061265B">
            <w:pPr>
              <w:spacing w:after="0" w:line="240" w:lineRule="auto"/>
              <w:rPr>
                <w:rFonts w:ascii="Arial" w:eastAsia="Times New Roman" w:hAnsi="Arial" w:cs="Arial"/>
                <w:b/>
                <w:bCs/>
                <w:sz w:val="20"/>
                <w:szCs w:val="20"/>
              </w:rPr>
            </w:pPr>
            <w:r w:rsidRPr="0061265B">
              <w:rPr>
                <w:rFonts w:ascii="Arial" w:eastAsia="Times New Roman" w:hAnsi="Arial" w:cs="Arial"/>
                <w:b/>
                <w:bCs/>
                <w:sz w:val="20"/>
                <w:szCs w:val="20"/>
              </w:rPr>
              <w:t>Signed by</w:t>
            </w:r>
          </w:p>
        </w:tc>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r w:rsidRPr="0061265B">
              <w:rPr>
                <w:rFonts w:ascii="Arial" w:eastAsia="Times New Roman" w:hAnsi="Arial" w:cs="Arial"/>
                <w:sz w:val="20"/>
                <w:szCs w:val="20"/>
              </w:rPr>
              <w:t xml:space="preserve">( 01/05/2015 ) Meredith L </w:t>
            </w:r>
            <w:proofErr w:type="spellStart"/>
            <w:r w:rsidRPr="0061265B">
              <w:rPr>
                <w:rFonts w:ascii="Arial" w:eastAsia="Times New Roman" w:hAnsi="Arial" w:cs="Arial"/>
                <w:sz w:val="20"/>
                <w:szCs w:val="20"/>
              </w:rPr>
              <w:t>Peake</w:t>
            </w:r>
            <w:proofErr w:type="spellEnd"/>
            <w:r w:rsidRPr="0061265B">
              <w:rPr>
                <w:rFonts w:ascii="Arial" w:eastAsia="Times New Roman" w:hAnsi="Arial" w:cs="Arial"/>
                <w:sz w:val="20"/>
                <w:szCs w:val="20"/>
              </w:rPr>
              <w:t>, MD, Physician: Pathologist</w:t>
            </w:r>
            <w:r w:rsidRPr="0061265B">
              <w:rPr>
                <w:rFonts w:ascii="Arial" w:eastAsia="Times New Roman" w:hAnsi="Arial" w:cs="Arial"/>
                <w:sz w:val="20"/>
                <w:szCs w:val="20"/>
              </w:rPr>
              <w:br/>
              <w:t xml:space="preserve">( 01/16/2015 ) Susan K </w:t>
            </w:r>
            <w:proofErr w:type="spellStart"/>
            <w:r w:rsidRPr="0061265B">
              <w:rPr>
                <w:rFonts w:ascii="Arial" w:eastAsia="Times New Roman" w:hAnsi="Arial" w:cs="Arial"/>
                <w:sz w:val="20"/>
                <w:szCs w:val="20"/>
              </w:rPr>
              <w:t>Steffey</w:t>
            </w:r>
            <w:proofErr w:type="spellEnd"/>
            <w:r w:rsidRPr="0061265B">
              <w:rPr>
                <w:rFonts w:ascii="Arial" w:eastAsia="Times New Roman" w:hAnsi="Arial" w:cs="Arial"/>
                <w:sz w:val="20"/>
                <w:szCs w:val="20"/>
              </w:rPr>
              <w:t>, Admin Director Lab</w:t>
            </w:r>
          </w:p>
        </w:tc>
      </w:tr>
      <w:tr w:rsidR="0061265B" w:rsidRPr="0061265B" w:rsidTr="0061265B">
        <w:trPr>
          <w:tblCellSpacing w:w="15" w:type="dxa"/>
        </w:trPr>
        <w:tc>
          <w:tcPr>
            <w:tcW w:w="0" w:type="auto"/>
            <w:shd w:val="clear" w:color="auto" w:fill="DDDDDD"/>
            <w:hideMark/>
          </w:tcPr>
          <w:p w:rsidR="0061265B" w:rsidRPr="0061265B" w:rsidRDefault="0061265B" w:rsidP="0061265B">
            <w:pPr>
              <w:spacing w:after="0" w:line="240" w:lineRule="auto"/>
              <w:rPr>
                <w:rFonts w:ascii="Arial" w:eastAsia="Times New Roman" w:hAnsi="Arial" w:cs="Arial"/>
                <w:b/>
                <w:bCs/>
                <w:sz w:val="20"/>
                <w:szCs w:val="20"/>
              </w:rPr>
            </w:pPr>
            <w:r w:rsidRPr="0061265B">
              <w:rPr>
                <w:rFonts w:ascii="Arial" w:eastAsia="Times New Roman" w:hAnsi="Arial" w:cs="Arial"/>
                <w:b/>
                <w:bCs/>
                <w:sz w:val="20"/>
                <w:szCs w:val="20"/>
              </w:rPr>
              <w:t>Effective</w:t>
            </w:r>
          </w:p>
        </w:tc>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r w:rsidRPr="0061265B">
              <w:rPr>
                <w:rFonts w:ascii="Arial" w:eastAsia="Times New Roman" w:hAnsi="Arial" w:cs="Arial"/>
                <w:sz w:val="20"/>
                <w:szCs w:val="20"/>
              </w:rPr>
              <w:t>01/16/2015</w:t>
            </w:r>
          </w:p>
        </w:tc>
        <w:tc>
          <w:tcPr>
            <w:tcW w:w="0" w:type="auto"/>
            <w:shd w:val="clear" w:color="auto" w:fill="DDDDDD"/>
            <w:hideMark/>
          </w:tcPr>
          <w:p w:rsidR="0061265B" w:rsidRPr="0061265B" w:rsidRDefault="0061265B" w:rsidP="0061265B">
            <w:pPr>
              <w:spacing w:after="0" w:line="240" w:lineRule="auto"/>
              <w:rPr>
                <w:rFonts w:ascii="Arial" w:eastAsia="Times New Roman" w:hAnsi="Arial" w:cs="Arial"/>
                <w:b/>
                <w:bCs/>
                <w:sz w:val="20"/>
                <w:szCs w:val="20"/>
              </w:rPr>
            </w:pPr>
            <w:r w:rsidRPr="0061265B">
              <w:rPr>
                <w:rFonts w:ascii="Arial" w:eastAsia="Times New Roman" w:hAnsi="Arial" w:cs="Arial"/>
                <w:b/>
                <w:bCs/>
                <w:sz w:val="20"/>
                <w:szCs w:val="20"/>
              </w:rPr>
              <w:t>Document Owner</w:t>
            </w:r>
          </w:p>
        </w:tc>
        <w:tc>
          <w:tcPr>
            <w:tcW w:w="0" w:type="auto"/>
            <w:shd w:val="clear" w:color="auto" w:fill="DDDDDD"/>
            <w:hideMark/>
          </w:tcPr>
          <w:p w:rsidR="0061265B" w:rsidRPr="0061265B" w:rsidRDefault="0061265B" w:rsidP="0061265B">
            <w:pPr>
              <w:spacing w:after="0" w:line="240" w:lineRule="auto"/>
              <w:rPr>
                <w:rFonts w:ascii="Arial" w:eastAsia="Times New Roman" w:hAnsi="Arial" w:cs="Arial"/>
                <w:sz w:val="20"/>
                <w:szCs w:val="20"/>
              </w:rPr>
            </w:pPr>
            <w:proofErr w:type="spellStart"/>
            <w:r w:rsidRPr="0061265B">
              <w:rPr>
                <w:rFonts w:ascii="Arial" w:eastAsia="Times New Roman" w:hAnsi="Arial" w:cs="Arial"/>
                <w:sz w:val="20"/>
                <w:szCs w:val="20"/>
              </w:rPr>
              <w:t>Pelto</w:t>
            </w:r>
            <w:proofErr w:type="spellEnd"/>
            <w:r w:rsidRPr="0061265B">
              <w:rPr>
                <w:rFonts w:ascii="Arial" w:eastAsia="Times New Roman" w:hAnsi="Arial" w:cs="Arial"/>
                <w:sz w:val="20"/>
                <w:szCs w:val="20"/>
              </w:rPr>
              <w:t xml:space="preserve">, Cheryl L </w:t>
            </w:r>
          </w:p>
        </w:tc>
      </w:tr>
    </w:tbl>
    <w:p w:rsidR="00EE0F5F" w:rsidRDefault="00EE0F5F" w:rsidP="0061265B">
      <w:pPr>
        <w:spacing w:after="0" w:line="240" w:lineRule="auto"/>
        <w:jc w:val="center"/>
      </w:pPr>
    </w:p>
    <w:sectPr w:rsidR="00EE0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D429D"/>
    <w:multiLevelType w:val="multilevel"/>
    <w:tmpl w:val="62FA6A96"/>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bullet"/>
      <w:lvlText w:val=""/>
      <w:lvlJc w:val="right"/>
      <w:pPr>
        <w:tabs>
          <w:tab w:val="num" w:pos="3600"/>
        </w:tabs>
        <w:ind w:left="3600" w:hanging="360"/>
      </w:pPr>
      <w:rPr>
        <w:rFonts w:ascii="Symbol" w:hAnsi="Symbol" w:hint="default"/>
        <w:sz w:val="20"/>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5B"/>
    <w:rsid w:val="0061265B"/>
    <w:rsid w:val="00EE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513FB-3E76-4503-A0CB-7F191DD8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5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cidoc.com/cgi/doc-gw.pl?ref=amc:11807$10" TargetMode="External"/><Relationship Id="rId3" Type="http://schemas.openxmlformats.org/officeDocument/2006/relationships/settings" Target="settings.xml"/><Relationship Id="rId7" Type="http://schemas.openxmlformats.org/officeDocument/2006/relationships/hyperlink" Target="https://www.lucidoc.com/cgi/doc-gw.pl?ref=amc:1372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cidoc.com/cgi/doc-gw.pl?ref=amc:12665"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lucidoc.com/cgi/doc-gw.pl?ref=amc:13054$4" TargetMode="External"/><Relationship Id="rId4" Type="http://schemas.openxmlformats.org/officeDocument/2006/relationships/webSettings" Target="webSettings.xml"/><Relationship Id="rId9" Type="http://schemas.openxmlformats.org/officeDocument/2006/relationships/hyperlink" Target="https://www.lucidoc.com/cgi/doc-gw.pl?ref=amc:135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Adventist Health</Company>
  <LinksUpToDate>false</LinksUpToDate>
  <CharactersWithSpaces>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Newby,Pamela</dc:creator>
  <cp:keywords/>
  <dc:description/>
  <cp:lastModifiedBy>Newby,Pamela</cp:lastModifiedBy>
  <cp:revision>1</cp:revision>
  <dcterms:created xsi:type="dcterms:W3CDTF">2015-02-04T19:53:00Z</dcterms:created>
  <dcterms:modified xsi:type="dcterms:W3CDTF">2015-02-04T19:54:00Z</dcterms:modified>
</cp:coreProperties>
</file>