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tblBorders>
        <w:tblLayout w:type="fixed"/>
        <w:tblLook w:val="0000"/>
      </w:tblPr>
      <w:tblGrid>
        <w:gridCol w:w="4936"/>
        <w:gridCol w:w="4936"/>
      </w:tblGrid>
      <w:tr w:rsidR="00A24B26" w:rsidTr="00B73143">
        <w:tblPrEx>
          <w:tblCellMar>
            <w:top w:w="0" w:type="dxa"/>
            <w:bottom w:w="0" w:type="dxa"/>
          </w:tblCellMar>
        </w:tblPrEx>
        <w:trPr>
          <w:trHeight w:val="273"/>
        </w:trPr>
        <w:tc>
          <w:tcPr>
            <w:tcW w:w="4936" w:type="dxa"/>
          </w:tcPr>
          <w:p w:rsidR="00A24B26" w:rsidRDefault="00A24B26" w:rsidP="00B73143">
            <w:pPr>
              <w:pStyle w:val="Default"/>
              <w:rPr>
                <w:sz w:val="26"/>
                <w:szCs w:val="26"/>
              </w:rPr>
            </w:pPr>
            <w:r>
              <w:rPr>
                <w:sz w:val="32"/>
                <w:szCs w:val="32"/>
              </w:rPr>
              <w:t xml:space="preserve">Sputum: </w:t>
            </w:r>
            <w:r>
              <w:rPr>
                <w:b/>
                <w:bCs/>
                <w:sz w:val="26"/>
                <w:szCs w:val="26"/>
              </w:rPr>
              <w:t xml:space="preserve">Day(s) / Time(s) Performed: </w:t>
            </w:r>
          </w:p>
        </w:tc>
        <w:tc>
          <w:tcPr>
            <w:tcW w:w="4936" w:type="dxa"/>
          </w:tcPr>
          <w:p w:rsidR="00A24B26" w:rsidRDefault="00A24B26" w:rsidP="00B73143">
            <w:pPr>
              <w:pStyle w:val="Default"/>
              <w:rPr>
                <w:sz w:val="22"/>
                <w:szCs w:val="22"/>
              </w:rPr>
            </w:pPr>
            <w:r>
              <w:rPr>
                <w:rFonts w:ascii="Times New Roman" w:hAnsi="Times New Roman" w:cs="Times New Roman"/>
                <w:b/>
                <w:bCs/>
                <w:sz w:val="22"/>
                <w:szCs w:val="22"/>
              </w:rPr>
              <w:t xml:space="preserve">Monday - Friday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8am-5pm </w:t>
            </w:r>
          </w:p>
        </w:tc>
      </w:tr>
      <w:tr w:rsidR="00A24B26" w:rsidTr="00B73143">
        <w:tblPrEx>
          <w:tblCellMar>
            <w:top w:w="0" w:type="dxa"/>
            <w:bottom w:w="0" w:type="dxa"/>
          </w:tblCellMar>
        </w:tblPrEx>
        <w:trPr>
          <w:trHeight w:val="174"/>
        </w:trPr>
        <w:tc>
          <w:tcPr>
            <w:tcW w:w="4936" w:type="dxa"/>
          </w:tcPr>
          <w:p w:rsidR="00A24B26" w:rsidRDefault="00A24B26" w:rsidP="00B73143">
            <w:pPr>
              <w:pStyle w:val="Default"/>
              <w:rPr>
                <w:sz w:val="26"/>
                <w:szCs w:val="26"/>
              </w:rPr>
            </w:pPr>
            <w:r>
              <w:rPr>
                <w:sz w:val="26"/>
                <w:szCs w:val="26"/>
              </w:rPr>
              <w:t xml:space="preserve">Turn Around Time**: </w:t>
            </w:r>
          </w:p>
        </w:tc>
        <w:tc>
          <w:tcPr>
            <w:tcW w:w="4936" w:type="dxa"/>
          </w:tcPr>
          <w:p w:rsidR="00A24B26" w:rsidRDefault="00A24B26" w:rsidP="00B73143">
            <w:pPr>
              <w:pStyle w:val="Default"/>
              <w:rPr>
                <w:sz w:val="22"/>
                <w:szCs w:val="22"/>
              </w:rPr>
            </w:pPr>
            <w:r>
              <w:rPr>
                <w:rFonts w:ascii="Times New Roman" w:hAnsi="Times New Roman" w:cs="Times New Roman"/>
                <w:sz w:val="22"/>
                <w:szCs w:val="22"/>
              </w:rPr>
              <w:t xml:space="preserve">24 hours </w:t>
            </w:r>
          </w:p>
        </w:tc>
      </w:tr>
      <w:tr w:rsidR="00A24B26" w:rsidTr="00B73143">
        <w:tblPrEx>
          <w:tblCellMar>
            <w:top w:w="0" w:type="dxa"/>
            <w:bottom w:w="0" w:type="dxa"/>
          </w:tblCellMar>
        </w:tblPrEx>
        <w:trPr>
          <w:trHeight w:val="180"/>
        </w:trPr>
        <w:tc>
          <w:tcPr>
            <w:tcW w:w="4936" w:type="dxa"/>
          </w:tcPr>
          <w:p w:rsidR="00A24B26" w:rsidRDefault="00A24B26" w:rsidP="00B73143">
            <w:pPr>
              <w:pStyle w:val="Default"/>
              <w:rPr>
                <w:sz w:val="26"/>
                <w:szCs w:val="26"/>
              </w:rPr>
            </w:pPr>
            <w:r>
              <w:rPr>
                <w:b/>
                <w:bCs/>
                <w:sz w:val="26"/>
                <w:szCs w:val="26"/>
              </w:rPr>
              <w:t xml:space="preserve">Specimen Collection Supplies: </w:t>
            </w:r>
          </w:p>
        </w:tc>
        <w:tc>
          <w:tcPr>
            <w:tcW w:w="4936" w:type="dxa"/>
          </w:tcPr>
          <w:p w:rsidR="00A24B26" w:rsidRDefault="00A24B26" w:rsidP="00B73143">
            <w:pPr>
              <w:pStyle w:val="Default"/>
              <w:rPr>
                <w:rFonts w:cs="Times New Roman"/>
                <w:color w:val="auto"/>
              </w:rPr>
            </w:pPr>
          </w:p>
          <w:p w:rsidR="00A24B26" w:rsidRDefault="00A24B26" w:rsidP="00B73143">
            <w:pPr>
              <w:pStyle w:val="Default"/>
              <w:rPr>
                <w:sz w:val="22"/>
                <w:szCs w:val="22"/>
              </w:rPr>
            </w:pPr>
            <w:r>
              <w:rPr>
                <w:sz w:val="22"/>
                <w:szCs w:val="22"/>
              </w:rPr>
              <w:t xml:space="preserve">• </w:t>
            </w:r>
            <w:r>
              <w:rPr>
                <w:rFonts w:ascii="Times New Roman" w:hAnsi="Times New Roman" w:cs="Times New Roman"/>
                <w:b/>
                <w:bCs/>
                <w:sz w:val="22"/>
                <w:szCs w:val="22"/>
              </w:rPr>
              <w:t xml:space="preserve">Specimen Collection Container </w:t>
            </w:r>
          </w:p>
          <w:p w:rsidR="00A24B26" w:rsidRDefault="00A24B26" w:rsidP="00B73143">
            <w:pPr>
              <w:pStyle w:val="Default"/>
              <w:rPr>
                <w:sz w:val="22"/>
                <w:szCs w:val="22"/>
              </w:rPr>
            </w:pPr>
          </w:p>
        </w:tc>
      </w:tr>
      <w:tr w:rsidR="00A24B26" w:rsidTr="00B73143">
        <w:tblPrEx>
          <w:tblCellMar>
            <w:top w:w="0" w:type="dxa"/>
            <w:bottom w:w="0" w:type="dxa"/>
          </w:tblCellMar>
        </w:tblPrEx>
        <w:trPr>
          <w:trHeight w:val="1535"/>
        </w:trPr>
        <w:tc>
          <w:tcPr>
            <w:tcW w:w="4936" w:type="dxa"/>
          </w:tcPr>
          <w:p w:rsidR="00A24B26" w:rsidRDefault="00A24B26" w:rsidP="00B73143">
            <w:pPr>
              <w:pStyle w:val="Default"/>
              <w:rPr>
                <w:sz w:val="26"/>
                <w:szCs w:val="26"/>
              </w:rPr>
            </w:pPr>
            <w:r>
              <w:rPr>
                <w:sz w:val="26"/>
                <w:szCs w:val="26"/>
              </w:rPr>
              <w:t xml:space="preserve">Specimen Collection: </w:t>
            </w:r>
          </w:p>
        </w:tc>
        <w:tc>
          <w:tcPr>
            <w:tcW w:w="4936" w:type="dxa"/>
          </w:tcPr>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Early morning spontaneous deep cough technique is appropriate for symptomatic patients with pulmonary disease and free airways. The patient should be given three, wide mouth, disposable, labeled containers and instructed as follows: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1. For three successive mornings, upon waking, clear throat of any material that accumulated overnight and discard.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2. Rinse mouth out with water several times.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3. Cough deeply several times during the waking hour each morning.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4. Spit whatever rises with the coughs into the specimen collection cup, using different cups each morning.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5. Refrigerate containers until delivered to laboratory. </w:t>
            </w:r>
          </w:p>
          <w:p w:rsidR="00A24B26" w:rsidRDefault="00A24B26" w:rsidP="00B73143">
            <w:pPr>
              <w:pStyle w:val="Default"/>
              <w:rPr>
                <w:rFonts w:ascii="Times New Roman" w:hAnsi="Times New Roman" w:cs="Times New Roman"/>
                <w:sz w:val="22"/>
                <w:szCs w:val="22"/>
              </w:rPr>
            </w:pPr>
          </w:p>
        </w:tc>
      </w:tr>
      <w:tr w:rsidR="00A24B26" w:rsidTr="00B73143">
        <w:tblPrEx>
          <w:tblCellMar>
            <w:top w:w="0" w:type="dxa"/>
            <w:bottom w:w="0" w:type="dxa"/>
          </w:tblCellMar>
        </w:tblPrEx>
        <w:trPr>
          <w:trHeight w:val="180"/>
        </w:trPr>
        <w:tc>
          <w:tcPr>
            <w:tcW w:w="4936" w:type="dxa"/>
          </w:tcPr>
          <w:p w:rsidR="00A24B26" w:rsidRDefault="00A24B26" w:rsidP="00B73143">
            <w:pPr>
              <w:pStyle w:val="Default"/>
              <w:rPr>
                <w:sz w:val="26"/>
                <w:szCs w:val="26"/>
              </w:rPr>
            </w:pPr>
            <w:r>
              <w:rPr>
                <w:b/>
                <w:bCs/>
                <w:sz w:val="26"/>
                <w:szCs w:val="26"/>
              </w:rPr>
              <w:t xml:space="preserve">Specimen Handling: </w:t>
            </w:r>
          </w:p>
        </w:tc>
        <w:tc>
          <w:tcPr>
            <w:tcW w:w="4936" w:type="dxa"/>
          </w:tcPr>
          <w:p w:rsidR="00A24B26" w:rsidRDefault="00A24B26" w:rsidP="00B73143">
            <w:pPr>
              <w:pStyle w:val="Default"/>
              <w:rPr>
                <w:sz w:val="22"/>
                <w:szCs w:val="22"/>
              </w:rPr>
            </w:pPr>
            <w:r>
              <w:rPr>
                <w:rFonts w:ascii="Times New Roman" w:hAnsi="Times New Roman" w:cs="Times New Roman"/>
                <w:b/>
                <w:bCs/>
                <w:sz w:val="22"/>
                <w:szCs w:val="22"/>
              </w:rPr>
              <w:t xml:space="preserve">Refrigerated </w:t>
            </w:r>
          </w:p>
        </w:tc>
      </w:tr>
      <w:tr w:rsidR="00A24B26" w:rsidTr="00B73143">
        <w:tblPrEx>
          <w:tblCellMar>
            <w:top w:w="0" w:type="dxa"/>
            <w:bottom w:w="0" w:type="dxa"/>
          </w:tblCellMar>
        </w:tblPrEx>
        <w:trPr>
          <w:trHeight w:val="545"/>
        </w:trPr>
        <w:tc>
          <w:tcPr>
            <w:tcW w:w="4936" w:type="dxa"/>
          </w:tcPr>
          <w:p w:rsidR="00A24B26" w:rsidRDefault="00A24B26" w:rsidP="00B73143">
            <w:pPr>
              <w:pStyle w:val="Default"/>
              <w:rPr>
                <w:sz w:val="26"/>
                <w:szCs w:val="26"/>
              </w:rPr>
            </w:pPr>
            <w:r>
              <w:rPr>
                <w:sz w:val="26"/>
                <w:szCs w:val="26"/>
              </w:rPr>
              <w:t xml:space="preserve">Specimen Requirements: </w:t>
            </w:r>
          </w:p>
        </w:tc>
        <w:tc>
          <w:tcPr>
            <w:tcW w:w="4936" w:type="dxa"/>
          </w:tcPr>
          <w:p w:rsidR="00A24B26" w:rsidRDefault="00A24B26" w:rsidP="00B73143">
            <w:pPr>
              <w:pStyle w:val="Default"/>
              <w:rPr>
                <w:rFonts w:cs="Times New Roman"/>
                <w:color w:val="auto"/>
              </w:rPr>
            </w:pPr>
          </w:p>
          <w:p w:rsidR="00A24B26" w:rsidRDefault="00A24B26" w:rsidP="00B73143">
            <w:pPr>
              <w:pStyle w:val="Default"/>
              <w:rPr>
                <w:sz w:val="22"/>
                <w:szCs w:val="22"/>
              </w:rPr>
            </w:pPr>
            <w:r>
              <w:rPr>
                <w:sz w:val="22"/>
                <w:szCs w:val="22"/>
              </w:rPr>
              <w:t xml:space="preserve">• </w:t>
            </w:r>
            <w:r>
              <w:rPr>
                <w:rFonts w:ascii="Times New Roman" w:hAnsi="Times New Roman" w:cs="Times New Roman"/>
                <w:sz w:val="22"/>
                <w:szCs w:val="22"/>
              </w:rPr>
              <w:t xml:space="preserve">Labeled with two (2) patient identifiers </w:t>
            </w:r>
          </w:p>
          <w:p w:rsidR="00A24B26" w:rsidRDefault="00A24B26"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Completed cytology specimen requisition </w:t>
            </w:r>
          </w:p>
          <w:p w:rsidR="00A24B26" w:rsidRDefault="00A24B26"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All specimens should be placed in a secondary “Biohazard Safety Bag”. </w:t>
            </w:r>
          </w:p>
          <w:p w:rsidR="00A24B26" w:rsidRDefault="00A24B26" w:rsidP="00B73143">
            <w:pPr>
              <w:pStyle w:val="Default"/>
              <w:rPr>
                <w:rFonts w:ascii="Times New Roman" w:hAnsi="Times New Roman" w:cs="Times New Roman"/>
                <w:sz w:val="22"/>
                <w:szCs w:val="22"/>
              </w:rPr>
            </w:pPr>
          </w:p>
        </w:tc>
      </w:tr>
      <w:tr w:rsidR="00A24B26" w:rsidTr="00B73143">
        <w:tblPrEx>
          <w:tblCellMar>
            <w:top w:w="0" w:type="dxa"/>
            <w:bottom w:w="0" w:type="dxa"/>
          </w:tblCellMar>
        </w:tblPrEx>
        <w:trPr>
          <w:trHeight w:val="180"/>
        </w:trPr>
        <w:tc>
          <w:tcPr>
            <w:tcW w:w="4936" w:type="dxa"/>
          </w:tcPr>
          <w:p w:rsidR="00A24B26" w:rsidRDefault="00A24B26" w:rsidP="00B73143">
            <w:pPr>
              <w:pStyle w:val="Default"/>
              <w:rPr>
                <w:sz w:val="26"/>
                <w:szCs w:val="26"/>
              </w:rPr>
            </w:pPr>
            <w:r>
              <w:rPr>
                <w:b/>
                <w:bCs/>
                <w:sz w:val="26"/>
                <w:szCs w:val="26"/>
              </w:rPr>
              <w:t xml:space="preserve">Transportation: </w:t>
            </w:r>
          </w:p>
        </w:tc>
        <w:tc>
          <w:tcPr>
            <w:tcW w:w="4936" w:type="dxa"/>
          </w:tcPr>
          <w:p w:rsidR="00A24B26" w:rsidRDefault="00A24B26" w:rsidP="00B73143">
            <w:pPr>
              <w:pStyle w:val="Default"/>
              <w:rPr>
                <w:sz w:val="22"/>
                <w:szCs w:val="22"/>
              </w:rPr>
            </w:pPr>
            <w:r>
              <w:rPr>
                <w:rFonts w:ascii="Times New Roman" w:hAnsi="Times New Roman" w:cs="Times New Roman"/>
                <w:b/>
                <w:bCs/>
                <w:sz w:val="22"/>
                <w:szCs w:val="22"/>
              </w:rPr>
              <w:t>As Soon As Possible Deliver / Send to Laboratory or Teton Pathology</w:t>
            </w:r>
          </w:p>
        </w:tc>
      </w:tr>
      <w:tr w:rsidR="00A24B26" w:rsidTr="00B73143">
        <w:tblPrEx>
          <w:tblCellMar>
            <w:top w:w="0" w:type="dxa"/>
            <w:bottom w:w="0" w:type="dxa"/>
          </w:tblCellMar>
        </w:tblPrEx>
        <w:trPr>
          <w:trHeight w:val="526"/>
        </w:trPr>
        <w:tc>
          <w:tcPr>
            <w:tcW w:w="4936" w:type="dxa"/>
          </w:tcPr>
          <w:p w:rsidR="00A24B26" w:rsidRDefault="00A24B26" w:rsidP="00B73143">
            <w:pPr>
              <w:pStyle w:val="Default"/>
              <w:rPr>
                <w:sz w:val="26"/>
                <w:szCs w:val="26"/>
              </w:rPr>
            </w:pPr>
            <w:r>
              <w:rPr>
                <w:sz w:val="26"/>
                <w:szCs w:val="26"/>
              </w:rPr>
              <w:t xml:space="preserve">Comment/Special Instruction: </w:t>
            </w:r>
          </w:p>
        </w:tc>
        <w:tc>
          <w:tcPr>
            <w:tcW w:w="4936" w:type="dxa"/>
          </w:tcPr>
          <w:p w:rsidR="00A24B26" w:rsidRDefault="00A24B26" w:rsidP="00B73143">
            <w:pPr>
              <w:pStyle w:val="Default"/>
              <w:rPr>
                <w:rFonts w:ascii="Times New Roman" w:hAnsi="Times New Roman" w:cs="Times New Roman"/>
                <w:sz w:val="22"/>
                <w:szCs w:val="22"/>
              </w:rPr>
            </w:pPr>
            <w:r>
              <w:rPr>
                <w:rFonts w:ascii="Times New Roman" w:hAnsi="Times New Roman" w:cs="Times New Roman"/>
                <w:sz w:val="22"/>
                <w:szCs w:val="22"/>
              </w:rPr>
              <w:t xml:space="preserve">Three consecutive early morning specimen's increase they yield of malignant cells. </w:t>
            </w:r>
          </w:p>
          <w:p w:rsidR="00A24B26" w:rsidRDefault="00A24B26"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Do not use formalin as a fixative </w:t>
            </w:r>
          </w:p>
        </w:tc>
      </w:tr>
      <w:tr w:rsidR="00A24B26" w:rsidTr="00B73143">
        <w:tblPrEx>
          <w:tblCellMar>
            <w:top w:w="0" w:type="dxa"/>
            <w:bottom w:w="0" w:type="dxa"/>
          </w:tblCellMar>
        </w:tblPrEx>
        <w:trPr>
          <w:trHeight w:val="423"/>
        </w:trPr>
        <w:tc>
          <w:tcPr>
            <w:tcW w:w="4936" w:type="dxa"/>
          </w:tcPr>
          <w:p w:rsidR="00A24B26" w:rsidRDefault="00A24B26" w:rsidP="00B73143">
            <w:pPr>
              <w:pStyle w:val="Default"/>
              <w:rPr>
                <w:sz w:val="26"/>
                <w:szCs w:val="26"/>
              </w:rPr>
            </w:pPr>
            <w:r>
              <w:rPr>
                <w:b/>
                <w:bCs/>
                <w:sz w:val="26"/>
                <w:szCs w:val="26"/>
              </w:rPr>
              <w:t xml:space="preserve">Rejection Criteria: </w:t>
            </w:r>
          </w:p>
        </w:tc>
        <w:tc>
          <w:tcPr>
            <w:tcW w:w="4936" w:type="dxa"/>
          </w:tcPr>
          <w:p w:rsidR="00A24B26" w:rsidRDefault="00A24B26" w:rsidP="00B73143">
            <w:pPr>
              <w:pStyle w:val="Default"/>
              <w:rPr>
                <w:rFonts w:cs="Times New Roman"/>
                <w:color w:val="auto"/>
              </w:rPr>
            </w:pPr>
          </w:p>
          <w:p w:rsidR="00A24B26" w:rsidRDefault="00A24B26" w:rsidP="00B73143">
            <w:pPr>
              <w:pStyle w:val="Default"/>
              <w:rPr>
                <w:sz w:val="22"/>
                <w:szCs w:val="22"/>
              </w:rPr>
            </w:pPr>
            <w:r>
              <w:rPr>
                <w:sz w:val="22"/>
                <w:szCs w:val="22"/>
              </w:rPr>
              <w:t xml:space="preserve">• </w:t>
            </w:r>
            <w:r>
              <w:rPr>
                <w:rFonts w:ascii="Times New Roman" w:hAnsi="Times New Roman" w:cs="Times New Roman"/>
                <w:b/>
                <w:bCs/>
                <w:sz w:val="22"/>
                <w:szCs w:val="22"/>
              </w:rPr>
              <w:t xml:space="preserve">Inadequate information / missing requisition </w:t>
            </w:r>
          </w:p>
          <w:p w:rsidR="00A24B26" w:rsidRDefault="00A24B26"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b/>
                <w:bCs/>
                <w:sz w:val="22"/>
                <w:szCs w:val="22"/>
              </w:rPr>
              <w:t xml:space="preserve">Unlabeled / Mislabeled Specimen </w:t>
            </w:r>
          </w:p>
          <w:p w:rsidR="00A24B26" w:rsidRDefault="00A24B26"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b/>
                <w:bCs/>
                <w:sz w:val="22"/>
                <w:szCs w:val="22"/>
              </w:rPr>
              <w:t xml:space="preserve">Specimen received in inappropriate fixative </w:t>
            </w:r>
          </w:p>
          <w:p w:rsidR="00A24B26" w:rsidRDefault="00A24B26" w:rsidP="00B73143">
            <w:pPr>
              <w:pStyle w:val="Default"/>
              <w:rPr>
                <w:rFonts w:ascii="Times New Roman" w:hAnsi="Times New Roman" w:cs="Times New Roman"/>
                <w:sz w:val="22"/>
                <w:szCs w:val="22"/>
              </w:rPr>
            </w:pPr>
          </w:p>
        </w:tc>
      </w:tr>
      <w:tr w:rsidR="00A24B26" w:rsidTr="00B73143">
        <w:tblPrEx>
          <w:tblCellMar>
            <w:top w:w="0" w:type="dxa"/>
            <w:bottom w:w="0" w:type="dxa"/>
          </w:tblCellMar>
        </w:tblPrEx>
        <w:trPr>
          <w:trHeight w:val="174"/>
        </w:trPr>
        <w:tc>
          <w:tcPr>
            <w:tcW w:w="4936" w:type="dxa"/>
          </w:tcPr>
          <w:p w:rsidR="00A24B26" w:rsidRDefault="00A24B26" w:rsidP="00B73143">
            <w:pPr>
              <w:pStyle w:val="Default"/>
              <w:rPr>
                <w:sz w:val="26"/>
                <w:szCs w:val="26"/>
              </w:rPr>
            </w:pPr>
            <w:r>
              <w:rPr>
                <w:sz w:val="26"/>
                <w:szCs w:val="26"/>
              </w:rPr>
              <w:t xml:space="preserve">Retention Time of Specimen: </w:t>
            </w:r>
          </w:p>
        </w:tc>
        <w:tc>
          <w:tcPr>
            <w:tcW w:w="4936" w:type="dxa"/>
          </w:tcPr>
          <w:p w:rsidR="00A24B26" w:rsidRDefault="00A24B26" w:rsidP="00B73143">
            <w:pPr>
              <w:pStyle w:val="Default"/>
              <w:rPr>
                <w:sz w:val="22"/>
                <w:szCs w:val="22"/>
              </w:rPr>
            </w:pPr>
            <w:r>
              <w:rPr>
                <w:rFonts w:ascii="Times New Roman" w:hAnsi="Times New Roman" w:cs="Times New Roman"/>
                <w:sz w:val="22"/>
                <w:szCs w:val="22"/>
              </w:rPr>
              <w:t xml:space="preserve">One (1) Week After Final Report is Issued </w:t>
            </w:r>
          </w:p>
        </w:tc>
      </w:tr>
      <w:tr w:rsidR="00A24B26" w:rsidTr="00B73143">
        <w:tblPrEx>
          <w:tblCellMar>
            <w:top w:w="0" w:type="dxa"/>
            <w:bottom w:w="0" w:type="dxa"/>
          </w:tblCellMar>
        </w:tblPrEx>
        <w:trPr>
          <w:trHeight w:val="180"/>
        </w:trPr>
        <w:tc>
          <w:tcPr>
            <w:tcW w:w="4936" w:type="dxa"/>
          </w:tcPr>
          <w:p w:rsidR="00A24B26" w:rsidRDefault="00A24B26" w:rsidP="00B73143">
            <w:pPr>
              <w:pStyle w:val="Default"/>
              <w:rPr>
                <w:sz w:val="26"/>
                <w:szCs w:val="26"/>
              </w:rPr>
            </w:pPr>
            <w:r>
              <w:rPr>
                <w:b/>
                <w:bCs/>
                <w:sz w:val="26"/>
                <w:szCs w:val="26"/>
              </w:rPr>
              <w:t xml:space="preserve">Laboratory Testing Performed: </w:t>
            </w:r>
          </w:p>
        </w:tc>
        <w:tc>
          <w:tcPr>
            <w:tcW w:w="4936" w:type="dxa"/>
          </w:tcPr>
          <w:p w:rsidR="00A24B26" w:rsidRDefault="00A24B26" w:rsidP="00B73143">
            <w:pPr>
              <w:pStyle w:val="Default"/>
              <w:rPr>
                <w:sz w:val="22"/>
                <w:szCs w:val="22"/>
              </w:rPr>
            </w:pPr>
            <w:proofErr w:type="spellStart"/>
            <w:r>
              <w:rPr>
                <w:rFonts w:ascii="Times New Roman" w:hAnsi="Times New Roman" w:cs="Times New Roman"/>
                <w:b/>
                <w:bCs/>
                <w:sz w:val="22"/>
                <w:szCs w:val="22"/>
              </w:rPr>
              <w:t>Cytopathology</w:t>
            </w:r>
            <w:proofErr w:type="spellEnd"/>
            <w:r>
              <w:rPr>
                <w:rFonts w:ascii="Times New Roman" w:hAnsi="Times New Roman" w:cs="Times New Roman"/>
                <w:b/>
                <w:bCs/>
                <w:sz w:val="22"/>
                <w:szCs w:val="22"/>
              </w:rPr>
              <w:t xml:space="preserve"> – Teton Pathology</w:t>
            </w:r>
          </w:p>
        </w:tc>
      </w:tr>
    </w:tbl>
    <w:p w:rsidR="007B3E0C" w:rsidRDefault="007B3E0C"/>
    <w:sectPr w:rsidR="007B3E0C" w:rsidSect="007B3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A24B26"/>
    <w:rsid w:val="007B3E0C"/>
    <w:rsid w:val="00A24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B2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Company>Hewlett-Packard Company</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tward</dc:creator>
  <cp:lastModifiedBy>tward</cp:lastModifiedBy>
  <cp:revision>1</cp:revision>
  <dcterms:created xsi:type="dcterms:W3CDTF">2015-09-30T16:21:00Z</dcterms:created>
  <dcterms:modified xsi:type="dcterms:W3CDTF">2015-09-30T16:21:00Z</dcterms:modified>
</cp:coreProperties>
</file>