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826EE" w:rsidRPr="002826EE" w14:paraId="57E7CA2C" w14:textId="77777777" w:rsidTr="002826EE"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16DA3" w14:textId="00DE7816" w:rsidR="002826EE" w:rsidRPr="002826EE" w:rsidRDefault="002826EE" w:rsidP="002826EE">
            <w:r w:rsidRPr="002826EE">
              <w:rPr>
                <w:noProof/>
              </w:rPr>
              <w:drawing>
                <wp:inline distT="0" distB="0" distL="0" distR="0" wp14:anchorId="7C2472B4" wp14:editId="2F057ECE">
                  <wp:extent cx="1495425" cy="266700"/>
                  <wp:effectExtent l="0" t="0" r="9525" b="0"/>
                  <wp:docPr id="10031418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6EE" w:rsidRPr="002826EE" w14:paraId="453E10BE" w14:textId="77777777" w:rsidTr="002826EE">
        <w:tc>
          <w:tcPr>
            <w:tcW w:w="17864" w:type="dxa"/>
            <w:shd w:val="clear" w:color="auto" w:fill="0083A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7243F085" w14:textId="6A9C42C6" w:rsidR="002826EE" w:rsidRPr="002826EE" w:rsidRDefault="00CC657D" w:rsidP="002826EE">
            <w:pPr>
              <w:rPr>
                <w:b/>
                <w:bCs/>
              </w:rPr>
            </w:pPr>
            <w:r>
              <w:rPr>
                <w:b/>
                <w:bCs/>
              </w:rPr>
              <w:t>New formulation for AST and ALT tests</w:t>
            </w:r>
          </w:p>
          <w:p w14:paraId="336F05CB" w14:textId="1EAC7637" w:rsidR="002826EE" w:rsidRPr="002826EE" w:rsidRDefault="002826EE" w:rsidP="002826EE">
            <w:r w:rsidRPr="002826EE">
              <w:rPr>
                <w:b/>
                <w:bCs/>
              </w:rPr>
              <w:t xml:space="preserve">Notification Date: </w:t>
            </w:r>
            <w:r>
              <w:rPr>
                <w:b/>
                <w:bCs/>
              </w:rPr>
              <w:t>8/2</w:t>
            </w:r>
            <w:r w:rsidR="00CC657D">
              <w:rPr>
                <w:b/>
                <w:bCs/>
              </w:rPr>
              <w:t>7</w:t>
            </w:r>
            <w:r>
              <w:rPr>
                <w:b/>
                <w:bCs/>
              </w:rPr>
              <w:t>/2025</w:t>
            </w:r>
            <w:r w:rsidRPr="002826EE">
              <w:br/>
            </w:r>
            <w:r w:rsidRPr="002826EE">
              <w:rPr>
                <w:b/>
                <w:bCs/>
              </w:rPr>
              <w:t xml:space="preserve">Effective Date: </w:t>
            </w:r>
            <w:r>
              <w:rPr>
                <w:b/>
                <w:bCs/>
              </w:rPr>
              <w:t>9/9/2025</w:t>
            </w:r>
          </w:p>
        </w:tc>
      </w:tr>
    </w:tbl>
    <w:p w14:paraId="79151440" w14:textId="22BAFB4B" w:rsidR="002826EE" w:rsidRDefault="002826EE" w:rsidP="002826EE">
      <w:pPr>
        <w:rPr>
          <w:i/>
          <w:iCs/>
        </w:rPr>
      </w:pPr>
      <w:r w:rsidRPr="002826EE">
        <w:rPr>
          <w:b/>
          <w:bCs/>
        </w:rPr>
        <w:t>SUBJECT: </w:t>
      </w:r>
      <w:r w:rsidRPr="002826EE">
        <w:rPr>
          <w:i/>
          <w:iCs/>
        </w:rPr>
        <w:t>Effective</w:t>
      </w:r>
      <w:r>
        <w:rPr>
          <w:i/>
          <w:iCs/>
        </w:rPr>
        <w:t xml:space="preserve"> 9/9/2025 – St. Mary’s Madison Hospital will begin using a new formulation for AST and ALT liver function tests.</w:t>
      </w:r>
    </w:p>
    <w:p w14:paraId="5361D726" w14:textId="77777777" w:rsidR="009556B4" w:rsidRDefault="002826EE" w:rsidP="002826EE">
      <w:r>
        <w:t>In</w:t>
      </w:r>
      <w:r w:rsidR="00CC657D">
        <w:t>-</w:t>
      </w:r>
      <w:r>
        <w:t xml:space="preserve">house validation studies demonstrate </w:t>
      </w:r>
      <w:r w:rsidR="00CC657D">
        <w:t xml:space="preserve">a positive bias compared to the previous method.  Additionally, AST has a new adult reference range of 0-48 U/L (previously 5-34 U/L).  </w:t>
      </w:r>
    </w:p>
    <w:p w14:paraId="76B917EB" w14:textId="5A10D901" w:rsidR="002826EE" w:rsidRDefault="00CC657D" w:rsidP="002826EE">
      <w:r>
        <w:t>Please interpret changes in values from the old method with caution and re-baseline patients as necessary.</w:t>
      </w:r>
    </w:p>
    <w:p w14:paraId="566A6CCA" w14:textId="637E1359" w:rsidR="002826EE" w:rsidRPr="002826EE" w:rsidRDefault="002826EE" w:rsidP="002826EE">
      <w:r w:rsidRPr="002826EE">
        <w:t>Direct questions or comments to:</w:t>
      </w:r>
      <w:r w:rsidRPr="002826EE">
        <w:br/>
        <w:t>    Molly Gurney, M.D.</w:t>
      </w:r>
      <w:r w:rsidRPr="002826EE">
        <w:br/>
        <w:t>    Assistant Laboratory Medical Director, Chemistry</w:t>
      </w:r>
      <w:r w:rsidRPr="002826EE">
        <w:br/>
        <w:t>    SSM Health St. Mary’s Hospital Madison</w:t>
      </w:r>
      <w:r w:rsidRPr="002826EE">
        <w:br/>
        <w:t>    Office: (608) 258-6914</w:t>
      </w:r>
      <w:r w:rsidRPr="002826EE">
        <w:br/>
        <w:t>    molly.gurney@ssmhealth.com</w:t>
      </w:r>
    </w:p>
    <w:p w14:paraId="19BA6DFB" w14:textId="02CF6D1B" w:rsidR="00AB7C30" w:rsidRPr="002826EE" w:rsidRDefault="002826EE" w:rsidP="002826EE">
      <w:r w:rsidRPr="002826EE">
        <w:t>Thank you,</w:t>
      </w:r>
      <w:r w:rsidRPr="002826EE">
        <w:br/>
      </w:r>
      <w:r w:rsidRPr="002826EE">
        <w:rPr>
          <w:b/>
          <w:bCs/>
          <w:i/>
          <w:iCs/>
        </w:rPr>
        <w:t>Adam Morgan, M.D.</w:t>
      </w:r>
      <w:r w:rsidRPr="002826EE">
        <w:rPr>
          <w:b/>
          <w:bCs/>
          <w:i/>
          <w:iCs/>
        </w:rPr>
        <w:br/>
        <w:t>Pathology, SSM Health St. Mary’s Hospital Madison</w:t>
      </w:r>
      <w:r w:rsidRPr="002826EE">
        <w:rPr>
          <w:b/>
          <w:bCs/>
          <w:i/>
          <w:iCs/>
        </w:rPr>
        <w:br/>
      </w:r>
      <w:r w:rsidRPr="002826EE">
        <w:rPr>
          <w:i/>
          <w:iCs/>
        </w:rPr>
        <w:t>700 South Park Street</w:t>
      </w:r>
      <w:r w:rsidRPr="002826EE">
        <w:rPr>
          <w:i/>
          <w:iCs/>
        </w:rPr>
        <w:br/>
        <w:t>Madison, WI 53715</w:t>
      </w:r>
      <w:r w:rsidRPr="002826EE">
        <w:rPr>
          <w:i/>
          <w:iCs/>
        </w:rPr>
        <w:br/>
        <w:t>Office: (608) 258-6914</w:t>
      </w:r>
    </w:p>
    <w:sectPr w:rsidR="00AB7C30" w:rsidRPr="00282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EE"/>
    <w:rsid w:val="00144FF4"/>
    <w:rsid w:val="002826EE"/>
    <w:rsid w:val="002A6AA7"/>
    <w:rsid w:val="005E2154"/>
    <w:rsid w:val="0066525C"/>
    <w:rsid w:val="008E6743"/>
    <w:rsid w:val="00955497"/>
    <w:rsid w:val="009556B4"/>
    <w:rsid w:val="00A771A2"/>
    <w:rsid w:val="00A80DE5"/>
    <w:rsid w:val="00AB7C30"/>
    <w:rsid w:val="00B01A4E"/>
    <w:rsid w:val="00CC657D"/>
    <w:rsid w:val="00DA3F06"/>
    <w:rsid w:val="00F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06FA"/>
  <w15:chartTrackingRefBased/>
  <w15:docId w15:val="{0EEFE18A-15AD-4808-BAF7-3CDAEDE3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Gurney, Molly</dc:creator>
  <cp:keywords/>
  <dc:description/>
  <cp:lastModifiedBy>Carmichael, Lisa</cp:lastModifiedBy>
  <cp:revision>3</cp:revision>
  <dcterms:created xsi:type="dcterms:W3CDTF">2025-09-04T18:05:00Z</dcterms:created>
  <dcterms:modified xsi:type="dcterms:W3CDTF">2025-09-04T18:42:00Z</dcterms:modified>
</cp:coreProperties>
</file>