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4DFD4" w14:textId="77777777" w:rsidR="001B237A" w:rsidRDefault="001B237A" w:rsidP="00383E41"/>
    <w:p w14:paraId="03C3D2D1" w14:textId="77777777" w:rsidR="00B24583" w:rsidRDefault="00B24583" w:rsidP="00B24583"/>
    <w:p w14:paraId="45D8241A" w14:textId="3768E95A" w:rsidR="006E19B2" w:rsidRPr="00A32223" w:rsidRDefault="00B24583" w:rsidP="006E19B2">
      <w:pPr>
        <w:rPr>
          <w:rFonts w:ascii="Times New Roman" w:eastAsia="MS Mincho" w:hAnsi="Times New Roman" w:cs="Times New Roman"/>
          <w:color w:val="0617BA"/>
          <w:sz w:val="28"/>
          <w:szCs w:val="28"/>
        </w:rPr>
      </w:pPr>
      <w:r w:rsidRPr="00A32223">
        <w:rPr>
          <w:sz w:val="28"/>
          <w:szCs w:val="28"/>
        </w:rPr>
        <w:tab/>
      </w:r>
      <w:r w:rsidR="006E19B2" w:rsidRPr="00A32223">
        <w:rPr>
          <w:sz w:val="28"/>
          <w:szCs w:val="28"/>
        </w:rPr>
        <w:tab/>
      </w:r>
      <w:r w:rsidR="006E19B2" w:rsidRPr="00A32223">
        <w:rPr>
          <w:sz w:val="28"/>
          <w:szCs w:val="28"/>
        </w:rPr>
        <w:tab/>
      </w:r>
      <w:r w:rsidR="006E19B2" w:rsidRPr="00A32223">
        <w:rPr>
          <w:sz w:val="28"/>
          <w:szCs w:val="28"/>
        </w:rPr>
        <w:tab/>
      </w:r>
      <w:r w:rsidR="006E19B2" w:rsidRPr="00A32223">
        <w:rPr>
          <w:sz w:val="28"/>
          <w:szCs w:val="28"/>
        </w:rPr>
        <w:tab/>
      </w:r>
      <w:r w:rsidR="006E19B2" w:rsidRPr="00A32223">
        <w:rPr>
          <w:sz w:val="28"/>
          <w:szCs w:val="28"/>
        </w:rPr>
        <w:tab/>
      </w:r>
      <w:r w:rsidR="006E19B2" w:rsidRPr="00A32223">
        <w:rPr>
          <w:sz w:val="28"/>
          <w:szCs w:val="28"/>
        </w:rPr>
        <w:tab/>
      </w:r>
      <w:r w:rsidR="006E19B2" w:rsidRPr="00A32223">
        <w:rPr>
          <w:sz w:val="28"/>
          <w:szCs w:val="28"/>
        </w:rPr>
        <w:tab/>
      </w:r>
      <w:r w:rsidR="006E19B2" w:rsidRPr="00A32223">
        <w:rPr>
          <w:sz w:val="28"/>
          <w:szCs w:val="28"/>
        </w:rPr>
        <w:tab/>
      </w:r>
      <w:r w:rsidR="006E19B2" w:rsidRPr="00A32223">
        <w:rPr>
          <w:sz w:val="28"/>
          <w:szCs w:val="28"/>
        </w:rPr>
        <w:tab/>
      </w:r>
      <w:r w:rsidR="00D679C9">
        <w:rPr>
          <w:rFonts w:ascii="Times New Roman" w:eastAsia="MS Mincho" w:hAnsi="Times New Roman" w:cs="Times New Roman"/>
          <w:color w:val="0617BA"/>
          <w:sz w:val="28"/>
          <w:szCs w:val="28"/>
        </w:rPr>
        <w:t>2/</w:t>
      </w:r>
      <w:r w:rsidR="00CF700C">
        <w:rPr>
          <w:rFonts w:ascii="Times New Roman" w:eastAsia="MS Mincho" w:hAnsi="Times New Roman" w:cs="Times New Roman"/>
          <w:color w:val="0617BA"/>
          <w:sz w:val="28"/>
          <w:szCs w:val="28"/>
        </w:rPr>
        <w:t>25</w:t>
      </w:r>
      <w:r w:rsidR="00D679C9">
        <w:rPr>
          <w:rFonts w:ascii="Times New Roman" w:eastAsia="MS Mincho" w:hAnsi="Times New Roman" w:cs="Times New Roman"/>
          <w:color w:val="0617BA"/>
          <w:sz w:val="28"/>
          <w:szCs w:val="28"/>
        </w:rPr>
        <w:t>/2026</w:t>
      </w:r>
    </w:p>
    <w:p w14:paraId="0FEDE2DF" w14:textId="77777777" w:rsidR="006E19B2" w:rsidRPr="00A32223" w:rsidRDefault="006E19B2" w:rsidP="006E19B2">
      <w:pPr>
        <w:rPr>
          <w:rFonts w:ascii="Times New Roman" w:eastAsia="MS Mincho" w:hAnsi="Times New Roman" w:cs="Times New Roman"/>
          <w:color w:val="0070C0"/>
          <w:sz w:val="28"/>
          <w:szCs w:val="28"/>
        </w:rPr>
      </w:pPr>
    </w:p>
    <w:p w14:paraId="34254E4B" w14:textId="576A8EE3" w:rsidR="006E19B2" w:rsidRPr="00A32223" w:rsidRDefault="00A32223" w:rsidP="006E19B2">
      <w:pPr>
        <w:rPr>
          <w:rFonts w:ascii="Times New Roman" w:eastAsia="MS Mincho" w:hAnsi="Times New Roman" w:cs="Times New Roman"/>
          <w:color w:val="0617BA"/>
          <w:sz w:val="28"/>
          <w:szCs w:val="28"/>
        </w:rPr>
      </w:pPr>
      <w:r w:rsidRPr="00A32223">
        <w:rPr>
          <w:rFonts w:ascii="Times New Roman" w:eastAsia="MS Mincho" w:hAnsi="Times New Roman" w:cs="Times New Roman"/>
          <w:color w:val="0617BA"/>
          <w:sz w:val="28"/>
          <w:szCs w:val="28"/>
        </w:rPr>
        <w:t>Dear Providers</w:t>
      </w:r>
      <w:r w:rsidR="00CF700C">
        <w:rPr>
          <w:rFonts w:ascii="Times New Roman" w:eastAsia="MS Mincho" w:hAnsi="Times New Roman" w:cs="Times New Roman"/>
          <w:color w:val="0617BA"/>
          <w:sz w:val="28"/>
          <w:szCs w:val="28"/>
        </w:rPr>
        <w:t xml:space="preserve"> and </w:t>
      </w:r>
      <w:r w:rsidR="00DE4E45">
        <w:rPr>
          <w:rFonts w:ascii="Times New Roman" w:eastAsia="MS Mincho" w:hAnsi="Times New Roman" w:cs="Times New Roman"/>
          <w:color w:val="0617BA"/>
          <w:sz w:val="28"/>
          <w:szCs w:val="28"/>
        </w:rPr>
        <w:t>C</w:t>
      </w:r>
      <w:r w:rsidR="00AC14D0">
        <w:rPr>
          <w:rFonts w:ascii="Times New Roman" w:eastAsia="MS Mincho" w:hAnsi="Times New Roman" w:cs="Times New Roman"/>
          <w:color w:val="0617BA"/>
          <w:sz w:val="28"/>
          <w:szCs w:val="28"/>
        </w:rPr>
        <w:t>aregivers</w:t>
      </w:r>
      <w:r w:rsidR="006E19B2" w:rsidRPr="00A32223">
        <w:rPr>
          <w:rFonts w:ascii="Times New Roman" w:eastAsia="MS Mincho" w:hAnsi="Times New Roman" w:cs="Times New Roman"/>
          <w:color w:val="0617BA"/>
          <w:sz w:val="28"/>
          <w:szCs w:val="28"/>
        </w:rPr>
        <w:t>,</w:t>
      </w:r>
    </w:p>
    <w:p w14:paraId="16395F73" w14:textId="77777777" w:rsidR="006E19B2" w:rsidRPr="00A32223" w:rsidRDefault="006E19B2" w:rsidP="006E19B2">
      <w:pPr>
        <w:rPr>
          <w:rFonts w:ascii="Times New Roman" w:eastAsia="MS Mincho" w:hAnsi="Times New Roman" w:cs="Times New Roman"/>
          <w:color w:val="0617BA"/>
          <w:sz w:val="28"/>
          <w:szCs w:val="28"/>
        </w:rPr>
      </w:pPr>
    </w:p>
    <w:p w14:paraId="1013D517" w14:textId="4FF1EF62" w:rsidR="006E19B2" w:rsidRDefault="00A16B70" w:rsidP="006E19B2">
      <w:pPr>
        <w:rPr>
          <w:rFonts w:ascii="Times New Roman" w:eastAsia="MS Mincho" w:hAnsi="Times New Roman" w:cs="Times New Roman"/>
          <w:color w:val="0617BA"/>
          <w:sz w:val="28"/>
          <w:szCs w:val="28"/>
        </w:rPr>
      </w:pPr>
      <w:r>
        <w:rPr>
          <w:rFonts w:ascii="Times New Roman" w:eastAsia="MS Mincho" w:hAnsi="Times New Roman" w:cs="Times New Roman"/>
          <w:color w:val="0617BA"/>
          <w:sz w:val="28"/>
          <w:szCs w:val="28"/>
        </w:rPr>
        <w:t xml:space="preserve">Beginning </w:t>
      </w:r>
      <w:r w:rsidR="00AC14D0">
        <w:rPr>
          <w:rFonts w:ascii="Times New Roman" w:eastAsia="MS Mincho" w:hAnsi="Times New Roman" w:cs="Times New Roman"/>
          <w:color w:val="0617BA"/>
          <w:sz w:val="28"/>
          <w:szCs w:val="28"/>
        </w:rPr>
        <w:t>3/</w:t>
      </w:r>
      <w:r w:rsidR="0098632D">
        <w:rPr>
          <w:rFonts w:ascii="Times New Roman" w:eastAsia="MS Mincho" w:hAnsi="Times New Roman" w:cs="Times New Roman"/>
          <w:color w:val="0617BA"/>
          <w:sz w:val="28"/>
          <w:szCs w:val="28"/>
        </w:rPr>
        <w:t>2</w:t>
      </w:r>
      <w:r>
        <w:rPr>
          <w:rFonts w:ascii="Times New Roman" w:eastAsia="MS Mincho" w:hAnsi="Times New Roman" w:cs="Times New Roman"/>
          <w:color w:val="0617BA"/>
          <w:sz w:val="28"/>
          <w:szCs w:val="28"/>
        </w:rPr>
        <w:t xml:space="preserve">/2026, </w:t>
      </w:r>
      <w:r w:rsidR="00583887">
        <w:rPr>
          <w:rFonts w:ascii="Times New Roman" w:eastAsia="MS Mincho" w:hAnsi="Times New Roman" w:cs="Times New Roman"/>
          <w:color w:val="0617BA"/>
          <w:sz w:val="28"/>
          <w:szCs w:val="28"/>
        </w:rPr>
        <w:t>th</w:t>
      </w:r>
      <w:r w:rsidR="00F26ACC">
        <w:rPr>
          <w:rFonts w:ascii="Times New Roman" w:eastAsia="MS Mincho" w:hAnsi="Times New Roman" w:cs="Times New Roman"/>
          <w:color w:val="0617BA"/>
          <w:sz w:val="28"/>
          <w:szCs w:val="28"/>
        </w:rPr>
        <w:t>e</w:t>
      </w:r>
      <w:r w:rsidR="00583887">
        <w:rPr>
          <w:rFonts w:ascii="Times New Roman" w:eastAsia="MS Mincho" w:hAnsi="Times New Roman" w:cs="Times New Roman"/>
          <w:color w:val="0617BA"/>
          <w:sz w:val="28"/>
          <w:szCs w:val="28"/>
        </w:rPr>
        <w:t xml:space="preserve"> l</w:t>
      </w:r>
      <w:r w:rsidR="00C2517E">
        <w:rPr>
          <w:rFonts w:ascii="Times New Roman" w:eastAsia="MS Mincho" w:hAnsi="Times New Roman" w:cs="Times New Roman"/>
          <w:color w:val="0617BA"/>
          <w:sz w:val="28"/>
          <w:szCs w:val="28"/>
        </w:rPr>
        <w:t xml:space="preserve">aboratory will perform the following </w:t>
      </w:r>
      <w:r w:rsidR="00BE7E43">
        <w:rPr>
          <w:rFonts w:ascii="Times New Roman" w:eastAsia="MS Mincho" w:hAnsi="Times New Roman" w:cs="Times New Roman"/>
          <w:color w:val="0617BA"/>
          <w:sz w:val="28"/>
          <w:szCs w:val="28"/>
        </w:rPr>
        <w:t xml:space="preserve">URINE TOTAL PROTEIN testing </w:t>
      </w:r>
      <w:r w:rsidR="008B464A">
        <w:rPr>
          <w:rFonts w:ascii="Times New Roman" w:eastAsia="MS Mincho" w:hAnsi="Times New Roman" w:cs="Times New Roman"/>
          <w:color w:val="0617BA"/>
          <w:sz w:val="28"/>
          <w:szCs w:val="28"/>
        </w:rPr>
        <w:t xml:space="preserve">only </w:t>
      </w:r>
      <w:r w:rsidR="00BE7E43">
        <w:rPr>
          <w:rFonts w:ascii="Times New Roman" w:eastAsia="MS Mincho" w:hAnsi="Times New Roman" w:cs="Times New Roman"/>
          <w:color w:val="0617BA"/>
          <w:sz w:val="28"/>
          <w:szCs w:val="28"/>
        </w:rPr>
        <w:t>when ordered STAT</w:t>
      </w:r>
      <w:r w:rsidR="008B464A">
        <w:rPr>
          <w:rFonts w:ascii="Times New Roman" w:eastAsia="MS Mincho" w:hAnsi="Times New Roman" w:cs="Times New Roman"/>
          <w:color w:val="0617BA"/>
          <w:sz w:val="28"/>
          <w:szCs w:val="28"/>
        </w:rPr>
        <w:t>. This is due to a national reagent shortage, expected to last until July 2026,</w:t>
      </w:r>
    </w:p>
    <w:p w14:paraId="0F24B2D8" w14:textId="77777777" w:rsidR="00F26ACC" w:rsidRDefault="00F26ACC" w:rsidP="006E19B2">
      <w:pPr>
        <w:rPr>
          <w:rFonts w:ascii="Times New Roman" w:eastAsia="MS Mincho" w:hAnsi="Times New Roman" w:cs="Times New Roman"/>
          <w:color w:val="0617BA"/>
          <w:sz w:val="28"/>
          <w:szCs w:val="28"/>
        </w:rPr>
      </w:pPr>
    </w:p>
    <w:p w14:paraId="7372AE8B" w14:textId="4852118D" w:rsidR="00F26ACC" w:rsidRDefault="00CA7B1B" w:rsidP="00246D5D">
      <w:pPr>
        <w:numPr>
          <w:ilvl w:val="0"/>
          <w:numId w:val="3"/>
        </w:numPr>
        <w:rPr>
          <w:rFonts w:ascii="Times New Roman" w:eastAsia="MS Mincho" w:hAnsi="Times New Roman" w:cs="Times New Roman"/>
          <w:color w:val="0617BA"/>
          <w:sz w:val="28"/>
          <w:szCs w:val="28"/>
        </w:rPr>
      </w:pPr>
      <w:r>
        <w:rPr>
          <w:rFonts w:ascii="Times New Roman" w:eastAsia="MS Mincho" w:hAnsi="Times New Roman" w:cs="Times New Roman"/>
          <w:color w:val="0617BA"/>
          <w:sz w:val="28"/>
          <w:szCs w:val="28"/>
        </w:rPr>
        <w:t>Urine Protein/Creatinine ratio: LAB</w:t>
      </w:r>
      <w:r w:rsidR="00EB33CB">
        <w:rPr>
          <w:rFonts w:ascii="Times New Roman" w:eastAsia="MS Mincho" w:hAnsi="Times New Roman" w:cs="Times New Roman"/>
          <w:color w:val="0617BA"/>
          <w:sz w:val="28"/>
          <w:szCs w:val="28"/>
        </w:rPr>
        <w:t>3740</w:t>
      </w:r>
    </w:p>
    <w:p w14:paraId="5DB5C28B" w14:textId="6DF87338" w:rsidR="00CA7B1B" w:rsidRDefault="00CA7B1B" w:rsidP="00246D5D">
      <w:pPr>
        <w:numPr>
          <w:ilvl w:val="0"/>
          <w:numId w:val="3"/>
        </w:numPr>
        <w:rPr>
          <w:rFonts w:ascii="Times New Roman" w:eastAsia="MS Mincho" w:hAnsi="Times New Roman" w:cs="Times New Roman"/>
          <w:color w:val="0617BA"/>
          <w:sz w:val="28"/>
          <w:szCs w:val="28"/>
        </w:rPr>
      </w:pPr>
      <w:r>
        <w:rPr>
          <w:rFonts w:ascii="Times New Roman" w:eastAsia="MS Mincho" w:hAnsi="Times New Roman" w:cs="Times New Roman"/>
          <w:color w:val="0617BA"/>
          <w:sz w:val="28"/>
          <w:szCs w:val="28"/>
        </w:rPr>
        <w:t>Urine</w:t>
      </w:r>
      <w:r w:rsidR="00385515">
        <w:rPr>
          <w:rFonts w:ascii="Times New Roman" w:eastAsia="MS Mincho" w:hAnsi="Times New Roman" w:cs="Times New Roman"/>
          <w:color w:val="0617BA"/>
          <w:sz w:val="28"/>
          <w:szCs w:val="28"/>
        </w:rPr>
        <w:t xml:space="preserve"> </w:t>
      </w:r>
      <w:r w:rsidR="00DB43F0">
        <w:rPr>
          <w:rFonts w:ascii="Times New Roman" w:eastAsia="MS Mincho" w:hAnsi="Times New Roman" w:cs="Times New Roman"/>
          <w:color w:val="0617BA"/>
          <w:sz w:val="28"/>
          <w:szCs w:val="28"/>
        </w:rPr>
        <w:t>Protein, random: LAB</w:t>
      </w:r>
      <w:r w:rsidR="00F73A7D">
        <w:rPr>
          <w:rFonts w:ascii="Times New Roman" w:eastAsia="MS Mincho" w:hAnsi="Times New Roman" w:cs="Times New Roman"/>
          <w:color w:val="0617BA"/>
          <w:sz w:val="28"/>
          <w:szCs w:val="28"/>
        </w:rPr>
        <w:t>3606</w:t>
      </w:r>
    </w:p>
    <w:p w14:paraId="244A3E5A" w14:textId="77777777" w:rsidR="00DB43F0" w:rsidRDefault="00DB43F0" w:rsidP="006E19B2">
      <w:pPr>
        <w:rPr>
          <w:rFonts w:ascii="Times New Roman" w:eastAsia="MS Mincho" w:hAnsi="Times New Roman" w:cs="Times New Roman"/>
          <w:color w:val="0617BA"/>
          <w:sz w:val="28"/>
          <w:szCs w:val="28"/>
        </w:rPr>
      </w:pPr>
    </w:p>
    <w:p w14:paraId="67E13AFB" w14:textId="771E208E" w:rsidR="00DB43F0" w:rsidRDefault="00DB43F0" w:rsidP="006E19B2">
      <w:pPr>
        <w:rPr>
          <w:rFonts w:ascii="Times New Roman" w:eastAsia="MS Mincho" w:hAnsi="Times New Roman" w:cs="Times New Roman"/>
          <w:color w:val="0617BA"/>
          <w:sz w:val="28"/>
          <w:szCs w:val="28"/>
        </w:rPr>
      </w:pPr>
      <w:r>
        <w:rPr>
          <w:rFonts w:ascii="Times New Roman" w:eastAsia="MS Mincho" w:hAnsi="Times New Roman" w:cs="Times New Roman"/>
          <w:color w:val="0617BA"/>
          <w:sz w:val="28"/>
          <w:szCs w:val="28"/>
        </w:rPr>
        <w:t xml:space="preserve">All </w:t>
      </w:r>
      <w:r w:rsidRPr="001E6C1A">
        <w:rPr>
          <w:rFonts w:ascii="Times New Roman" w:eastAsia="MS Mincho" w:hAnsi="Times New Roman" w:cs="Times New Roman"/>
          <w:color w:val="0617BA"/>
          <w:sz w:val="28"/>
          <w:szCs w:val="28"/>
          <w:u w:val="single"/>
        </w:rPr>
        <w:t>routine</w:t>
      </w:r>
      <w:r>
        <w:rPr>
          <w:rFonts w:ascii="Times New Roman" w:eastAsia="MS Mincho" w:hAnsi="Times New Roman" w:cs="Times New Roman"/>
          <w:color w:val="0617BA"/>
          <w:sz w:val="28"/>
          <w:szCs w:val="28"/>
        </w:rPr>
        <w:t xml:space="preserve"> testing </w:t>
      </w:r>
      <w:r w:rsidR="00BA600B">
        <w:rPr>
          <w:rFonts w:ascii="Times New Roman" w:eastAsia="MS Mincho" w:hAnsi="Times New Roman" w:cs="Times New Roman"/>
          <w:color w:val="0617BA"/>
          <w:sz w:val="28"/>
          <w:szCs w:val="28"/>
        </w:rPr>
        <w:t xml:space="preserve">and </w:t>
      </w:r>
      <w:r w:rsidR="00031D83">
        <w:rPr>
          <w:rFonts w:ascii="Times New Roman" w:eastAsia="MS Mincho" w:hAnsi="Times New Roman" w:cs="Times New Roman"/>
          <w:color w:val="0617BA"/>
          <w:sz w:val="28"/>
          <w:szCs w:val="28"/>
        </w:rPr>
        <w:t xml:space="preserve">all </w:t>
      </w:r>
      <w:r w:rsidR="00BA600B">
        <w:rPr>
          <w:rFonts w:ascii="Times New Roman" w:eastAsia="MS Mincho" w:hAnsi="Times New Roman" w:cs="Times New Roman"/>
          <w:color w:val="0617BA"/>
          <w:sz w:val="28"/>
          <w:szCs w:val="28"/>
        </w:rPr>
        <w:t>24</w:t>
      </w:r>
      <w:r w:rsidR="001E6C1A">
        <w:rPr>
          <w:rFonts w:ascii="Times New Roman" w:eastAsia="MS Mincho" w:hAnsi="Times New Roman" w:cs="Times New Roman"/>
          <w:color w:val="0617BA"/>
          <w:sz w:val="28"/>
          <w:szCs w:val="28"/>
        </w:rPr>
        <w:t>-</w:t>
      </w:r>
      <w:r w:rsidR="00BA600B">
        <w:rPr>
          <w:rFonts w:ascii="Times New Roman" w:eastAsia="MS Mincho" w:hAnsi="Times New Roman" w:cs="Times New Roman"/>
          <w:color w:val="0617BA"/>
          <w:sz w:val="28"/>
          <w:szCs w:val="28"/>
        </w:rPr>
        <w:t>hour protein</w:t>
      </w:r>
      <w:r w:rsidR="00C45740">
        <w:rPr>
          <w:rFonts w:ascii="Times New Roman" w:eastAsia="MS Mincho" w:hAnsi="Times New Roman" w:cs="Times New Roman"/>
          <w:color w:val="0617BA"/>
          <w:sz w:val="28"/>
          <w:szCs w:val="28"/>
        </w:rPr>
        <w:t xml:space="preserve"> testing</w:t>
      </w:r>
      <w:r w:rsidR="00BA600B">
        <w:rPr>
          <w:rFonts w:ascii="Times New Roman" w:eastAsia="MS Mincho" w:hAnsi="Times New Roman" w:cs="Times New Roman"/>
          <w:color w:val="0617BA"/>
          <w:sz w:val="28"/>
          <w:szCs w:val="28"/>
        </w:rPr>
        <w:t xml:space="preserve"> will be performed at Preferred Lab Partners (PLP)</w:t>
      </w:r>
      <w:r w:rsidR="00031D83">
        <w:rPr>
          <w:rFonts w:ascii="Times New Roman" w:eastAsia="MS Mincho" w:hAnsi="Times New Roman" w:cs="Times New Roman"/>
          <w:color w:val="0617BA"/>
          <w:sz w:val="28"/>
          <w:szCs w:val="28"/>
        </w:rPr>
        <w:t xml:space="preserve"> with an expected TAT</w:t>
      </w:r>
      <w:r w:rsidR="008B38FA">
        <w:rPr>
          <w:rFonts w:ascii="Times New Roman" w:eastAsia="MS Mincho" w:hAnsi="Times New Roman" w:cs="Times New Roman"/>
          <w:color w:val="0617BA"/>
          <w:sz w:val="28"/>
          <w:szCs w:val="28"/>
        </w:rPr>
        <w:t xml:space="preserve"> </w:t>
      </w:r>
      <w:r w:rsidR="0015740D">
        <w:rPr>
          <w:rFonts w:ascii="Times New Roman" w:eastAsia="MS Mincho" w:hAnsi="Times New Roman" w:cs="Times New Roman"/>
          <w:color w:val="0617BA"/>
          <w:sz w:val="28"/>
          <w:szCs w:val="28"/>
        </w:rPr>
        <w:t>of 12 hours</w:t>
      </w:r>
      <w:r w:rsidR="008B38FA">
        <w:rPr>
          <w:rFonts w:ascii="Times New Roman" w:eastAsia="MS Mincho" w:hAnsi="Times New Roman" w:cs="Times New Roman"/>
          <w:color w:val="0617BA"/>
          <w:sz w:val="28"/>
          <w:szCs w:val="28"/>
        </w:rPr>
        <w:t>, after receipt in the lab.</w:t>
      </w:r>
    </w:p>
    <w:p w14:paraId="76085C45" w14:textId="77777777" w:rsidR="00EE68BC" w:rsidRDefault="00EE68BC" w:rsidP="006E19B2">
      <w:pPr>
        <w:rPr>
          <w:rFonts w:ascii="Times New Roman" w:eastAsia="MS Mincho" w:hAnsi="Times New Roman" w:cs="Times New Roman"/>
          <w:color w:val="0617BA"/>
          <w:sz w:val="28"/>
          <w:szCs w:val="28"/>
        </w:rPr>
      </w:pPr>
    </w:p>
    <w:p w14:paraId="10724A10" w14:textId="49E7849E" w:rsidR="00EE68BC" w:rsidRDefault="00836224" w:rsidP="006E19B2">
      <w:pPr>
        <w:rPr>
          <w:rFonts w:ascii="Times New Roman" w:eastAsia="MS Mincho" w:hAnsi="Times New Roman" w:cs="Times New Roman"/>
          <w:color w:val="0617BA"/>
          <w:sz w:val="28"/>
          <w:szCs w:val="28"/>
        </w:rPr>
      </w:pPr>
      <w:r>
        <w:rPr>
          <w:rFonts w:ascii="Times New Roman" w:eastAsia="MS Mincho" w:hAnsi="Times New Roman" w:cs="Times New Roman"/>
          <w:color w:val="0617BA"/>
          <w:sz w:val="28"/>
          <w:szCs w:val="28"/>
        </w:rPr>
        <w:t xml:space="preserve">Please note </w:t>
      </w:r>
      <w:r w:rsidR="004A1240">
        <w:rPr>
          <w:rFonts w:ascii="Times New Roman" w:eastAsia="MS Mincho" w:hAnsi="Times New Roman" w:cs="Times New Roman"/>
          <w:color w:val="0617BA"/>
          <w:sz w:val="28"/>
          <w:szCs w:val="28"/>
        </w:rPr>
        <w:t>t</w:t>
      </w:r>
      <w:r>
        <w:rPr>
          <w:rFonts w:ascii="Times New Roman" w:eastAsia="MS Mincho" w:hAnsi="Times New Roman" w:cs="Times New Roman"/>
          <w:color w:val="0617BA"/>
          <w:sz w:val="28"/>
          <w:szCs w:val="28"/>
        </w:rPr>
        <w:t>he</w:t>
      </w:r>
      <w:r w:rsidR="00EC0023">
        <w:rPr>
          <w:rFonts w:ascii="Times New Roman" w:eastAsia="MS Mincho" w:hAnsi="Times New Roman" w:cs="Times New Roman"/>
          <w:color w:val="0617BA"/>
          <w:sz w:val="28"/>
          <w:szCs w:val="28"/>
        </w:rPr>
        <w:t xml:space="preserve"> slight</w:t>
      </w:r>
      <w:r w:rsidR="005F5A85">
        <w:rPr>
          <w:rFonts w:ascii="Times New Roman" w:eastAsia="MS Mincho" w:hAnsi="Times New Roman" w:cs="Times New Roman"/>
          <w:color w:val="0617BA"/>
          <w:sz w:val="28"/>
          <w:szCs w:val="28"/>
        </w:rPr>
        <w:t xml:space="preserve"> change in</w:t>
      </w:r>
      <w:r w:rsidR="00C025EB">
        <w:rPr>
          <w:rFonts w:ascii="Times New Roman" w:eastAsia="MS Mincho" w:hAnsi="Times New Roman" w:cs="Times New Roman"/>
          <w:color w:val="0617BA"/>
          <w:sz w:val="28"/>
          <w:szCs w:val="28"/>
        </w:rPr>
        <w:t xml:space="preserve"> reference</w:t>
      </w:r>
      <w:r>
        <w:rPr>
          <w:rFonts w:ascii="Times New Roman" w:eastAsia="MS Mincho" w:hAnsi="Times New Roman" w:cs="Times New Roman"/>
          <w:color w:val="0617BA"/>
          <w:sz w:val="28"/>
          <w:szCs w:val="28"/>
        </w:rPr>
        <w:t xml:space="preserve"> </w:t>
      </w:r>
      <w:r w:rsidR="00FB157B">
        <w:rPr>
          <w:rFonts w:ascii="Times New Roman" w:eastAsia="MS Mincho" w:hAnsi="Times New Roman" w:cs="Times New Roman"/>
          <w:color w:val="0617BA"/>
          <w:sz w:val="28"/>
          <w:szCs w:val="28"/>
        </w:rPr>
        <w:t>interval</w:t>
      </w:r>
      <w:r>
        <w:rPr>
          <w:rFonts w:ascii="Times New Roman" w:eastAsia="MS Mincho" w:hAnsi="Times New Roman" w:cs="Times New Roman"/>
          <w:color w:val="0617BA"/>
          <w:sz w:val="28"/>
          <w:szCs w:val="28"/>
        </w:rPr>
        <w:t xml:space="preserve"> </w:t>
      </w:r>
      <w:r w:rsidR="004606CB">
        <w:rPr>
          <w:rFonts w:ascii="Times New Roman" w:eastAsia="MS Mincho" w:hAnsi="Times New Roman" w:cs="Times New Roman"/>
          <w:color w:val="0617BA"/>
          <w:sz w:val="28"/>
          <w:szCs w:val="28"/>
        </w:rPr>
        <w:t xml:space="preserve">due to a </w:t>
      </w:r>
      <w:r w:rsidR="002475C5">
        <w:rPr>
          <w:rFonts w:ascii="Times New Roman" w:eastAsia="MS Mincho" w:hAnsi="Times New Roman" w:cs="Times New Roman"/>
          <w:color w:val="0617BA"/>
          <w:sz w:val="28"/>
          <w:szCs w:val="28"/>
        </w:rPr>
        <w:t xml:space="preserve">different </w:t>
      </w:r>
      <w:r w:rsidR="004606CB">
        <w:rPr>
          <w:rFonts w:ascii="Times New Roman" w:eastAsia="MS Mincho" w:hAnsi="Times New Roman" w:cs="Times New Roman"/>
          <w:color w:val="0617BA"/>
          <w:sz w:val="28"/>
          <w:szCs w:val="28"/>
        </w:rPr>
        <w:t>methodology</w:t>
      </w:r>
      <w:r w:rsidR="009F3030">
        <w:rPr>
          <w:rFonts w:ascii="Times New Roman" w:eastAsia="MS Mincho" w:hAnsi="Times New Roman" w:cs="Times New Roman"/>
          <w:color w:val="0617BA"/>
          <w:sz w:val="28"/>
          <w:szCs w:val="28"/>
        </w:rPr>
        <w:t xml:space="preserve"> at</w:t>
      </w:r>
      <w:r w:rsidR="004606CB">
        <w:rPr>
          <w:rFonts w:ascii="Times New Roman" w:eastAsia="MS Mincho" w:hAnsi="Times New Roman" w:cs="Times New Roman"/>
          <w:color w:val="0617BA"/>
          <w:sz w:val="28"/>
          <w:szCs w:val="28"/>
        </w:rPr>
        <w:t xml:space="preserve"> PLP. </w:t>
      </w:r>
      <w:r w:rsidR="00EA75F4">
        <w:rPr>
          <w:rFonts w:ascii="Times New Roman" w:eastAsia="MS Mincho" w:hAnsi="Times New Roman" w:cs="Times New Roman"/>
          <w:color w:val="0617BA"/>
          <w:sz w:val="28"/>
          <w:szCs w:val="28"/>
        </w:rPr>
        <w:t xml:space="preserve"> Results will be reported with the appropriate</w:t>
      </w:r>
      <w:r w:rsidR="009F3030">
        <w:rPr>
          <w:rFonts w:ascii="Times New Roman" w:eastAsia="MS Mincho" w:hAnsi="Times New Roman" w:cs="Times New Roman"/>
          <w:color w:val="0617BA"/>
          <w:sz w:val="28"/>
          <w:szCs w:val="28"/>
        </w:rPr>
        <w:t xml:space="preserve"> </w:t>
      </w:r>
      <w:r w:rsidR="002475C5">
        <w:rPr>
          <w:rFonts w:ascii="Times New Roman" w:eastAsia="MS Mincho" w:hAnsi="Times New Roman" w:cs="Times New Roman"/>
          <w:color w:val="0617BA"/>
          <w:sz w:val="28"/>
          <w:szCs w:val="28"/>
        </w:rPr>
        <w:t>interval</w:t>
      </w:r>
      <w:r w:rsidR="00214277">
        <w:rPr>
          <w:rFonts w:ascii="Times New Roman" w:eastAsia="MS Mincho" w:hAnsi="Times New Roman" w:cs="Times New Roman"/>
          <w:color w:val="0617BA"/>
          <w:sz w:val="28"/>
          <w:szCs w:val="28"/>
        </w:rPr>
        <w:t xml:space="preserve"> depending on the lab</w:t>
      </w:r>
      <w:r w:rsidR="00A574BE">
        <w:rPr>
          <w:rFonts w:ascii="Times New Roman" w:eastAsia="MS Mincho" w:hAnsi="Times New Roman" w:cs="Times New Roman"/>
          <w:color w:val="0617BA"/>
          <w:sz w:val="28"/>
          <w:szCs w:val="28"/>
        </w:rPr>
        <w:t xml:space="preserve"> </w:t>
      </w:r>
      <w:r w:rsidR="000F72BD">
        <w:rPr>
          <w:rFonts w:ascii="Times New Roman" w:eastAsia="MS Mincho" w:hAnsi="Times New Roman" w:cs="Times New Roman"/>
          <w:color w:val="0617BA"/>
          <w:sz w:val="28"/>
          <w:szCs w:val="28"/>
        </w:rPr>
        <w:t>where</w:t>
      </w:r>
      <w:r w:rsidR="00A574BE">
        <w:rPr>
          <w:rFonts w:ascii="Times New Roman" w:eastAsia="MS Mincho" w:hAnsi="Times New Roman" w:cs="Times New Roman"/>
          <w:color w:val="0617BA"/>
          <w:sz w:val="28"/>
          <w:szCs w:val="28"/>
        </w:rPr>
        <w:t xml:space="preserve"> the testing occurred.</w:t>
      </w:r>
    </w:p>
    <w:p w14:paraId="5814695A" w14:textId="77777777" w:rsidR="00DD43E0" w:rsidRDefault="00DD43E0" w:rsidP="006E19B2">
      <w:pPr>
        <w:rPr>
          <w:rFonts w:ascii="Times New Roman" w:eastAsia="MS Mincho" w:hAnsi="Times New Roman" w:cs="Times New Roman"/>
          <w:color w:val="0617BA"/>
          <w:sz w:val="28"/>
          <w:szCs w:val="28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2671"/>
        <w:gridCol w:w="2729"/>
        <w:gridCol w:w="3150"/>
      </w:tblGrid>
      <w:tr w:rsidR="00DD43E0" w14:paraId="7BAC0263" w14:textId="77777777" w:rsidTr="00A574BE">
        <w:tc>
          <w:tcPr>
            <w:tcW w:w="2671" w:type="dxa"/>
          </w:tcPr>
          <w:p w14:paraId="72F8C939" w14:textId="11AF68AE" w:rsidR="00DD43E0" w:rsidRDefault="00DD43E0" w:rsidP="006E19B2">
            <w:pPr>
              <w:rPr>
                <w:rFonts w:ascii="Times New Roman" w:eastAsia="MS Mincho" w:hAnsi="Times New Roman" w:cs="Times New Roman"/>
                <w:color w:val="0617BA"/>
                <w:sz w:val="28"/>
                <w:szCs w:val="28"/>
              </w:rPr>
            </w:pPr>
          </w:p>
        </w:tc>
        <w:tc>
          <w:tcPr>
            <w:tcW w:w="2729" w:type="dxa"/>
          </w:tcPr>
          <w:p w14:paraId="4D4C7562" w14:textId="743F91B2" w:rsidR="00DD43E0" w:rsidRDefault="00AD5187" w:rsidP="006E19B2">
            <w:pPr>
              <w:rPr>
                <w:rFonts w:ascii="Times New Roman" w:eastAsia="MS Mincho" w:hAnsi="Times New Roman" w:cs="Times New Roman"/>
                <w:color w:val="0617BA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color w:val="0617BA"/>
                <w:sz w:val="28"/>
                <w:szCs w:val="28"/>
              </w:rPr>
              <w:t>PLP range</w:t>
            </w:r>
          </w:p>
        </w:tc>
        <w:tc>
          <w:tcPr>
            <w:tcW w:w="3150" w:type="dxa"/>
          </w:tcPr>
          <w:p w14:paraId="09401D2D" w14:textId="7F588960" w:rsidR="00DD43E0" w:rsidRDefault="00AD5187" w:rsidP="006E19B2">
            <w:pPr>
              <w:rPr>
                <w:rFonts w:ascii="Times New Roman" w:eastAsia="MS Mincho" w:hAnsi="Times New Roman" w:cs="Times New Roman"/>
                <w:color w:val="0617BA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color w:val="0617BA"/>
                <w:sz w:val="28"/>
                <w:szCs w:val="28"/>
              </w:rPr>
              <w:t>TH range</w:t>
            </w:r>
          </w:p>
        </w:tc>
      </w:tr>
      <w:tr w:rsidR="00DD43E0" w14:paraId="61425C1E" w14:textId="77777777" w:rsidTr="00A574BE">
        <w:tc>
          <w:tcPr>
            <w:tcW w:w="2671" w:type="dxa"/>
          </w:tcPr>
          <w:p w14:paraId="10E49544" w14:textId="58CDBFBC" w:rsidR="00DD43E0" w:rsidRDefault="001466F9" w:rsidP="006E19B2">
            <w:pPr>
              <w:rPr>
                <w:rFonts w:ascii="Times New Roman" w:eastAsia="MS Mincho" w:hAnsi="Times New Roman" w:cs="Times New Roman"/>
                <w:color w:val="0617BA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color w:val="0617BA"/>
                <w:sz w:val="28"/>
                <w:szCs w:val="28"/>
              </w:rPr>
              <w:t>UP</w:t>
            </w:r>
            <w:r w:rsidR="009C58CF">
              <w:rPr>
                <w:rFonts w:ascii="Times New Roman" w:eastAsia="MS Mincho" w:hAnsi="Times New Roman" w:cs="Times New Roman"/>
                <w:color w:val="0617BA"/>
                <w:sz w:val="28"/>
                <w:szCs w:val="28"/>
              </w:rPr>
              <w:t>/</w:t>
            </w:r>
            <w:r>
              <w:rPr>
                <w:rFonts w:ascii="Times New Roman" w:eastAsia="MS Mincho" w:hAnsi="Times New Roman" w:cs="Times New Roman"/>
                <w:color w:val="0617BA"/>
                <w:sz w:val="28"/>
                <w:szCs w:val="28"/>
              </w:rPr>
              <w:t>CR</w:t>
            </w:r>
            <w:r w:rsidR="009C58CF">
              <w:rPr>
                <w:rFonts w:ascii="Times New Roman" w:eastAsia="MS Mincho" w:hAnsi="Times New Roman" w:cs="Times New Roman"/>
                <w:color w:val="0617BA"/>
                <w:sz w:val="28"/>
                <w:szCs w:val="28"/>
              </w:rPr>
              <w:t xml:space="preserve"> ratio</w:t>
            </w:r>
          </w:p>
        </w:tc>
        <w:tc>
          <w:tcPr>
            <w:tcW w:w="2729" w:type="dxa"/>
          </w:tcPr>
          <w:p w14:paraId="2C3F0A93" w14:textId="5952CC0E" w:rsidR="00DD43E0" w:rsidRDefault="001466F9" w:rsidP="006E19B2">
            <w:pPr>
              <w:rPr>
                <w:rFonts w:ascii="Times New Roman" w:eastAsia="MS Mincho" w:hAnsi="Times New Roman" w:cs="Times New Roman"/>
                <w:color w:val="0617BA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color w:val="0617BA"/>
                <w:sz w:val="28"/>
                <w:szCs w:val="28"/>
              </w:rPr>
              <w:t xml:space="preserve">&lt;/= </w:t>
            </w:r>
            <w:r w:rsidR="00E6386A">
              <w:rPr>
                <w:rFonts w:ascii="Times New Roman" w:eastAsia="MS Mincho" w:hAnsi="Times New Roman" w:cs="Times New Roman"/>
                <w:color w:val="0617BA"/>
                <w:sz w:val="28"/>
                <w:szCs w:val="28"/>
              </w:rPr>
              <w:t>0.</w:t>
            </w:r>
            <w:r>
              <w:rPr>
                <w:rFonts w:ascii="Times New Roman" w:eastAsia="MS Mincho" w:hAnsi="Times New Roman" w:cs="Times New Roman"/>
                <w:color w:val="0617BA"/>
                <w:sz w:val="28"/>
                <w:szCs w:val="28"/>
              </w:rPr>
              <w:t>14 mg/mg</w:t>
            </w:r>
          </w:p>
        </w:tc>
        <w:tc>
          <w:tcPr>
            <w:tcW w:w="3150" w:type="dxa"/>
          </w:tcPr>
          <w:p w14:paraId="09857E13" w14:textId="2C193D76" w:rsidR="00DD43E0" w:rsidRDefault="002D3B32" w:rsidP="006E19B2">
            <w:pPr>
              <w:rPr>
                <w:rFonts w:ascii="Times New Roman" w:eastAsia="MS Mincho" w:hAnsi="Times New Roman" w:cs="Times New Roman"/>
                <w:color w:val="0617BA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color w:val="0617BA"/>
                <w:sz w:val="28"/>
                <w:szCs w:val="28"/>
              </w:rPr>
              <w:t>&lt;</w:t>
            </w:r>
            <w:r w:rsidR="00077BD9">
              <w:rPr>
                <w:rFonts w:ascii="Times New Roman" w:eastAsia="MS Mincho" w:hAnsi="Times New Roman" w:cs="Times New Roman"/>
                <w:color w:val="0617BA"/>
                <w:sz w:val="28"/>
                <w:szCs w:val="28"/>
              </w:rPr>
              <w:t>0.16</w:t>
            </w:r>
          </w:p>
        </w:tc>
      </w:tr>
      <w:tr w:rsidR="00DD43E0" w14:paraId="28EBF4DC" w14:textId="77777777" w:rsidTr="00A574BE">
        <w:tc>
          <w:tcPr>
            <w:tcW w:w="2671" w:type="dxa"/>
          </w:tcPr>
          <w:p w14:paraId="49D4D419" w14:textId="65086CF1" w:rsidR="00DD43E0" w:rsidRDefault="009C58CF" w:rsidP="006E19B2">
            <w:pPr>
              <w:rPr>
                <w:rFonts w:ascii="Times New Roman" w:eastAsia="MS Mincho" w:hAnsi="Times New Roman" w:cs="Times New Roman"/>
                <w:color w:val="0617BA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color w:val="0617BA"/>
                <w:sz w:val="28"/>
                <w:szCs w:val="28"/>
              </w:rPr>
              <w:t>Random urine TP</w:t>
            </w:r>
          </w:p>
        </w:tc>
        <w:tc>
          <w:tcPr>
            <w:tcW w:w="2729" w:type="dxa"/>
          </w:tcPr>
          <w:p w14:paraId="04D99DD3" w14:textId="12307FEE" w:rsidR="00DD43E0" w:rsidRDefault="00141266" w:rsidP="006E19B2">
            <w:pPr>
              <w:rPr>
                <w:rFonts w:ascii="Times New Roman" w:eastAsia="MS Mincho" w:hAnsi="Times New Roman" w:cs="Times New Roman"/>
                <w:color w:val="0617BA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color w:val="0617BA"/>
                <w:sz w:val="28"/>
                <w:szCs w:val="28"/>
              </w:rPr>
              <w:t>n/a</w:t>
            </w:r>
          </w:p>
        </w:tc>
        <w:tc>
          <w:tcPr>
            <w:tcW w:w="3150" w:type="dxa"/>
          </w:tcPr>
          <w:p w14:paraId="2B8859DB" w14:textId="60543804" w:rsidR="00DD43E0" w:rsidRDefault="00C26BDE" w:rsidP="006E19B2">
            <w:pPr>
              <w:rPr>
                <w:rFonts w:ascii="Times New Roman" w:eastAsia="MS Mincho" w:hAnsi="Times New Roman" w:cs="Times New Roman"/>
                <w:color w:val="0617BA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color w:val="0617BA"/>
                <w:sz w:val="28"/>
                <w:szCs w:val="28"/>
              </w:rPr>
              <w:t>0.0</w:t>
            </w:r>
            <w:r w:rsidR="004B6EF2">
              <w:rPr>
                <w:rFonts w:ascii="Times New Roman" w:eastAsia="MS Mincho" w:hAnsi="Times New Roman" w:cs="Times New Roman"/>
                <w:color w:val="0617BA"/>
                <w:sz w:val="28"/>
                <w:szCs w:val="28"/>
              </w:rPr>
              <w:t>-9.9 mg/dl</w:t>
            </w:r>
          </w:p>
        </w:tc>
      </w:tr>
      <w:tr w:rsidR="005E2B52" w14:paraId="04FB9E8B" w14:textId="77777777" w:rsidTr="00A574BE">
        <w:tc>
          <w:tcPr>
            <w:tcW w:w="2671" w:type="dxa"/>
          </w:tcPr>
          <w:p w14:paraId="74305CE0" w14:textId="458E7D4B" w:rsidR="005E2B52" w:rsidRDefault="005E2B52" w:rsidP="006E19B2">
            <w:pPr>
              <w:rPr>
                <w:rFonts w:ascii="Times New Roman" w:eastAsia="MS Mincho" w:hAnsi="Times New Roman" w:cs="Times New Roman"/>
                <w:color w:val="0617BA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color w:val="0617BA"/>
                <w:sz w:val="28"/>
                <w:szCs w:val="28"/>
              </w:rPr>
              <w:t>24hr Urine protein</w:t>
            </w:r>
          </w:p>
        </w:tc>
        <w:tc>
          <w:tcPr>
            <w:tcW w:w="2729" w:type="dxa"/>
          </w:tcPr>
          <w:p w14:paraId="7E67F675" w14:textId="368C5F8F" w:rsidR="005E2B52" w:rsidRDefault="005E2B52" w:rsidP="006E19B2">
            <w:pPr>
              <w:rPr>
                <w:rFonts w:ascii="Times New Roman" w:eastAsia="MS Mincho" w:hAnsi="Times New Roman" w:cs="Times New Roman"/>
                <w:color w:val="0617BA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color w:val="0617BA"/>
                <w:sz w:val="28"/>
                <w:szCs w:val="28"/>
              </w:rPr>
              <w:t xml:space="preserve">&lt;150 </w:t>
            </w:r>
            <w:r w:rsidRPr="008E3753">
              <w:rPr>
                <w:rFonts w:ascii="Times New Roman" w:eastAsia="MS Mincho" w:hAnsi="Times New Roman" w:cs="Times New Roman"/>
                <w:color w:val="0617BA"/>
                <w:sz w:val="28"/>
                <w:szCs w:val="28"/>
                <w:highlight w:val="yellow"/>
              </w:rPr>
              <w:t>MG</w:t>
            </w:r>
            <w:r>
              <w:rPr>
                <w:rFonts w:ascii="Times New Roman" w:eastAsia="MS Mincho" w:hAnsi="Times New Roman" w:cs="Times New Roman"/>
                <w:color w:val="0617BA"/>
                <w:sz w:val="28"/>
                <w:szCs w:val="28"/>
              </w:rPr>
              <w:t>/</w:t>
            </w:r>
            <w:r w:rsidR="00141266">
              <w:rPr>
                <w:rFonts w:ascii="Times New Roman" w:eastAsia="MS Mincho" w:hAnsi="Times New Roman" w:cs="Times New Roman"/>
                <w:color w:val="0617BA"/>
                <w:sz w:val="28"/>
                <w:szCs w:val="28"/>
              </w:rPr>
              <w:t>24 hours</w:t>
            </w:r>
          </w:p>
        </w:tc>
        <w:tc>
          <w:tcPr>
            <w:tcW w:w="3150" w:type="dxa"/>
          </w:tcPr>
          <w:p w14:paraId="7566D4B8" w14:textId="0CFC6B37" w:rsidR="005E2B52" w:rsidRDefault="004B6EF2" w:rsidP="006E19B2">
            <w:pPr>
              <w:rPr>
                <w:rFonts w:ascii="Times New Roman" w:eastAsia="MS Mincho" w:hAnsi="Times New Roman" w:cs="Times New Roman"/>
                <w:color w:val="0617BA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color w:val="0617BA"/>
                <w:sz w:val="28"/>
                <w:szCs w:val="28"/>
              </w:rPr>
              <w:t xml:space="preserve">0.00-0.15 </w:t>
            </w:r>
            <w:r w:rsidRPr="008E3753">
              <w:rPr>
                <w:rFonts w:ascii="Times New Roman" w:eastAsia="MS Mincho" w:hAnsi="Times New Roman" w:cs="Times New Roman"/>
                <w:color w:val="0617BA"/>
                <w:sz w:val="28"/>
                <w:szCs w:val="28"/>
                <w:highlight w:val="yellow"/>
              </w:rPr>
              <w:t>GM/</w:t>
            </w:r>
            <w:r>
              <w:rPr>
                <w:rFonts w:ascii="Times New Roman" w:eastAsia="MS Mincho" w:hAnsi="Times New Roman" w:cs="Times New Roman"/>
                <w:color w:val="0617BA"/>
                <w:sz w:val="28"/>
                <w:szCs w:val="28"/>
              </w:rPr>
              <w:t>24 hours</w:t>
            </w:r>
          </w:p>
        </w:tc>
      </w:tr>
    </w:tbl>
    <w:p w14:paraId="5A66ED77" w14:textId="77777777" w:rsidR="00A574BE" w:rsidRDefault="00A574BE" w:rsidP="006E19B2">
      <w:pPr>
        <w:rPr>
          <w:rFonts w:ascii="Times New Roman" w:eastAsia="MS Mincho" w:hAnsi="Times New Roman" w:cs="Times New Roman"/>
          <w:color w:val="0617BA"/>
          <w:sz w:val="28"/>
          <w:szCs w:val="28"/>
          <w:highlight w:val="yellow"/>
        </w:rPr>
      </w:pPr>
    </w:p>
    <w:p w14:paraId="6DA30132" w14:textId="21266E6C" w:rsidR="00DD43E0" w:rsidRDefault="008E3753" w:rsidP="006E19B2">
      <w:pPr>
        <w:rPr>
          <w:rFonts w:ascii="Times New Roman" w:eastAsia="MS Mincho" w:hAnsi="Times New Roman" w:cs="Times New Roman"/>
          <w:color w:val="0617BA"/>
          <w:sz w:val="28"/>
          <w:szCs w:val="28"/>
        </w:rPr>
      </w:pPr>
      <w:r w:rsidRPr="00C45740">
        <w:rPr>
          <w:rFonts w:ascii="Times New Roman" w:eastAsia="MS Mincho" w:hAnsi="Times New Roman" w:cs="Times New Roman"/>
          <w:color w:val="0617BA"/>
          <w:sz w:val="28"/>
          <w:szCs w:val="28"/>
          <w:highlight w:val="yellow"/>
        </w:rPr>
        <w:t xml:space="preserve">** </w:t>
      </w:r>
      <w:r w:rsidR="004C17EC" w:rsidRPr="00C45740">
        <w:rPr>
          <w:rFonts w:ascii="Times New Roman" w:eastAsia="MS Mincho" w:hAnsi="Times New Roman" w:cs="Times New Roman"/>
          <w:color w:val="0617BA"/>
          <w:sz w:val="28"/>
          <w:szCs w:val="28"/>
          <w:highlight w:val="yellow"/>
        </w:rPr>
        <w:t xml:space="preserve">note the </w:t>
      </w:r>
      <w:r w:rsidR="007169D3" w:rsidRPr="00C45740">
        <w:rPr>
          <w:rFonts w:ascii="Times New Roman" w:eastAsia="MS Mincho" w:hAnsi="Times New Roman" w:cs="Times New Roman"/>
          <w:color w:val="0617BA"/>
          <w:sz w:val="28"/>
          <w:szCs w:val="28"/>
          <w:highlight w:val="yellow"/>
        </w:rPr>
        <w:t>units’</w:t>
      </w:r>
      <w:r w:rsidR="004C17EC" w:rsidRPr="00C45740">
        <w:rPr>
          <w:rFonts w:ascii="Times New Roman" w:eastAsia="MS Mincho" w:hAnsi="Times New Roman" w:cs="Times New Roman"/>
          <w:color w:val="0617BA"/>
          <w:sz w:val="28"/>
          <w:szCs w:val="28"/>
          <w:highlight w:val="yellow"/>
        </w:rPr>
        <w:t xml:space="preserve"> difference with the 24-hour results</w:t>
      </w:r>
    </w:p>
    <w:p w14:paraId="6DBE0FD1" w14:textId="77777777" w:rsidR="00BE7E43" w:rsidRDefault="00BE7E43" w:rsidP="006E19B2">
      <w:pPr>
        <w:rPr>
          <w:rFonts w:ascii="Times New Roman" w:eastAsia="MS Mincho" w:hAnsi="Times New Roman" w:cs="Times New Roman"/>
          <w:color w:val="0617BA"/>
          <w:sz w:val="28"/>
          <w:szCs w:val="28"/>
        </w:rPr>
      </w:pPr>
    </w:p>
    <w:p w14:paraId="36F29F5C" w14:textId="3B46FF72" w:rsidR="00BE7E43" w:rsidRDefault="00AA0DEC" w:rsidP="006E19B2">
      <w:pPr>
        <w:rPr>
          <w:rFonts w:ascii="Times New Roman" w:eastAsia="MS Mincho" w:hAnsi="Times New Roman" w:cs="Times New Roman"/>
          <w:color w:val="0617BA"/>
          <w:sz w:val="28"/>
          <w:szCs w:val="28"/>
        </w:rPr>
      </w:pPr>
      <w:r>
        <w:rPr>
          <w:rFonts w:ascii="Times New Roman" w:eastAsia="MS Mincho" w:hAnsi="Times New Roman" w:cs="Times New Roman"/>
          <w:color w:val="0617BA"/>
          <w:sz w:val="28"/>
          <w:szCs w:val="28"/>
        </w:rPr>
        <w:t>When the reagent is back in stock, TriHealth labs will re</w:t>
      </w:r>
      <w:r w:rsidR="00EB19FD">
        <w:rPr>
          <w:rFonts w:ascii="Times New Roman" w:eastAsia="MS Mincho" w:hAnsi="Times New Roman" w:cs="Times New Roman"/>
          <w:color w:val="0617BA"/>
          <w:sz w:val="28"/>
          <w:szCs w:val="28"/>
        </w:rPr>
        <w:t>sume normal testing.</w:t>
      </w:r>
    </w:p>
    <w:p w14:paraId="253AE7A9" w14:textId="77777777" w:rsidR="00BE7E43" w:rsidRDefault="00BE7E43" w:rsidP="006E19B2">
      <w:pPr>
        <w:rPr>
          <w:rFonts w:ascii="Times New Roman" w:eastAsia="MS Mincho" w:hAnsi="Times New Roman" w:cs="Times New Roman"/>
          <w:color w:val="0617BA"/>
          <w:sz w:val="28"/>
          <w:szCs w:val="28"/>
        </w:rPr>
      </w:pPr>
    </w:p>
    <w:p w14:paraId="2FB7F226" w14:textId="77777777" w:rsidR="00BE7E43" w:rsidRPr="00A32223" w:rsidRDefault="00BE7E43" w:rsidP="006E19B2">
      <w:pPr>
        <w:rPr>
          <w:rFonts w:ascii="Times New Roman" w:eastAsia="MS Mincho" w:hAnsi="Times New Roman" w:cs="Times New Roman"/>
          <w:color w:val="0617BA"/>
          <w:sz w:val="28"/>
          <w:szCs w:val="28"/>
        </w:rPr>
      </w:pPr>
    </w:p>
    <w:p w14:paraId="63E28A93" w14:textId="77777777" w:rsidR="006E19B2" w:rsidRPr="00A32223" w:rsidRDefault="006E19B2" w:rsidP="006E19B2">
      <w:pPr>
        <w:rPr>
          <w:rFonts w:ascii="Times New Roman" w:eastAsia="MS Mincho" w:hAnsi="Times New Roman" w:cs="Times New Roman"/>
          <w:color w:val="0617BA"/>
          <w:sz w:val="28"/>
          <w:szCs w:val="28"/>
        </w:rPr>
      </w:pPr>
      <w:r w:rsidRPr="00A32223">
        <w:rPr>
          <w:rFonts w:ascii="Times New Roman" w:eastAsia="MS Mincho" w:hAnsi="Times New Roman" w:cs="Times New Roman"/>
          <w:color w:val="0617BA"/>
          <w:sz w:val="28"/>
          <w:szCs w:val="28"/>
        </w:rPr>
        <w:t>Thank you,</w:t>
      </w:r>
    </w:p>
    <w:p w14:paraId="4BE759A5" w14:textId="03DF7A03" w:rsidR="006E19B2" w:rsidRPr="00A32223" w:rsidRDefault="00A32223" w:rsidP="006E19B2">
      <w:pPr>
        <w:rPr>
          <w:rFonts w:ascii="Times New Roman" w:eastAsia="MS Mincho" w:hAnsi="Times New Roman" w:cs="Times New Roman"/>
          <w:color w:val="0617BA"/>
          <w:sz w:val="28"/>
          <w:szCs w:val="28"/>
        </w:rPr>
      </w:pPr>
      <w:r w:rsidRPr="00A32223">
        <w:rPr>
          <w:rFonts w:ascii="Times New Roman" w:eastAsia="MS Mincho" w:hAnsi="Times New Roman" w:cs="Times New Roman"/>
          <w:color w:val="0617BA"/>
          <w:sz w:val="28"/>
          <w:szCs w:val="28"/>
        </w:rPr>
        <w:t>Sajini Mathew MD</w:t>
      </w:r>
    </w:p>
    <w:p w14:paraId="0566EFE7" w14:textId="79ADC993" w:rsidR="006E19B2" w:rsidRDefault="00A32223" w:rsidP="006E19B2">
      <w:pPr>
        <w:rPr>
          <w:rStyle w:val="Hyperlink"/>
          <w:rFonts w:ascii="Times New Roman" w:eastAsia="MS Mincho" w:hAnsi="Times New Roman" w:cs="Times New Roman"/>
          <w:sz w:val="28"/>
          <w:szCs w:val="28"/>
        </w:rPr>
      </w:pPr>
      <w:hyperlink r:id="rId8" w:history="1">
        <w:r w:rsidRPr="00A32223">
          <w:rPr>
            <w:rStyle w:val="Hyperlink"/>
            <w:rFonts w:ascii="Times New Roman" w:eastAsia="MS Mincho" w:hAnsi="Times New Roman" w:cs="Times New Roman"/>
            <w:sz w:val="28"/>
            <w:szCs w:val="28"/>
          </w:rPr>
          <w:t>Sajini_Mathew@trihealth.com</w:t>
        </w:r>
      </w:hyperlink>
    </w:p>
    <w:p w14:paraId="41E2925C" w14:textId="77777777" w:rsidR="00FB6FE3" w:rsidRDefault="00FB6FE3" w:rsidP="006E19B2">
      <w:pPr>
        <w:rPr>
          <w:rStyle w:val="Hyperlink"/>
          <w:rFonts w:ascii="Times New Roman" w:eastAsia="MS Mincho" w:hAnsi="Times New Roman" w:cs="Times New Roman"/>
          <w:sz w:val="28"/>
          <w:szCs w:val="28"/>
        </w:rPr>
      </w:pPr>
    </w:p>
    <w:p w14:paraId="0976C53E" w14:textId="73C62227" w:rsidR="00FB6FE3" w:rsidRPr="00397CBE" w:rsidRDefault="00FB6FE3" w:rsidP="006E19B2">
      <w:pPr>
        <w:rPr>
          <w:rStyle w:val="Hyperlink"/>
          <w:rFonts w:ascii="Times New Roman" w:eastAsia="MS Mincho" w:hAnsi="Times New Roman" w:cs="Times New Roman"/>
          <w:sz w:val="28"/>
          <w:szCs w:val="28"/>
          <w:u w:val="none"/>
        </w:rPr>
      </w:pPr>
      <w:r w:rsidRPr="00397CBE">
        <w:rPr>
          <w:rStyle w:val="Hyperlink"/>
          <w:rFonts w:ascii="Times New Roman" w:eastAsia="MS Mincho" w:hAnsi="Times New Roman" w:cs="Times New Roman"/>
          <w:sz w:val="28"/>
          <w:szCs w:val="28"/>
          <w:u w:val="none"/>
        </w:rPr>
        <w:t>Betsy Pelzel, Lab technical specialist</w:t>
      </w:r>
    </w:p>
    <w:p w14:paraId="44B785FC" w14:textId="4D39BF25" w:rsidR="00FB6FE3" w:rsidRDefault="00397CBE" w:rsidP="006E19B2">
      <w:pPr>
        <w:rPr>
          <w:rStyle w:val="Hyperlink"/>
          <w:rFonts w:ascii="Times New Roman" w:eastAsia="MS Mincho" w:hAnsi="Times New Roman" w:cs="Times New Roman"/>
          <w:sz w:val="28"/>
          <w:szCs w:val="28"/>
        </w:rPr>
      </w:pPr>
      <w:hyperlink r:id="rId9" w:history="1">
        <w:r w:rsidRPr="00364000">
          <w:rPr>
            <w:rStyle w:val="Hyperlink"/>
            <w:rFonts w:ascii="Times New Roman" w:eastAsia="MS Mincho" w:hAnsi="Times New Roman" w:cs="Times New Roman"/>
            <w:sz w:val="28"/>
            <w:szCs w:val="28"/>
          </w:rPr>
          <w:t>Betsy_Pelzel@trihealth.com</w:t>
        </w:r>
      </w:hyperlink>
    </w:p>
    <w:p w14:paraId="0F094F67" w14:textId="77777777" w:rsidR="00397CBE" w:rsidRPr="00A32223" w:rsidRDefault="00397CBE" w:rsidP="006E19B2">
      <w:pPr>
        <w:rPr>
          <w:rFonts w:ascii="Times New Roman" w:eastAsia="MS Mincho" w:hAnsi="Times New Roman" w:cs="Times New Roman"/>
          <w:color w:val="984806"/>
          <w:sz w:val="28"/>
          <w:szCs w:val="28"/>
        </w:rPr>
      </w:pPr>
    </w:p>
    <w:p w14:paraId="590E260A" w14:textId="77777777" w:rsidR="006E19B2" w:rsidRPr="006E19B2" w:rsidRDefault="006E19B2" w:rsidP="006E19B2">
      <w:pPr>
        <w:rPr>
          <w:rFonts w:ascii="Times New Roman" w:eastAsia="MS Mincho" w:hAnsi="Times New Roman" w:cs="Times New Roman"/>
          <w:color w:val="984806"/>
          <w:sz w:val="32"/>
          <w:szCs w:val="32"/>
        </w:rPr>
      </w:pPr>
      <w:r w:rsidRPr="006E19B2">
        <w:rPr>
          <w:rFonts w:ascii="Times New Roman" w:eastAsia="MS Mincho" w:hAnsi="Times New Roman" w:cs="Times New Roman"/>
          <w:color w:val="984806"/>
          <w:sz w:val="32"/>
          <w:szCs w:val="32"/>
        </w:rPr>
        <w:t xml:space="preserve"> </w:t>
      </w:r>
    </w:p>
    <w:p w14:paraId="3745F83B" w14:textId="0ED64585" w:rsidR="00B24583" w:rsidRPr="00B24583" w:rsidRDefault="00B24583" w:rsidP="00B24583">
      <w:pPr>
        <w:tabs>
          <w:tab w:val="left" w:pos="1050"/>
        </w:tabs>
      </w:pPr>
    </w:p>
    <w:sectPr w:rsidR="00B24583" w:rsidRPr="00B24583" w:rsidSect="006E19B2">
      <w:headerReference w:type="even" r:id="rId10"/>
      <w:headerReference w:type="default" r:id="rId11"/>
      <w:footerReference w:type="default" r:id="rId12"/>
      <w:headerReference w:type="first" r:id="rId13"/>
      <w:pgSz w:w="12240" w:h="15840" w:code="1"/>
      <w:pgMar w:top="1440" w:right="1440" w:bottom="1440" w:left="1440" w:header="274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14295" w14:textId="77777777" w:rsidR="00E35A82" w:rsidRDefault="00E35A82">
      <w:r>
        <w:separator/>
      </w:r>
    </w:p>
  </w:endnote>
  <w:endnote w:type="continuationSeparator" w:id="0">
    <w:p w14:paraId="59DDF701" w14:textId="77777777" w:rsidR="00E35A82" w:rsidRDefault="00E35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55921" w14:textId="77777777" w:rsidR="00803F1E" w:rsidRDefault="00B24583" w:rsidP="00325F37">
    <w:pPr>
      <w:pStyle w:val="Footer"/>
      <w:jc w:val="center"/>
      <w:rPr>
        <w:rFonts w:asciiTheme="majorHAnsi" w:hAnsiTheme="majorHAnsi"/>
        <w:b/>
        <w:color w:val="FFFFFF" w:themeColor="background1"/>
        <w:sz w:val="18"/>
        <w:szCs w:val="18"/>
      </w:rPr>
    </w:pPr>
    <w:r w:rsidRPr="003D64D3">
      <w:rPr>
        <w:rFonts w:asciiTheme="majorHAnsi" w:hAnsiTheme="majorHAnsi"/>
        <w:b/>
        <w:noProof/>
        <w:color w:val="FFFFFF" w:themeColor="background1"/>
        <w:sz w:val="18"/>
        <w:szCs w:val="18"/>
      </w:rPr>
      <w:drawing>
        <wp:anchor distT="0" distB="0" distL="114300" distR="114300" simplePos="0" relativeHeight="251663360" behindDoc="1" locked="0" layoutInCell="1" allowOverlap="1" wp14:anchorId="1C3CE835" wp14:editId="67A4F246">
          <wp:simplePos x="0" y="0"/>
          <wp:positionH relativeFrom="page">
            <wp:posOffset>74626</wp:posOffset>
          </wp:positionH>
          <wp:positionV relativeFrom="page">
            <wp:posOffset>8951595</wp:posOffset>
          </wp:positionV>
          <wp:extent cx="7739270" cy="141592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9172991" name="BethesdaNorth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2" t="21149" r="-942" b="1"/>
                  <a:stretch>
                    <a:fillRect/>
                  </a:stretch>
                </pic:blipFill>
                <pic:spPr bwMode="auto">
                  <a:xfrm>
                    <a:off x="0" y="0"/>
                    <a:ext cx="7739270" cy="1415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B92208" w14:textId="77777777" w:rsidR="00A620AB" w:rsidRPr="00A620AB" w:rsidRDefault="00B24583" w:rsidP="00A620AB">
    <w:pPr>
      <w:tabs>
        <w:tab w:val="center" w:pos="4320"/>
        <w:tab w:val="right" w:pos="8640"/>
      </w:tabs>
      <w:jc w:val="center"/>
      <w:rPr>
        <w:rFonts w:ascii="Calibri" w:eastAsia="MS Mincho" w:hAnsi="Calibri" w:cs="Times New Roman"/>
        <w:b/>
        <w:color w:val="FFFFFF" w:themeColor="background1"/>
        <w:sz w:val="18"/>
        <w:szCs w:val="18"/>
      </w:rPr>
    </w:pPr>
    <w:r w:rsidRPr="00A620AB">
      <w:rPr>
        <w:rFonts w:ascii="Calibri" w:eastAsia="MS Mincho" w:hAnsi="Calibri" w:cs="Times New Roman"/>
        <w:b/>
        <w:color w:val="FFFFFF" w:themeColor="background1"/>
        <w:sz w:val="18"/>
        <w:szCs w:val="18"/>
      </w:rPr>
      <w:t>Medical Directors, TriHealth Laboratories</w:t>
    </w:r>
  </w:p>
  <w:p w14:paraId="055B4BA0" w14:textId="77777777" w:rsidR="00A620AB" w:rsidRPr="00A620AB" w:rsidRDefault="00B24583" w:rsidP="00A620AB">
    <w:pPr>
      <w:tabs>
        <w:tab w:val="center" w:pos="4320"/>
        <w:tab w:val="right" w:pos="8640"/>
      </w:tabs>
      <w:rPr>
        <w:rFonts w:ascii="Calibri" w:eastAsia="MS Mincho" w:hAnsi="Calibri" w:cs="Times New Roman"/>
        <w:color w:val="FFFFFF" w:themeColor="background1"/>
        <w:sz w:val="18"/>
        <w:szCs w:val="18"/>
      </w:rPr>
    </w:pPr>
    <w:r w:rsidRPr="00A620AB">
      <w:rPr>
        <w:rFonts w:ascii="Calibri" w:eastAsia="MS Mincho" w:hAnsi="Calibri" w:cs="Times New Roman"/>
        <w:b/>
        <w:color w:val="FFFFFF" w:themeColor="background1"/>
        <w:sz w:val="18"/>
        <w:szCs w:val="18"/>
      </w:rPr>
      <w:t>Sajini Mathew MD—</w:t>
    </w:r>
    <w:r w:rsidRPr="00A620AB">
      <w:rPr>
        <w:rFonts w:ascii="Calibri" w:eastAsia="MS Mincho" w:hAnsi="Calibri" w:cs="Times New Roman"/>
        <w:color w:val="FFFFFF" w:themeColor="background1"/>
        <w:sz w:val="18"/>
        <w:szCs w:val="18"/>
      </w:rPr>
      <w:t>Bethesda North Hospital, Good Samaritan Hospital, TriHealth Anderson, Good Samaritan Western Ridge, TriHealth Kenwood</w:t>
    </w:r>
  </w:p>
  <w:p w14:paraId="1A70EDE1" w14:textId="77777777" w:rsidR="00A620AB" w:rsidRPr="00A620AB" w:rsidRDefault="00A620AB" w:rsidP="00A620AB">
    <w:pPr>
      <w:tabs>
        <w:tab w:val="center" w:pos="4320"/>
        <w:tab w:val="right" w:pos="8640"/>
      </w:tabs>
      <w:rPr>
        <w:rFonts w:ascii="Calibri" w:eastAsia="MS Mincho" w:hAnsi="Calibri" w:cs="Times New Roman"/>
        <w:b/>
        <w:color w:val="FFFFFF" w:themeColor="background1"/>
        <w:sz w:val="2"/>
        <w:szCs w:val="2"/>
      </w:rPr>
    </w:pPr>
  </w:p>
  <w:p w14:paraId="79627F6A" w14:textId="77777777" w:rsidR="00A620AB" w:rsidRPr="00A620AB" w:rsidRDefault="00B24583" w:rsidP="00A620AB">
    <w:pPr>
      <w:tabs>
        <w:tab w:val="center" w:pos="4320"/>
        <w:tab w:val="right" w:pos="8640"/>
      </w:tabs>
      <w:rPr>
        <w:rFonts w:ascii="Calibri" w:eastAsia="MS Mincho" w:hAnsi="Calibri" w:cs="Times New Roman"/>
        <w:color w:val="FFFFFF" w:themeColor="background1"/>
        <w:sz w:val="18"/>
        <w:szCs w:val="18"/>
      </w:rPr>
    </w:pPr>
    <w:r w:rsidRPr="00A620AB">
      <w:rPr>
        <w:rFonts w:ascii="Calibri" w:eastAsia="MS Mincho" w:hAnsi="Calibri" w:cs="Times New Roman"/>
        <w:b/>
        <w:color w:val="FFFFFF" w:themeColor="background1"/>
        <w:sz w:val="18"/>
        <w:szCs w:val="18"/>
      </w:rPr>
      <w:t>Megan Smith MD—</w:t>
    </w:r>
    <w:r w:rsidRPr="00A620AB">
      <w:rPr>
        <w:rFonts w:ascii="Calibri" w:eastAsia="MS Mincho" w:hAnsi="Calibri" w:cs="Times New Roman"/>
        <w:color w:val="FFFFFF" w:themeColor="background1"/>
        <w:sz w:val="18"/>
        <w:szCs w:val="18"/>
      </w:rPr>
      <w:t>Bethesda Arrow Springs, Bethesda Butler Hospital, McCullough Hyde Memorial Hospital</w:t>
    </w:r>
  </w:p>
  <w:p w14:paraId="52BF0BEE" w14:textId="77777777" w:rsidR="00875775" w:rsidRPr="00875775" w:rsidRDefault="00875775" w:rsidP="00875775">
    <w:pPr>
      <w:pStyle w:val="Footer"/>
      <w:rPr>
        <w:rFonts w:asciiTheme="majorHAnsi" w:hAnsiTheme="majorHAnsi"/>
        <w:color w:val="FFFFFF" w:themeColor="background1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20782" w14:textId="77777777" w:rsidR="00E35A82" w:rsidRDefault="00E35A82">
      <w:r>
        <w:separator/>
      </w:r>
    </w:p>
  </w:footnote>
  <w:footnote w:type="continuationSeparator" w:id="0">
    <w:p w14:paraId="0BF047DE" w14:textId="77777777" w:rsidR="00E35A82" w:rsidRDefault="00E35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F9A6E" w14:textId="77777777" w:rsidR="00D66DE0" w:rsidRDefault="002E04E7">
    <w:pPr>
      <w:rPr>
        <w:sz w:val="1"/>
      </w:rPr>
    </w:pPr>
    <w:r>
      <w:pict w14:anchorId="5E834678">
        <v:shapetype id="_x0000_t202" coordsize="21600,21600" o:spt="202" path="m,l,21600r21600,l21600,xe">
          <v:stroke joinstyle="miter"/>
          <v:path gradientshapeok="t" o:connecttype="rect"/>
        </v:shapetype>
        <v:shape id="_x0000_s3075" type="#_x0000_t202" style="position:absolute;margin-left:25pt;margin-top:12pt;width:500pt;height:30pt;z-index:251661312;mso-position-horizontal-relative:page;mso-position-vertical-relative:page" filled="f" stroked="f">
          <v:path strokeok="f" textboxrect="0,0,21600,21600"/>
          <v:textbox>
            <w:txbxContent>
              <w:p w14:paraId="1FF8169C" w14:textId="77777777" w:rsidR="00D66DE0" w:rsidRDefault="00B24583">
                <w:r>
                  <w:rPr>
                    <w:sz w:val="18"/>
                  </w:rPr>
                  <w:t>GEN 150 (version 2.0)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5F4B4" w14:textId="77777777" w:rsidR="00FA6BA5" w:rsidRDefault="00B24583" w:rsidP="00FA6BA5">
    <w:pPr>
      <w:pStyle w:val="Header"/>
      <w:ind w:left="-90" w:hanging="144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D3349A6" wp14:editId="639D6043">
          <wp:simplePos x="0" y="0"/>
          <wp:positionH relativeFrom="page">
            <wp:posOffset>0</wp:posOffset>
          </wp:positionH>
          <wp:positionV relativeFrom="page">
            <wp:posOffset>-6627</wp:posOffset>
          </wp:positionV>
          <wp:extent cx="7705201" cy="523461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796487" name="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0" cy="5267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1" layoutInCell="1" allowOverlap="1" wp14:anchorId="2782C707" wp14:editId="5F1A2578">
          <wp:simplePos x="0" y="0"/>
          <wp:positionH relativeFrom="page">
            <wp:posOffset>567055</wp:posOffset>
          </wp:positionH>
          <wp:positionV relativeFrom="page">
            <wp:posOffset>438785</wp:posOffset>
          </wp:positionV>
          <wp:extent cx="2532888" cy="64008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468396" name="BethesdaNorth_4C_Process_CMYK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2888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04E7">
      <w:pict w14:anchorId="091C42D7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5pt;margin-top:12pt;width:500pt;height:30pt;z-index:251659264;mso-position-horizontal-relative:page;mso-position-vertical-relative:page" filled="f" stroked="f">
          <v:path strokeok="f" textboxrect="0,0,21600,21600"/>
          <v:textbox>
            <w:txbxContent>
              <w:p w14:paraId="009711AD" w14:textId="77777777" w:rsidR="00D66DE0" w:rsidRDefault="00B24583">
                <w:r>
                  <w:rPr>
                    <w:sz w:val="18"/>
                  </w:rPr>
                  <w:t>GEN 150 (version 2.0)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B7B70" w14:textId="77777777" w:rsidR="00D66DE0" w:rsidRDefault="002E04E7">
    <w:pPr>
      <w:rPr>
        <w:sz w:val="1"/>
      </w:rPr>
    </w:pPr>
    <w:r>
      <w:pict w14:anchorId="3DEF4A09"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25pt;margin-top:12pt;width:500pt;height:30pt;z-index:251660288;mso-position-horizontal-relative:page;mso-position-vertical-relative:page" filled="f" stroked="f">
          <v:path strokeok="f" textboxrect="0,0,21600,21600"/>
          <v:textbox>
            <w:txbxContent>
              <w:p w14:paraId="606CA1F0" w14:textId="77777777" w:rsidR="00D66DE0" w:rsidRDefault="00B24583">
                <w:r>
                  <w:rPr>
                    <w:sz w:val="18"/>
                  </w:rPr>
                  <w:t>GEN 150 (version 2.0)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5224D"/>
    <w:multiLevelType w:val="hybridMultilevel"/>
    <w:tmpl w:val="9FD65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D1DBC"/>
    <w:multiLevelType w:val="hybridMultilevel"/>
    <w:tmpl w:val="1DE2D62C"/>
    <w:lvl w:ilvl="0" w:tplc="92B0E094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  <w:position w:val="0"/>
        <w:sz w:val="16"/>
      </w:rPr>
    </w:lvl>
    <w:lvl w:ilvl="1" w:tplc="2C68DFF4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48986F8E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FD5EB7AE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7C8650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4F5CD28E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2CD08492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4AC03BD8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2F449ACE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7ABF36FD"/>
    <w:multiLevelType w:val="hybridMultilevel"/>
    <w:tmpl w:val="8C7A9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5141015">
    <w:abstractNumId w:val="1"/>
  </w:num>
  <w:num w:numId="2" w16cid:durableId="206645479">
    <w:abstractNumId w:val="2"/>
  </w:num>
  <w:num w:numId="3" w16cid:durableId="642003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drawingGridHorizontalSpacing w:val="120"/>
  <w:displayHorizontalDrawingGridEvery w:val="2"/>
  <w:characterSpacingControl w:val="doNotCompress"/>
  <w:hdrShapeDefaults>
    <o:shapedefaults v:ext="edit" spidmax="3079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BA5"/>
    <w:rsid w:val="00011B10"/>
    <w:rsid w:val="00031D83"/>
    <w:rsid w:val="00031F6C"/>
    <w:rsid w:val="00077BD9"/>
    <w:rsid w:val="000858B5"/>
    <w:rsid w:val="000A6467"/>
    <w:rsid w:val="000E6F49"/>
    <w:rsid w:val="000F72BD"/>
    <w:rsid w:val="00141266"/>
    <w:rsid w:val="001466F9"/>
    <w:rsid w:val="0015740D"/>
    <w:rsid w:val="00180AA0"/>
    <w:rsid w:val="001B117E"/>
    <w:rsid w:val="001B237A"/>
    <w:rsid w:val="001E6C1A"/>
    <w:rsid w:val="001F1F76"/>
    <w:rsid w:val="001F50D1"/>
    <w:rsid w:val="00214277"/>
    <w:rsid w:val="00245525"/>
    <w:rsid w:val="00246D5D"/>
    <w:rsid w:val="002475C5"/>
    <w:rsid w:val="002A78E8"/>
    <w:rsid w:val="002D3B32"/>
    <w:rsid w:val="002D6144"/>
    <w:rsid w:val="002E04E7"/>
    <w:rsid w:val="002E68DD"/>
    <w:rsid w:val="002F3675"/>
    <w:rsid w:val="003007C1"/>
    <w:rsid w:val="003106D1"/>
    <w:rsid w:val="00325F37"/>
    <w:rsid w:val="0033725D"/>
    <w:rsid w:val="00367B89"/>
    <w:rsid w:val="00383E41"/>
    <w:rsid w:val="00385515"/>
    <w:rsid w:val="00397CBE"/>
    <w:rsid w:val="003A4BFF"/>
    <w:rsid w:val="003B1C06"/>
    <w:rsid w:val="003D64D3"/>
    <w:rsid w:val="003E2DF5"/>
    <w:rsid w:val="003E3D6E"/>
    <w:rsid w:val="003F42DA"/>
    <w:rsid w:val="003F7A3F"/>
    <w:rsid w:val="00433134"/>
    <w:rsid w:val="00437F38"/>
    <w:rsid w:val="00446D10"/>
    <w:rsid w:val="004606CB"/>
    <w:rsid w:val="00474D39"/>
    <w:rsid w:val="004A1240"/>
    <w:rsid w:val="004B6EF2"/>
    <w:rsid w:val="004C17EC"/>
    <w:rsid w:val="004D36DC"/>
    <w:rsid w:val="004D41D1"/>
    <w:rsid w:val="004F5567"/>
    <w:rsid w:val="00500E92"/>
    <w:rsid w:val="005055F6"/>
    <w:rsid w:val="00514F68"/>
    <w:rsid w:val="00524493"/>
    <w:rsid w:val="0058208D"/>
    <w:rsid w:val="00583887"/>
    <w:rsid w:val="005C3DFD"/>
    <w:rsid w:val="005D15BD"/>
    <w:rsid w:val="005E2B52"/>
    <w:rsid w:val="005F5A85"/>
    <w:rsid w:val="00644144"/>
    <w:rsid w:val="006533A5"/>
    <w:rsid w:val="0067054D"/>
    <w:rsid w:val="00673387"/>
    <w:rsid w:val="006D01E7"/>
    <w:rsid w:val="006E19B2"/>
    <w:rsid w:val="00701ADC"/>
    <w:rsid w:val="0071026F"/>
    <w:rsid w:val="007108E7"/>
    <w:rsid w:val="007169D3"/>
    <w:rsid w:val="0073063D"/>
    <w:rsid w:val="00764C09"/>
    <w:rsid w:val="007A6E5D"/>
    <w:rsid w:val="007A7581"/>
    <w:rsid w:val="007C1340"/>
    <w:rsid w:val="007D0F77"/>
    <w:rsid w:val="007F0526"/>
    <w:rsid w:val="00803F1E"/>
    <w:rsid w:val="00823AC6"/>
    <w:rsid w:val="00832FA8"/>
    <w:rsid w:val="00836224"/>
    <w:rsid w:val="00845BBE"/>
    <w:rsid w:val="00862E80"/>
    <w:rsid w:val="00875775"/>
    <w:rsid w:val="008817D3"/>
    <w:rsid w:val="008B11C3"/>
    <w:rsid w:val="008B38FA"/>
    <w:rsid w:val="008B464A"/>
    <w:rsid w:val="008D056E"/>
    <w:rsid w:val="008E3753"/>
    <w:rsid w:val="00973C72"/>
    <w:rsid w:val="00980B40"/>
    <w:rsid w:val="0098632D"/>
    <w:rsid w:val="00996ACD"/>
    <w:rsid w:val="009B431F"/>
    <w:rsid w:val="009C4804"/>
    <w:rsid w:val="009C58CF"/>
    <w:rsid w:val="009D6DC6"/>
    <w:rsid w:val="009F3030"/>
    <w:rsid w:val="009F4818"/>
    <w:rsid w:val="00A16B70"/>
    <w:rsid w:val="00A32223"/>
    <w:rsid w:val="00A52E06"/>
    <w:rsid w:val="00A574BE"/>
    <w:rsid w:val="00A620AB"/>
    <w:rsid w:val="00A936CC"/>
    <w:rsid w:val="00A9522A"/>
    <w:rsid w:val="00AA0DEC"/>
    <w:rsid w:val="00AB36E4"/>
    <w:rsid w:val="00AC14D0"/>
    <w:rsid w:val="00AD5187"/>
    <w:rsid w:val="00AE4779"/>
    <w:rsid w:val="00AE6117"/>
    <w:rsid w:val="00AF4C82"/>
    <w:rsid w:val="00B24583"/>
    <w:rsid w:val="00B60339"/>
    <w:rsid w:val="00B95249"/>
    <w:rsid w:val="00BA3B40"/>
    <w:rsid w:val="00BA600B"/>
    <w:rsid w:val="00BD3B0C"/>
    <w:rsid w:val="00BD42E9"/>
    <w:rsid w:val="00BE7E43"/>
    <w:rsid w:val="00C025EB"/>
    <w:rsid w:val="00C07BDD"/>
    <w:rsid w:val="00C21418"/>
    <w:rsid w:val="00C2517E"/>
    <w:rsid w:val="00C26BDE"/>
    <w:rsid w:val="00C40713"/>
    <w:rsid w:val="00C45740"/>
    <w:rsid w:val="00CA7B1B"/>
    <w:rsid w:val="00CE4391"/>
    <w:rsid w:val="00CF3798"/>
    <w:rsid w:val="00CF700C"/>
    <w:rsid w:val="00D51F2D"/>
    <w:rsid w:val="00D66DE0"/>
    <w:rsid w:val="00D679C9"/>
    <w:rsid w:val="00D77F55"/>
    <w:rsid w:val="00DA268D"/>
    <w:rsid w:val="00DB323C"/>
    <w:rsid w:val="00DB43F0"/>
    <w:rsid w:val="00DD43E0"/>
    <w:rsid w:val="00DD6FF6"/>
    <w:rsid w:val="00DE1157"/>
    <w:rsid w:val="00DE4E45"/>
    <w:rsid w:val="00E35A82"/>
    <w:rsid w:val="00E41111"/>
    <w:rsid w:val="00E45BB1"/>
    <w:rsid w:val="00E6386A"/>
    <w:rsid w:val="00EA75F4"/>
    <w:rsid w:val="00EB19FD"/>
    <w:rsid w:val="00EB33CB"/>
    <w:rsid w:val="00EB4554"/>
    <w:rsid w:val="00EC0023"/>
    <w:rsid w:val="00EE6554"/>
    <w:rsid w:val="00EE68BC"/>
    <w:rsid w:val="00F03066"/>
    <w:rsid w:val="00F26ACC"/>
    <w:rsid w:val="00F33CDF"/>
    <w:rsid w:val="00F57FE9"/>
    <w:rsid w:val="00F73A7D"/>
    <w:rsid w:val="00F7505D"/>
    <w:rsid w:val="00F900F2"/>
    <w:rsid w:val="00FA6BA5"/>
    <w:rsid w:val="00FB157B"/>
    <w:rsid w:val="00FB6FE3"/>
    <w:rsid w:val="00FB75D7"/>
    <w:rsid w:val="00FD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9"/>
    <o:shapelayout v:ext="edit">
      <o:idmap v:ext="edit" data="2"/>
    </o:shapelayout>
  </w:shapeDefaults>
  <w:decimalSymbol w:val="."/>
  <w:listSeparator w:val=","/>
  <w14:docId w14:val="75798E03"/>
  <w15:docId w15:val="{801E1F1E-9FFB-4B11-9A30-E61C57102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6BA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6BA5"/>
  </w:style>
  <w:style w:type="paragraph" w:styleId="Footer">
    <w:name w:val="footer"/>
    <w:basedOn w:val="Normal"/>
    <w:link w:val="FooterChar"/>
    <w:uiPriority w:val="99"/>
    <w:unhideWhenUsed/>
    <w:rsid w:val="00FA6BA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6BA5"/>
  </w:style>
  <w:style w:type="paragraph" w:styleId="BalloonText">
    <w:name w:val="Balloon Text"/>
    <w:basedOn w:val="Normal"/>
    <w:link w:val="BalloonTextChar"/>
    <w:uiPriority w:val="99"/>
    <w:semiHidden/>
    <w:unhideWhenUsed/>
    <w:rsid w:val="00FA6BA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BA5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B75D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E1157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table" w:customStyle="1" w:styleId="TableGrid1">
    <w:name w:val="Table Grid1"/>
    <w:basedOn w:val="TableNormal"/>
    <w:next w:val="TableGrid"/>
    <w:uiPriority w:val="99"/>
    <w:rsid w:val="00DE1157"/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E11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B431F"/>
    <w:rPr>
      <w:sz w:val="22"/>
      <w:szCs w:val="22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7BD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A32223"/>
    <w:rPr>
      <w:color w:val="605E5C"/>
      <w:shd w:val="clear" w:color="auto" w:fill="E1DFDD"/>
    </w:rPr>
  </w:style>
  <w:style w:type="table" w:styleId="GridTable4-Accent1">
    <w:name w:val="Grid Table 4 Accent 1"/>
    <w:basedOn w:val="TableNormal"/>
    <w:uiPriority w:val="49"/>
    <w:rsid w:val="00DD43E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1Light-Accent1">
    <w:name w:val="Grid Table 1 Light Accent 1"/>
    <w:basedOn w:val="TableNormal"/>
    <w:uiPriority w:val="46"/>
    <w:rsid w:val="00AD5187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jini_Mathew@trihealth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etsy_Pelzel@trihealth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A3BD7-22D2-4350-AA3C-6695386B4DD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146db0-559c-4a46-afb6-a822cb0e3fe3}" enabled="0" method="" siteId="{08146db0-559c-4a46-afb6-a822cb0e3f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Publicis Groupe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Publicis Groupe</dc:creator>
  <cp:lastModifiedBy>Kemper, Katherine</cp:lastModifiedBy>
  <cp:revision>2</cp:revision>
  <cp:lastPrinted>2018-08-01T11:12:00Z</cp:lastPrinted>
  <dcterms:created xsi:type="dcterms:W3CDTF">2026-02-26T13:18:00Z</dcterms:created>
  <dcterms:modified xsi:type="dcterms:W3CDTF">2026-02-26T13:18:00Z</dcterms:modified>
</cp:coreProperties>
</file>