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9C" w:rsidRDefault="00AC3B9C" w:rsidP="0034078F">
      <w:pPr>
        <w:spacing w:after="0"/>
        <w:jc w:val="center"/>
        <w:rPr>
          <w:rFonts w:ascii="Tahoma" w:hAnsi="Tahoma" w:cs="Tahoma"/>
          <w:b/>
          <w:sz w:val="16"/>
          <w:szCs w:val="16"/>
        </w:rPr>
      </w:pPr>
      <w:bookmarkStart w:id="0" w:name="_GoBack"/>
      <w:bookmarkEnd w:id="0"/>
    </w:p>
    <w:p w:rsidR="00AC3B9C" w:rsidRDefault="00AC3B9C" w:rsidP="0034078F">
      <w:pPr>
        <w:spacing w:after="0"/>
        <w:jc w:val="center"/>
        <w:rPr>
          <w:rFonts w:ascii="Tahoma" w:hAnsi="Tahoma" w:cs="Tahoma"/>
          <w:b/>
          <w:sz w:val="16"/>
          <w:szCs w:val="16"/>
        </w:rPr>
      </w:pPr>
    </w:p>
    <w:p w:rsidR="00AC3B9C" w:rsidRPr="00CF4BA2" w:rsidRDefault="00AA7ABD" w:rsidP="00804879">
      <w:pPr>
        <w:jc w:val="center"/>
        <w:rPr>
          <w:b/>
          <w:bCs/>
        </w:rPr>
      </w:pPr>
      <w:r>
        <w:rPr>
          <w:b/>
          <w:bCs/>
          <w:noProof/>
        </w:rPr>
        <w:drawing>
          <wp:inline distT="0" distB="0" distL="0" distR="0" wp14:anchorId="2134FA4A" wp14:editId="0872B17E">
            <wp:extent cx="20669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HLogoEmail.jpg"/>
                    <pic:cNvPicPr/>
                  </pic:nvPicPr>
                  <pic:blipFill>
                    <a:blip r:embed="rId8">
                      <a:extLst>
                        <a:ext uri="{28A0092B-C50C-407E-A947-70E740481C1C}">
                          <a14:useLocalDpi xmlns:a14="http://schemas.microsoft.com/office/drawing/2010/main" val="0"/>
                        </a:ext>
                      </a:extLst>
                    </a:blip>
                    <a:stretch>
                      <a:fillRect/>
                    </a:stretch>
                  </pic:blipFill>
                  <pic:spPr>
                    <a:xfrm>
                      <a:off x="0" y="0"/>
                      <a:ext cx="2066925" cy="476250"/>
                    </a:xfrm>
                    <a:prstGeom prst="rect">
                      <a:avLst/>
                    </a:prstGeom>
                  </pic:spPr>
                </pic:pic>
              </a:graphicData>
            </a:graphic>
          </wp:inline>
        </w:drawing>
      </w:r>
    </w:p>
    <w:p w:rsidR="00AC3B9C" w:rsidRDefault="00AC3B9C" w:rsidP="00CF4BA2">
      <w:pPr>
        <w:ind w:firstLine="720"/>
        <w:rPr>
          <w:rFonts w:cs="Tahoma"/>
          <w:b/>
          <w:i/>
          <w:u w:val="single"/>
        </w:rPr>
      </w:pPr>
    </w:p>
    <w:p w:rsidR="00AC3B9C" w:rsidRPr="003004C4" w:rsidRDefault="00AC3B9C" w:rsidP="00CF4BA2">
      <w:pPr>
        <w:ind w:firstLine="720"/>
        <w:jc w:val="both"/>
        <w:rPr>
          <w:rFonts w:ascii="Arial" w:hAnsi="Arial" w:cs="Arial"/>
          <w:b/>
          <w:i/>
          <w:u w:val="single"/>
        </w:rPr>
      </w:pPr>
      <w:r w:rsidRPr="003004C4">
        <w:rPr>
          <w:rFonts w:ascii="Arial" w:hAnsi="Arial" w:cs="Arial"/>
          <w:b/>
          <w:i/>
          <w:u w:val="single"/>
        </w:rPr>
        <w:t>Overview</w:t>
      </w:r>
    </w:p>
    <w:p w:rsidR="00AC3B9C" w:rsidRDefault="00AC3B9C" w:rsidP="00CF4BA2">
      <w:pPr>
        <w:spacing w:after="0" w:line="240" w:lineRule="auto"/>
        <w:rPr>
          <w:rFonts w:ascii="Arial" w:hAnsi="Arial" w:cs="Arial"/>
        </w:rPr>
      </w:pPr>
      <w:r w:rsidRPr="003004C4">
        <w:rPr>
          <w:rFonts w:ascii="Arial" w:hAnsi="Arial" w:cs="Arial"/>
        </w:rPr>
        <w:t>Welcome to the “</w:t>
      </w:r>
      <w:r w:rsidR="00845FF1" w:rsidRPr="003004C4">
        <w:rPr>
          <w:rFonts w:ascii="Arial" w:hAnsi="Arial" w:cs="Arial"/>
        </w:rPr>
        <w:t>Gateway</w:t>
      </w:r>
      <w:r w:rsidRPr="003004C4">
        <w:rPr>
          <w:rFonts w:ascii="Arial" w:hAnsi="Arial" w:cs="Arial"/>
        </w:rPr>
        <w:t>” for</w:t>
      </w:r>
      <w:r w:rsidR="00572E0E" w:rsidRPr="003004C4">
        <w:rPr>
          <w:rFonts w:ascii="Arial" w:hAnsi="Arial" w:cs="Arial"/>
        </w:rPr>
        <w:t xml:space="preserve"> University of Maryland/</w:t>
      </w:r>
      <w:r w:rsidRPr="003004C4">
        <w:rPr>
          <w:rFonts w:ascii="Arial" w:hAnsi="Arial" w:cs="Arial"/>
        </w:rPr>
        <w:t>Upper Chesapeake Health</w:t>
      </w:r>
      <w:r w:rsidR="00572E0E" w:rsidRPr="003004C4">
        <w:rPr>
          <w:rFonts w:ascii="Arial" w:hAnsi="Arial" w:cs="Arial"/>
        </w:rPr>
        <w:t xml:space="preserve"> (UM/UCH)</w:t>
      </w:r>
      <w:r w:rsidRPr="003004C4">
        <w:rPr>
          <w:rFonts w:ascii="Arial" w:hAnsi="Arial" w:cs="Arial"/>
        </w:rPr>
        <w:t>.  This edition was produced in co</w:t>
      </w:r>
      <w:r w:rsidR="00845FF1" w:rsidRPr="003004C4">
        <w:rPr>
          <w:rFonts w:ascii="Arial" w:hAnsi="Arial" w:cs="Arial"/>
        </w:rPr>
        <w:t>njunction with ARUP Laboratory</w:t>
      </w:r>
      <w:r w:rsidRPr="003004C4">
        <w:rPr>
          <w:rFonts w:ascii="Arial" w:hAnsi="Arial" w:cs="Arial"/>
        </w:rPr>
        <w:t>, which is the reference laboratory utilized for testing that is not performed in-house.  Our intention is to provide you, our customers, with a detailed service guide to assist with the pre-analytical, analytical, and post-analytical aspects of laboratory medicine.</w:t>
      </w:r>
    </w:p>
    <w:p w:rsidR="003004C4" w:rsidRPr="003004C4" w:rsidRDefault="003004C4" w:rsidP="00CF4BA2">
      <w:pPr>
        <w:spacing w:after="0" w:line="240" w:lineRule="auto"/>
        <w:rPr>
          <w:rFonts w:ascii="Arial" w:hAnsi="Arial" w:cs="Arial"/>
        </w:rPr>
      </w:pPr>
    </w:p>
    <w:p w:rsidR="00AC3B9C" w:rsidRDefault="00AC3B9C" w:rsidP="00CF4BA2">
      <w:pPr>
        <w:spacing w:after="0" w:line="240" w:lineRule="auto"/>
        <w:rPr>
          <w:rFonts w:ascii="Arial" w:hAnsi="Arial" w:cs="Arial"/>
        </w:rPr>
      </w:pPr>
      <w:r w:rsidRPr="003004C4">
        <w:rPr>
          <w:rFonts w:ascii="Arial" w:hAnsi="Arial" w:cs="Arial"/>
        </w:rPr>
        <w:t xml:space="preserve">This directory is designed to provide easy access to pertinent information for each section of the laboratory.  It is divided into three major sections.  The first section is a general information section which defines the laboratory’s procedures and protocols for the pre-analytical and post-analytical analysis.  The second section is an alphabetical test listing, which defines the test options performed within each laboratory section or at </w:t>
      </w:r>
      <w:r w:rsidR="00845FF1" w:rsidRPr="003004C4">
        <w:rPr>
          <w:rFonts w:ascii="Arial" w:hAnsi="Arial" w:cs="Arial"/>
        </w:rPr>
        <w:t xml:space="preserve">ARUP </w:t>
      </w:r>
      <w:r w:rsidRPr="003004C4">
        <w:rPr>
          <w:rFonts w:ascii="Arial" w:hAnsi="Arial" w:cs="Arial"/>
        </w:rPr>
        <w:t>laboratories.  The third section is a special instructional section, which includes information regarding specific tests listed in the alphabetical test listing.</w:t>
      </w:r>
    </w:p>
    <w:p w:rsidR="003004C4" w:rsidRPr="003004C4" w:rsidRDefault="003004C4" w:rsidP="00CF4BA2">
      <w:pPr>
        <w:spacing w:after="0" w:line="240" w:lineRule="auto"/>
        <w:rPr>
          <w:rFonts w:ascii="Arial" w:hAnsi="Arial" w:cs="Arial"/>
        </w:rPr>
      </w:pPr>
    </w:p>
    <w:p w:rsidR="00AC3B9C" w:rsidRPr="003004C4" w:rsidRDefault="00845FF1" w:rsidP="00CF4BA2">
      <w:pPr>
        <w:spacing w:after="0" w:line="240" w:lineRule="auto"/>
        <w:rPr>
          <w:rFonts w:ascii="Arial" w:hAnsi="Arial" w:cs="Arial"/>
        </w:rPr>
      </w:pPr>
      <w:r w:rsidRPr="003004C4">
        <w:rPr>
          <w:rFonts w:ascii="Arial" w:hAnsi="Arial" w:cs="Arial"/>
        </w:rPr>
        <w:t>Once again, this site</w:t>
      </w:r>
      <w:r w:rsidR="00AC3B9C" w:rsidRPr="003004C4">
        <w:rPr>
          <w:rFonts w:ascii="Arial" w:hAnsi="Arial" w:cs="Arial"/>
        </w:rPr>
        <w:t xml:space="preserve"> was designed for you.  We encourage your feedback and suggestions for subsequent editions.  We are committed to providing you with accurate, reliable, patient-focused laboratory services.</w:t>
      </w:r>
    </w:p>
    <w:p w:rsidR="00AC3B9C" w:rsidRPr="003004C4" w:rsidRDefault="00AC3B9C" w:rsidP="00CF4BA2">
      <w:pPr>
        <w:spacing w:after="0" w:line="240" w:lineRule="auto"/>
        <w:rPr>
          <w:rFonts w:ascii="Arial" w:hAnsi="Arial" w:cs="Arial"/>
        </w:rPr>
      </w:pPr>
    </w:p>
    <w:p w:rsidR="00AC3B9C" w:rsidRPr="003004C4" w:rsidRDefault="00AC3B9C" w:rsidP="00CF4BA2">
      <w:pPr>
        <w:spacing w:after="0" w:line="240" w:lineRule="auto"/>
        <w:rPr>
          <w:rFonts w:ascii="Arial" w:hAnsi="Arial" w:cs="Arial"/>
        </w:rPr>
      </w:pPr>
      <w:r w:rsidRPr="003004C4">
        <w:rPr>
          <w:rFonts w:ascii="Arial" w:hAnsi="Arial" w:cs="Arial"/>
        </w:rPr>
        <w:t>Sincerely,</w:t>
      </w:r>
    </w:p>
    <w:p w:rsidR="00AC3B9C" w:rsidRPr="003004C4" w:rsidRDefault="00AC3B9C" w:rsidP="00CF4BA2">
      <w:pPr>
        <w:spacing w:after="0" w:line="240" w:lineRule="auto"/>
        <w:rPr>
          <w:rFonts w:ascii="Arial" w:hAnsi="Arial" w:cs="Arial"/>
        </w:rPr>
      </w:pPr>
    </w:p>
    <w:p w:rsidR="00AC3B9C" w:rsidRPr="003004C4" w:rsidRDefault="00AC3B9C" w:rsidP="00CF4BA2">
      <w:pPr>
        <w:spacing w:after="0" w:line="240" w:lineRule="auto"/>
        <w:rPr>
          <w:rFonts w:ascii="Arial" w:hAnsi="Arial" w:cs="Arial"/>
        </w:rPr>
      </w:pPr>
    </w:p>
    <w:p w:rsidR="00AC3B9C" w:rsidRPr="003004C4" w:rsidRDefault="00AC3B9C" w:rsidP="00CF4BA2">
      <w:pPr>
        <w:spacing w:after="0" w:line="240" w:lineRule="auto"/>
        <w:rPr>
          <w:rFonts w:ascii="Arial" w:hAnsi="Arial" w:cs="Arial"/>
        </w:rPr>
      </w:pPr>
    </w:p>
    <w:p w:rsidR="00AC3B9C" w:rsidRPr="003004C4" w:rsidRDefault="00311D79" w:rsidP="00CF4BA2">
      <w:pPr>
        <w:spacing w:after="0" w:line="240" w:lineRule="auto"/>
        <w:rPr>
          <w:rFonts w:ascii="Arial" w:hAnsi="Arial" w:cs="Arial"/>
        </w:rPr>
      </w:pPr>
      <w:r w:rsidRPr="003004C4">
        <w:rPr>
          <w:rFonts w:ascii="Arial" w:hAnsi="Arial" w:cs="Arial"/>
        </w:rPr>
        <w:t>V.</w:t>
      </w:r>
      <w:r w:rsidR="00AC3B9C" w:rsidRPr="003004C4">
        <w:rPr>
          <w:rFonts w:ascii="Arial" w:hAnsi="Arial" w:cs="Arial"/>
        </w:rPr>
        <w:t xml:space="preserve"> Dixon Kin</w:t>
      </w:r>
      <w:r w:rsidR="00B151BF" w:rsidRPr="003004C4">
        <w:rPr>
          <w:rFonts w:ascii="Arial" w:hAnsi="Arial" w:cs="Arial"/>
        </w:rPr>
        <w:t>g</w:t>
      </w:r>
      <w:r w:rsidRPr="003004C4">
        <w:rPr>
          <w:rFonts w:ascii="Arial" w:hAnsi="Arial" w:cs="Arial"/>
        </w:rPr>
        <w:t xml:space="preserve"> Jr.</w:t>
      </w:r>
      <w:r w:rsidR="00D97CB9">
        <w:rPr>
          <w:rFonts w:ascii="Arial" w:hAnsi="Arial" w:cs="Arial"/>
        </w:rPr>
        <w:t>, MD</w:t>
      </w:r>
      <w:r w:rsidR="00D97CB9">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t xml:space="preserve">Fadi Habib, </w:t>
      </w:r>
      <w:r w:rsidR="00AC3B9C" w:rsidRPr="003004C4">
        <w:rPr>
          <w:rFonts w:ascii="Arial" w:hAnsi="Arial" w:cs="Arial"/>
        </w:rPr>
        <w:t>MD</w:t>
      </w:r>
    </w:p>
    <w:p w:rsidR="00AC3B9C" w:rsidRPr="003004C4" w:rsidRDefault="00AC3B9C" w:rsidP="00CF4BA2">
      <w:pPr>
        <w:spacing w:after="0" w:line="240" w:lineRule="auto"/>
        <w:rPr>
          <w:rFonts w:ascii="Arial" w:hAnsi="Arial" w:cs="Arial"/>
        </w:rPr>
      </w:pPr>
      <w:r w:rsidRPr="003004C4">
        <w:rPr>
          <w:rFonts w:ascii="Arial" w:hAnsi="Arial" w:cs="Arial"/>
        </w:rPr>
        <w:t>Chairman, Department of Pa</w:t>
      </w:r>
      <w:r w:rsidR="00FF2EBC">
        <w:rPr>
          <w:rFonts w:ascii="Arial" w:hAnsi="Arial" w:cs="Arial"/>
        </w:rPr>
        <w:t>thology</w:t>
      </w:r>
      <w:r w:rsidR="00FF2EBC">
        <w:rPr>
          <w:rFonts w:ascii="Arial" w:hAnsi="Arial" w:cs="Arial"/>
        </w:rPr>
        <w:tab/>
      </w:r>
      <w:r w:rsidR="00FF2EBC">
        <w:rPr>
          <w:rFonts w:ascii="Arial" w:hAnsi="Arial" w:cs="Arial"/>
        </w:rPr>
        <w:tab/>
      </w:r>
      <w:r w:rsidR="00FF2EBC">
        <w:rPr>
          <w:rFonts w:ascii="Arial" w:hAnsi="Arial" w:cs="Arial"/>
        </w:rPr>
        <w:tab/>
      </w:r>
      <w:r w:rsidR="00FF2EBC">
        <w:rPr>
          <w:rFonts w:ascii="Arial" w:hAnsi="Arial" w:cs="Arial"/>
        </w:rPr>
        <w:tab/>
        <w:t>Vice Chair, Department of Pathology</w:t>
      </w:r>
    </w:p>
    <w:p w:rsidR="00572E0E" w:rsidRPr="003004C4" w:rsidRDefault="003004C4" w:rsidP="00CF4BA2">
      <w:pPr>
        <w:spacing w:after="0" w:line="240" w:lineRule="auto"/>
        <w:rPr>
          <w:rFonts w:ascii="Arial" w:hAnsi="Arial" w:cs="Arial"/>
        </w:rPr>
      </w:pPr>
      <w:r>
        <w:rPr>
          <w:rFonts w:ascii="Arial" w:hAnsi="Arial" w:cs="Arial"/>
        </w:rPr>
        <w:t>University of Maryland/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2E0E" w:rsidRPr="003004C4">
        <w:rPr>
          <w:rFonts w:ascii="Arial" w:hAnsi="Arial" w:cs="Arial"/>
        </w:rPr>
        <w:t>University of Maryland/</w:t>
      </w:r>
    </w:p>
    <w:p w:rsidR="00AC3B9C" w:rsidRPr="003004C4" w:rsidRDefault="00AC3B9C" w:rsidP="00CF4BA2">
      <w:pPr>
        <w:spacing w:after="0" w:line="240" w:lineRule="auto"/>
        <w:rPr>
          <w:rFonts w:ascii="Arial" w:hAnsi="Arial" w:cs="Arial"/>
        </w:rPr>
      </w:pPr>
      <w:r w:rsidRPr="003004C4">
        <w:rPr>
          <w:rFonts w:ascii="Arial" w:hAnsi="Arial" w:cs="Arial"/>
        </w:rPr>
        <w:t>Upper Chesapeake Health</w:t>
      </w:r>
      <w:r w:rsidRPr="003004C4">
        <w:rPr>
          <w:rFonts w:ascii="Arial" w:hAnsi="Arial" w:cs="Arial"/>
        </w:rPr>
        <w:tab/>
      </w:r>
      <w:r w:rsidRPr="003004C4">
        <w:rPr>
          <w:rFonts w:ascii="Arial" w:hAnsi="Arial" w:cs="Arial"/>
        </w:rPr>
        <w:tab/>
      </w:r>
      <w:r w:rsidRPr="003004C4">
        <w:rPr>
          <w:rFonts w:ascii="Arial" w:hAnsi="Arial" w:cs="Arial"/>
        </w:rPr>
        <w:tab/>
      </w:r>
      <w:r w:rsidRPr="003004C4">
        <w:rPr>
          <w:rFonts w:ascii="Arial" w:hAnsi="Arial" w:cs="Arial"/>
        </w:rPr>
        <w:tab/>
      </w:r>
      <w:r w:rsidRPr="003004C4">
        <w:rPr>
          <w:rFonts w:ascii="Arial" w:hAnsi="Arial" w:cs="Arial"/>
        </w:rPr>
        <w:tab/>
        <w:t>Upper Chesapeake Health</w:t>
      </w:r>
    </w:p>
    <w:p w:rsidR="00AC3B9C" w:rsidRPr="003004C4" w:rsidRDefault="00AC3B9C" w:rsidP="00CF4BA2">
      <w:pPr>
        <w:spacing w:after="0" w:line="240" w:lineRule="auto"/>
        <w:rPr>
          <w:rFonts w:ascii="Arial" w:hAnsi="Arial" w:cs="Arial"/>
        </w:rPr>
      </w:pPr>
    </w:p>
    <w:p w:rsidR="00AC3B9C" w:rsidRPr="003004C4" w:rsidRDefault="00AC3B9C" w:rsidP="00CF4BA2">
      <w:pPr>
        <w:spacing w:after="0" w:line="240" w:lineRule="auto"/>
        <w:rPr>
          <w:rFonts w:ascii="Arial" w:hAnsi="Arial" w:cs="Arial"/>
        </w:rPr>
      </w:pPr>
    </w:p>
    <w:p w:rsidR="00AC3B9C" w:rsidRPr="003004C4" w:rsidRDefault="00AC3B9C" w:rsidP="00CF4BA2">
      <w:pPr>
        <w:spacing w:after="0" w:line="240" w:lineRule="auto"/>
        <w:rPr>
          <w:rFonts w:ascii="Arial" w:hAnsi="Arial" w:cs="Arial"/>
        </w:rPr>
      </w:pPr>
    </w:p>
    <w:p w:rsidR="00D97CB9" w:rsidRDefault="00D97CB9" w:rsidP="00CF4BA2">
      <w:pPr>
        <w:spacing w:after="0" w:line="240" w:lineRule="auto"/>
        <w:rPr>
          <w:rFonts w:ascii="Arial" w:hAnsi="Arial" w:cs="Arial"/>
        </w:rPr>
      </w:pPr>
    </w:p>
    <w:p w:rsidR="00AC3B9C" w:rsidRPr="003004C4" w:rsidRDefault="00D97CB9" w:rsidP="00CF4BA2">
      <w:pPr>
        <w:spacing w:after="0" w:line="240" w:lineRule="auto"/>
        <w:rPr>
          <w:rFonts w:ascii="Arial" w:hAnsi="Arial" w:cs="Arial"/>
        </w:rPr>
      </w:pPr>
      <w:r>
        <w:rPr>
          <w:rFonts w:ascii="Arial" w:hAnsi="Arial" w:cs="Arial"/>
        </w:rPr>
        <w:t>Sara Brownschidle</w:t>
      </w:r>
      <w:r w:rsidR="003004C4">
        <w:rPr>
          <w:rFonts w:ascii="Arial" w:hAnsi="Arial" w:cs="Arial"/>
        </w:rPr>
        <w:t>, MD</w:t>
      </w:r>
      <w:r w:rsidR="003004C4">
        <w:rPr>
          <w:rFonts w:ascii="Arial" w:hAnsi="Arial" w:cs="Arial"/>
        </w:rPr>
        <w:tab/>
      </w:r>
      <w:r w:rsidR="003004C4">
        <w:rPr>
          <w:rFonts w:ascii="Arial" w:hAnsi="Arial" w:cs="Arial"/>
        </w:rPr>
        <w:tab/>
      </w:r>
      <w:r w:rsidR="003004C4">
        <w:rPr>
          <w:rFonts w:ascii="Arial" w:hAnsi="Arial" w:cs="Arial"/>
        </w:rPr>
        <w:tab/>
      </w:r>
      <w:r w:rsidR="003004C4">
        <w:rPr>
          <w:rFonts w:ascii="Arial" w:hAnsi="Arial" w:cs="Arial"/>
        </w:rPr>
        <w:tab/>
      </w:r>
      <w:r w:rsidR="003004C4">
        <w:rPr>
          <w:rFonts w:ascii="Arial" w:hAnsi="Arial" w:cs="Arial"/>
        </w:rPr>
        <w:tab/>
      </w:r>
      <w:r w:rsidR="00AC3B9C" w:rsidRPr="003004C4">
        <w:rPr>
          <w:rFonts w:ascii="Arial" w:hAnsi="Arial" w:cs="Arial"/>
        </w:rPr>
        <w:t>Diane Stevens</w:t>
      </w:r>
      <w:r w:rsidR="00F5205B">
        <w:rPr>
          <w:rFonts w:ascii="Arial" w:hAnsi="Arial" w:cs="Arial"/>
        </w:rPr>
        <w:t xml:space="preserve"> MT(ASCP) FACHE</w:t>
      </w:r>
    </w:p>
    <w:p w:rsidR="00D97CB9" w:rsidRDefault="00AC3B9C" w:rsidP="00CF4BA2">
      <w:pPr>
        <w:spacing w:after="0" w:line="240" w:lineRule="auto"/>
        <w:rPr>
          <w:rFonts w:ascii="Arial" w:hAnsi="Arial" w:cs="Arial"/>
        </w:rPr>
      </w:pPr>
      <w:r w:rsidRPr="003004C4">
        <w:rPr>
          <w:rFonts w:ascii="Arial" w:hAnsi="Arial" w:cs="Arial"/>
        </w:rPr>
        <w:t>Ass</w:t>
      </w:r>
      <w:r w:rsidR="00D97CB9">
        <w:rPr>
          <w:rFonts w:ascii="Arial" w:hAnsi="Arial" w:cs="Arial"/>
        </w:rPr>
        <w:t xml:space="preserve">ociate Pathologist, </w:t>
      </w:r>
      <w:r w:rsidR="003004C4">
        <w:rPr>
          <w:rFonts w:ascii="Arial" w:hAnsi="Arial" w:cs="Arial"/>
        </w:rPr>
        <w:tab/>
      </w:r>
      <w:r w:rsidR="003004C4">
        <w:rPr>
          <w:rFonts w:ascii="Arial" w:hAnsi="Arial" w:cs="Arial"/>
        </w:rPr>
        <w:tab/>
      </w:r>
      <w:r w:rsidR="003004C4">
        <w:rPr>
          <w:rFonts w:ascii="Arial" w:hAnsi="Arial" w:cs="Arial"/>
        </w:rPr>
        <w:tab/>
      </w:r>
      <w:r w:rsidR="00D97CB9">
        <w:rPr>
          <w:rFonts w:ascii="Arial" w:hAnsi="Arial" w:cs="Arial"/>
        </w:rPr>
        <w:tab/>
      </w:r>
      <w:r w:rsidR="00D97CB9">
        <w:rPr>
          <w:rFonts w:ascii="Arial" w:hAnsi="Arial" w:cs="Arial"/>
        </w:rPr>
        <w:tab/>
        <w:t>Director of Laboratory Services</w:t>
      </w:r>
      <w:r w:rsidR="002D72E3" w:rsidRPr="003004C4">
        <w:rPr>
          <w:rFonts w:ascii="Arial" w:hAnsi="Arial" w:cs="Arial"/>
        </w:rPr>
        <w:tab/>
      </w:r>
    </w:p>
    <w:p w:rsidR="00572E0E" w:rsidRPr="003004C4" w:rsidRDefault="003004C4" w:rsidP="00CF4BA2">
      <w:pPr>
        <w:spacing w:after="0" w:line="240" w:lineRule="auto"/>
        <w:rPr>
          <w:rFonts w:ascii="Arial" w:hAnsi="Arial" w:cs="Arial"/>
        </w:rPr>
      </w:pPr>
      <w:r>
        <w:rPr>
          <w:rFonts w:ascii="Arial" w:hAnsi="Arial" w:cs="Arial"/>
        </w:rPr>
        <w:t>University of Maryland/</w:t>
      </w:r>
      <w:r w:rsidR="00D97CB9">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t>University of Maryland/</w:t>
      </w:r>
    </w:p>
    <w:p w:rsidR="00AC3B9C" w:rsidRPr="003004C4" w:rsidRDefault="00AC3B9C" w:rsidP="00CF4BA2">
      <w:pPr>
        <w:spacing w:after="0" w:line="240" w:lineRule="auto"/>
        <w:rPr>
          <w:rFonts w:ascii="Arial" w:hAnsi="Arial" w:cs="Arial"/>
        </w:rPr>
      </w:pPr>
      <w:r w:rsidRPr="003004C4">
        <w:rPr>
          <w:rFonts w:ascii="Arial" w:hAnsi="Arial" w:cs="Arial"/>
        </w:rPr>
        <w:t>Upper Chesapeake He</w:t>
      </w:r>
      <w:r w:rsidR="003004C4">
        <w:rPr>
          <w:rFonts w:ascii="Arial" w:hAnsi="Arial" w:cs="Arial"/>
        </w:rPr>
        <w:t>alth</w:t>
      </w:r>
      <w:r w:rsidR="003004C4">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r>
      <w:r w:rsidR="00D97CB9">
        <w:rPr>
          <w:rFonts w:ascii="Arial" w:hAnsi="Arial" w:cs="Arial"/>
        </w:rPr>
        <w:tab/>
        <w:t>Upper Chesapeake Health</w:t>
      </w:r>
      <w:r w:rsidR="003004C4">
        <w:rPr>
          <w:rFonts w:ascii="Arial" w:hAnsi="Arial" w:cs="Arial"/>
        </w:rPr>
        <w:tab/>
      </w:r>
      <w:r w:rsidR="003004C4">
        <w:rPr>
          <w:rFonts w:ascii="Arial" w:hAnsi="Arial" w:cs="Arial"/>
        </w:rPr>
        <w:tab/>
      </w:r>
      <w:r w:rsidR="003004C4">
        <w:rPr>
          <w:rFonts w:ascii="Arial" w:hAnsi="Arial" w:cs="Arial"/>
        </w:rPr>
        <w:tab/>
      </w:r>
      <w:r w:rsidR="003004C4">
        <w:rPr>
          <w:rFonts w:ascii="Arial" w:hAnsi="Arial" w:cs="Arial"/>
        </w:rPr>
        <w:tab/>
      </w: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845FF1" w:rsidRDefault="00845FF1">
      <w:pPr>
        <w:spacing w:after="0" w:line="240" w:lineRule="auto"/>
        <w:rPr>
          <w:rFonts w:ascii="Tahoma" w:hAnsi="Tahoma" w:cs="Tahoma"/>
          <w:b/>
          <w:sz w:val="16"/>
          <w:szCs w:val="16"/>
        </w:rPr>
      </w:pPr>
      <w:r>
        <w:rPr>
          <w:rFonts w:ascii="Tahoma" w:hAnsi="Tahoma" w:cs="Tahoma"/>
          <w:b/>
          <w:sz w:val="16"/>
          <w:szCs w:val="16"/>
        </w:rPr>
        <w:br w:type="page"/>
      </w:r>
    </w:p>
    <w:p w:rsidR="00AC3B9C" w:rsidRDefault="00AC3B9C" w:rsidP="0034078F">
      <w:pPr>
        <w:spacing w:after="0"/>
        <w:jc w:val="center"/>
        <w:rPr>
          <w:rFonts w:ascii="Tahoma" w:hAnsi="Tahoma" w:cs="Tahoma"/>
          <w:b/>
          <w:sz w:val="16"/>
          <w:szCs w:val="16"/>
        </w:rPr>
      </w:pPr>
    </w:p>
    <w:p w:rsidR="00AC3B9C" w:rsidRDefault="00AC3B9C" w:rsidP="0034078F">
      <w:pPr>
        <w:spacing w:after="0"/>
        <w:jc w:val="center"/>
        <w:rPr>
          <w:rFonts w:ascii="Tahoma" w:hAnsi="Tahoma" w:cs="Tahoma"/>
          <w:b/>
          <w:sz w:val="16"/>
          <w:szCs w:val="16"/>
        </w:rPr>
      </w:pPr>
    </w:p>
    <w:p w:rsidR="00AC3B9C" w:rsidRDefault="00AC3B9C" w:rsidP="00CF4BA2">
      <w:pPr>
        <w:spacing w:after="0"/>
        <w:rPr>
          <w:rFonts w:ascii="Tahoma" w:hAnsi="Tahoma" w:cs="Tahoma"/>
          <w:b/>
          <w:sz w:val="16"/>
          <w:szCs w:val="16"/>
        </w:rPr>
      </w:pPr>
    </w:p>
    <w:p w:rsidR="00AC3B9C" w:rsidRPr="00E05904" w:rsidRDefault="00AC3B9C" w:rsidP="00954A10">
      <w:pPr>
        <w:jc w:val="center"/>
        <w:rPr>
          <w:rFonts w:ascii="Arial" w:hAnsi="Arial" w:cs="Arial"/>
          <w:b/>
          <w:sz w:val="28"/>
          <w:szCs w:val="28"/>
          <w:u w:val="single"/>
        </w:rPr>
      </w:pPr>
      <w:r w:rsidRPr="00E05904">
        <w:rPr>
          <w:rFonts w:ascii="Arial" w:hAnsi="Arial" w:cs="Arial"/>
          <w:b/>
          <w:sz w:val="28"/>
          <w:szCs w:val="28"/>
          <w:u w:val="single"/>
        </w:rPr>
        <w:t>Department of Pathology Key Personnel</w:t>
      </w:r>
    </w:p>
    <w:p w:rsidR="00AC3B9C" w:rsidRPr="00E05904" w:rsidRDefault="00AC3B9C" w:rsidP="00954A10">
      <w:pPr>
        <w:spacing w:after="0"/>
        <w:jc w:val="center"/>
        <w:rPr>
          <w:rFonts w:ascii="Arial" w:hAnsi="Arial" w:cs="Arial"/>
          <w:b/>
          <w:sz w:val="20"/>
          <w:szCs w:val="20"/>
        </w:rPr>
      </w:pPr>
      <w:r w:rsidRPr="00E05904">
        <w:rPr>
          <w:rFonts w:ascii="Arial" w:hAnsi="Arial" w:cs="Arial"/>
          <w:b/>
          <w:sz w:val="20"/>
          <w:szCs w:val="20"/>
        </w:rPr>
        <w:t>V. Dixon King</w:t>
      </w:r>
      <w:r w:rsidR="00311D79" w:rsidRPr="00E05904">
        <w:rPr>
          <w:rFonts w:ascii="Arial" w:hAnsi="Arial" w:cs="Arial"/>
          <w:b/>
          <w:sz w:val="20"/>
          <w:szCs w:val="20"/>
        </w:rPr>
        <w:t xml:space="preserve"> Jr.</w:t>
      </w:r>
      <w:r w:rsidRPr="00E05904">
        <w:rPr>
          <w:rFonts w:ascii="Arial" w:hAnsi="Arial" w:cs="Arial"/>
          <w:b/>
          <w:sz w:val="20"/>
          <w:szCs w:val="20"/>
        </w:rPr>
        <w:t>, MD</w:t>
      </w:r>
    </w:p>
    <w:p w:rsidR="00AC3B9C" w:rsidRPr="00E05904" w:rsidRDefault="00AC3B9C" w:rsidP="00954A10">
      <w:pPr>
        <w:spacing w:after="0"/>
        <w:jc w:val="center"/>
        <w:rPr>
          <w:rFonts w:ascii="Arial" w:hAnsi="Arial" w:cs="Arial"/>
          <w:b/>
          <w:sz w:val="20"/>
          <w:szCs w:val="20"/>
        </w:rPr>
      </w:pPr>
      <w:r w:rsidRPr="00E05904">
        <w:rPr>
          <w:rFonts w:ascii="Arial" w:hAnsi="Arial" w:cs="Arial"/>
          <w:b/>
          <w:sz w:val="20"/>
          <w:szCs w:val="20"/>
        </w:rPr>
        <w:t>Chairman, Department of Pathology</w:t>
      </w:r>
    </w:p>
    <w:p w:rsidR="00AC3B9C" w:rsidRPr="00E05904" w:rsidRDefault="00AC3B9C" w:rsidP="00954A10">
      <w:pPr>
        <w:spacing w:after="0"/>
        <w:jc w:val="center"/>
        <w:rPr>
          <w:rFonts w:ascii="Arial" w:hAnsi="Arial" w:cs="Arial"/>
          <w:b/>
          <w:sz w:val="20"/>
          <w:szCs w:val="20"/>
        </w:rPr>
      </w:pPr>
      <w:r w:rsidRPr="00E05904">
        <w:rPr>
          <w:rFonts w:ascii="Arial" w:hAnsi="Arial" w:cs="Arial"/>
          <w:b/>
          <w:sz w:val="20"/>
          <w:szCs w:val="20"/>
        </w:rPr>
        <w:t>Medical Director</w:t>
      </w:r>
    </w:p>
    <w:p w:rsidR="00AC3B9C" w:rsidRPr="00E05904" w:rsidRDefault="00572E0E" w:rsidP="00954A10">
      <w:pPr>
        <w:spacing w:after="0"/>
        <w:jc w:val="center"/>
        <w:rPr>
          <w:rFonts w:ascii="Arial" w:hAnsi="Arial" w:cs="Arial"/>
          <w:b/>
          <w:sz w:val="20"/>
          <w:szCs w:val="20"/>
          <w:lang w:val="it-IT"/>
        </w:rPr>
      </w:pPr>
      <w:r w:rsidRPr="00E05904">
        <w:rPr>
          <w:rFonts w:ascii="Arial" w:hAnsi="Arial" w:cs="Arial"/>
          <w:b/>
          <w:sz w:val="20"/>
          <w:szCs w:val="20"/>
          <w:lang w:val="it-IT"/>
        </w:rPr>
        <w:t>UM/UCH</w:t>
      </w:r>
    </w:p>
    <w:p w:rsidR="00AC3B9C" w:rsidRPr="00E05904" w:rsidRDefault="00AC3B9C" w:rsidP="00954A10">
      <w:pPr>
        <w:spacing w:after="0"/>
        <w:rPr>
          <w:rFonts w:ascii="Arial" w:hAnsi="Arial" w:cs="Arial"/>
          <w:b/>
          <w:sz w:val="20"/>
          <w:szCs w:val="20"/>
          <w:lang w:val="it-IT"/>
        </w:rPr>
      </w:pPr>
    </w:p>
    <w:p w:rsidR="00AC3B9C" w:rsidRPr="00E05904" w:rsidRDefault="00D97CB9" w:rsidP="00954A10">
      <w:pPr>
        <w:spacing w:after="0"/>
        <w:rPr>
          <w:rFonts w:ascii="Arial" w:hAnsi="Arial" w:cs="Arial"/>
          <w:b/>
          <w:sz w:val="20"/>
          <w:szCs w:val="20"/>
          <w:lang w:val="it-IT"/>
        </w:rPr>
      </w:pPr>
      <w:r>
        <w:rPr>
          <w:rFonts w:ascii="Arial" w:hAnsi="Arial" w:cs="Arial"/>
          <w:b/>
          <w:sz w:val="20"/>
          <w:szCs w:val="20"/>
          <w:lang w:val="it-IT"/>
        </w:rPr>
        <w:t>Sara Brownschidle</w:t>
      </w:r>
      <w:r w:rsidR="009A37CC">
        <w:rPr>
          <w:rFonts w:ascii="Arial" w:hAnsi="Arial" w:cs="Arial"/>
          <w:b/>
          <w:sz w:val="20"/>
          <w:szCs w:val="20"/>
          <w:lang w:val="it-IT"/>
        </w:rPr>
        <w:t>, MD</w:t>
      </w:r>
      <w:r w:rsidR="009A37CC">
        <w:rPr>
          <w:rFonts w:ascii="Arial" w:hAnsi="Arial" w:cs="Arial"/>
          <w:b/>
          <w:sz w:val="20"/>
          <w:szCs w:val="20"/>
          <w:lang w:val="it-IT"/>
        </w:rPr>
        <w:tab/>
      </w:r>
      <w:r w:rsidR="009A37CC">
        <w:rPr>
          <w:rFonts w:ascii="Arial" w:hAnsi="Arial" w:cs="Arial"/>
          <w:b/>
          <w:sz w:val="20"/>
          <w:szCs w:val="20"/>
          <w:lang w:val="it-IT"/>
        </w:rPr>
        <w:tab/>
      </w:r>
      <w:r w:rsidR="009A37CC">
        <w:rPr>
          <w:rFonts w:ascii="Arial" w:hAnsi="Arial" w:cs="Arial"/>
          <w:b/>
          <w:sz w:val="20"/>
          <w:szCs w:val="20"/>
          <w:lang w:val="it-IT"/>
        </w:rPr>
        <w:tab/>
      </w:r>
      <w:r w:rsidR="009A37CC">
        <w:rPr>
          <w:rFonts w:ascii="Arial" w:hAnsi="Arial" w:cs="Arial"/>
          <w:b/>
          <w:sz w:val="20"/>
          <w:szCs w:val="20"/>
          <w:lang w:val="it-IT"/>
        </w:rPr>
        <w:tab/>
      </w:r>
      <w:r w:rsidR="009A37CC">
        <w:rPr>
          <w:rFonts w:ascii="Arial" w:hAnsi="Arial" w:cs="Arial"/>
          <w:b/>
          <w:sz w:val="20"/>
          <w:szCs w:val="20"/>
          <w:lang w:val="it-IT"/>
        </w:rPr>
        <w:tab/>
        <w:t>Fadi Habib</w:t>
      </w:r>
      <w:r w:rsidR="00AC3B9C" w:rsidRPr="00E05904">
        <w:rPr>
          <w:rFonts w:ascii="Arial" w:hAnsi="Arial" w:cs="Arial"/>
          <w:b/>
          <w:sz w:val="20"/>
          <w:szCs w:val="20"/>
          <w:lang w:val="it-IT"/>
        </w:rPr>
        <w:t>, MD</w:t>
      </w:r>
    </w:p>
    <w:p w:rsidR="00AC3B9C" w:rsidRPr="00E05904" w:rsidRDefault="00D97CB9" w:rsidP="00954A10">
      <w:pPr>
        <w:spacing w:after="0"/>
        <w:rPr>
          <w:rFonts w:ascii="Arial" w:hAnsi="Arial" w:cs="Arial"/>
          <w:b/>
          <w:sz w:val="20"/>
          <w:szCs w:val="20"/>
        </w:rPr>
      </w:pPr>
      <w:r>
        <w:rPr>
          <w:rFonts w:ascii="Arial" w:hAnsi="Arial" w:cs="Arial"/>
          <w:b/>
          <w:sz w:val="20"/>
          <w:szCs w:val="20"/>
        </w:rPr>
        <w:t>Associate Pathologist</w:t>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Pr>
          <w:rFonts w:ascii="Arial" w:hAnsi="Arial" w:cs="Arial"/>
          <w:b/>
          <w:sz w:val="20"/>
          <w:szCs w:val="20"/>
        </w:rPr>
        <w:tab/>
      </w:r>
      <w:r w:rsidR="00AC3B9C" w:rsidRPr="00E05904">
        <w:rPr>
          <w:rFonts w:ascii="Arial" w:hAnsi="Arial" w:cs="Arial"/>
          <w:b/>
          <w:sz w:val="20"/>
          <w:szCs w:val="20"/>
        </w:rPr>
        <w:t>Associate Pathologist</w:t>
      </w:r>
    </w:p>
    <w:p w:rsidR="00AC3B9C" w:rsidRPr="00E05904" w:rsidRDefault="00D97CB9" w:rsidP="00954A10">
      <w:pPr>
        <w:spacing w:after="0"/>
        <w:rPr>
          <w:rFonts w:ascii="Arial" w:hAnsi="Arial" w:cs="Arial"/>
          <w:b/>
          <w:sz w:val="20"/>
          <w:szCs w:val="20"/>
        </w:rPr>
      </w:pPr>
      <w:r w:rsidRPr="00E05904">
        <w:rPr>
          <w:rFonts w:ascii="Arial" w:hAnsi="Arial" w:cs="Arial"/>
          <w:b/>
          <w:sz w:val="20"/>
          <w:szCs w:val="20"/>
        </w:rPr>
        <w:t>UM/UCH</w:t>
      </w:r>
      <w:r w:rsidR="002D72E3" w:rsidRPr="00E05904">
        <w:rPr>
          <w:rFonts w:ascii="Arial" w:hAnsi="Arial" w:cs="Arial"/>
          <w:b/>
          <w:sz w:val="20"/>
          <w:szCs w:val="20"/>
        </w:rPr>
        <w:tab/>
      </w:r>
      <w:r w:rsidR="002D72E3" w:rsidRPr="00E05904">
        <w:rPr>
          <w:rFonts w:ascii="Arial" w:hAnsi="Arial" w:cs="Arial"/>
          <w:b/>
          <w:sz w:val="20"/>
          <w:szCs w:val="20"/>
        </w:rPr>
        <w:tab/>
      </w:r>
      <w:r w:rsidR="00E05904">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72E0E" w:rsidRPr="00E05904">
        <w:rPr>
          <w:rFonts w:ascii="Arial" w:hAnsi="Arial" w:cs="Arial"/>
          <w:b/>
          <w:sz w:val="20"/>
          <w:szCs w:val="20"/>
        </w:rPr>
        <w:t>UM/UCH</w:t>
      </w: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ab/>
      </w:r>
      <w:r w:rsidRPr="00E05904">
        <w:rPr>
          <w:rFonts w:ascii="Arial" w:hAnsi="Arial" w:cs="Arial"/>
          <w:b/>
          <w:sz w:val="20"/>
          <w:szCs w:val="20"/>
        </w:rPr>
        <w:tab/>
      </w:r>
    </w:p>
    <w:p w:rsidR="00AC3B9C" w:rsidRPr="00E05904" w:rsidRDefault="00AC3B9C" w:rsidP="00954A10">
      <w:pPr>
        <w:spacing w:after="0"/>
        <w:rPr>
          <w:rFonts w:ascii="Arial" w:hAnsi="Arial" w:cs="Arial"/>
          <w:b/>
          <w:sz w:val="20"/>
          <w:szCs w:val="20"/>
        </w:rPr>
      </w:pPr>
    </w:p>
    <w:p w:rsidR="00AC3B9C" w:rsidRPr="00E05904" w:rsidRDefault="00AC3B9C" w:rsidP="00954A10">
      <w:pPr>
        <w:spacing w:after="0"/>
        <w:rPr>
          <w:rFonts w:ascii="Arial" w:hAnsi="Arial" w:cs="Arial"/>
          <w:b/>
          <w:sz w:val="20"/>
          <w:szCs w:val="20"/>
        </w:rPr>
      </w:pP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Di</w:t>
      </w:r>
      <w:r w:rsidR="00E05904">
        <w:rPr>
          <w:rFonts w:ascii="Arial" w:hAnsi="Arial" w:cs="Arial"/>
          <w:b/>
          <w:sz w:val="20"/>
          <w:szCs w:val="20"/>
        </w:rPr>
        <w:t>ane H. Stevens, MA MT</w:t>
      </w:r>
      <w:r w:rsidR="00F5205B">
        <w:rPr>
          <w:rFonts w:ascii="Arial" w:hAnsi="Arial" w:cs="Arial"/>
          <w:b/>
          <w:sz w:val="20"/>
          <w:szCs w:val="20"/>
        </w:rPr>
        <w:t xml:space="preserve"> </w:t>
      </w:r>
      <w:r w:rsidR="00E05904">
        <w:rPr>
          <w:rFonts w:ascii="Arial" w:hAnsi="Arial" w:cs="Arial"/>
          <w:b/>
          <w:sz w:val="20"/>
          <w:szCs w:val="20"/>
        </w:rPr>
        <w:t>(ASCP)</w:t>
      </w:r>
      <w:r w:rsidR="00F5205B">
        <w:rPr>
          <w:rFonts w:ascii="Arial" w:hAnsi="Arial" w:cs="Arial"/>
          <w:b/>
          <w:sz w:val="20"/>
          <w:szCs w:val="20"/>
        </w:rPr>
        <w:t xml:space="preserve"> FACHE</w:t>
      </w:r>
      <w:r w:rsidR="00F5205B">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t>Keri Pryor, BS MLS (</w:t>
      </w:r>
      <w:r w:rsidR="00854152" w:rsidRPr="00E05904">
        <w:rPr>
          <w:rFonts w:ascii="Arial" w:hAnsi="Arial" w:cs="Arial"/>
          <w:b/>
          <w:sz w:val="20"/>
          <w:szCs w:val="20"/>
        </w:rPr>
        <w:t>ASCP)</w:t>
      </w: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Direct</w:t>
      </w:r>
      <w:r w:rsidR="00B91C38" w:rsidRPr="00E05904">
        <w:rPr>
          <w:rFonts w:ascii="Arial" w:hAnsi="Arial" w:cs="Arial"/>
          <w:b/>
          <w:sz w:val="20"/>
          <w:szCs w:val="20"/>
        </w:rPr>
        <w:t>or Laboratory Services</w:t>
      </w:r>
      <w:r w:rsidR="00B91C38" w:rsidRPr="00E05904">
        <w:rPr>
          <w:rFonts w:ascii="Arial" w:hAnsi="Arial" w:cs="Arial"/>
          <w:b/>
          <w:sz w:val="20"/>
          <w:szCs w:val="20"/>
        </w:rPr>
        <w:tab/>
      </w:r>
      <w:r w:rsidR="00B91C38" w:rsidRPr="00E05904">
        <w:rPr>
          <w:rFonts w:ascii="Arial" w:hAnsi="Arial" w:cs="Arial"/>
          <w:b/>
          <w:sz w:val="20"/>
          <w:szCs w:val="20"/>
        </w:rPr>
        <w:tab/>
      </w:r>
      <w:r w:rsidR="00B91C38" w:rsidRPr="00E05904">
        <w:rPr>
          <w:rFonts w:ascii="Arial" w:hAnsi="Arial" w:cs="Arial"/>
          <w:b/>
          <w:sz w:val="20"/>
          <w:szCs w:val="20"/>
        </w:rPr>
        <w:tab/>
      </w:r>
      <w:r w:rsidR="00B91C38" w:rsidRPr="00E05904">
        <w:rPr>
          <w:rFonts w:ascii="Arial" w:hAnsi="Arial" w:cs="Arial"/>
          <w:b/>
          <w:sz w:val="20"/>
          <w:szCs w:val="20"/>
        </w:rPr>
        <w:tab/>
      </w:r>
      <w:r w:rsidR="00B91C38" w:rsidRPr="00E05904">
        <w:rPr>
          <w:rFonts w:ascii="Arial" w:hAnsi="Arial" w:cs="Arial"/>
          <w:b/>
          <w:sz w:val="20"/>
          <w:szCs w:val="20"/>
        </w:rPr>
        <w:tab/>
      </w:r>
      <w:r w:rsidR="00F5205B">
        <w:rPr>
          <w:rFonts w:ascii="Arial" w:hAnsi="Arial" w:cs="Arial"/>
          <w:b/>
          <w:sz w:val="20"/>
          <w:szCs w:val="20"/>
        </w:rPr>
        <w:t>Clinical Coordinator</w:t>
      </w:r>
    </w:p>
    <w:p w:rsidR="00AC3B9C" w:rsidRPr="00E05904" w:rsidRDefault="00572E0E" w:rsidP="00954A10">
      <w:pPr>
        <w:spacing w:after="0" w:line="240" w:lineRule="auto"/>
        <w:rPr>
          <w:rFonts w:ascii="Arial" w:hAnsi="Arial" w:cs="Arial"/>
          <w:b/>
          <w:sz w:val="20"/>
          <w:szCs w:val="20"/>
        </w:rPr>
      </w:pPr>
      <w:r w:rsidRPr="00E05904">
        <w:rPr>
          <w:rFonts w:ascii="Arial" w:hAnsi="Arial" w:cs="Arial"/>
          <w:b/>
          <w:sz w:val="20"/>
          <w:szCs w:val="20"/>
        </w:rPr>
        <w:t>UM/UCH</w:t>
      </w:r>
      <w:r w:rsidRPr="00E05904">
        <w:rPr>
          <w:rFonts w:ascii="Arial" w:hAnsi="Arial" w:cs="Arial"/>
          <w:b/>
          <w:sz w:val="20"/>
          <w:szCs w:val="20"/>
        </w:rPr>
        <w:tab/>
      </w:r>
      <w:r w:rsidRPr="00E05904">
        <w:rPr>
          <w:rFonts w:ascii="Arial" w:hAnsi="Arial" w:cs="Arial"/>
          <w:b/>
          <w:sz w:val="20"/>
          <w:szCs w:val="20"/>
        </w:rPr>
        <w:tab/>
      </w:r>
      <w:r w:rsidR="00854152" w:rsidRPr="00E05904">
        <w:rPr>
          <w:rFonts w:ascii="Arial" w:hAnsi="Arial" w:cs="Arial"/>
          <w:b/>
          <w:sz w:val="20"/>
          <w:szCs w:val="20"/>
        </w:rPr>
        <w:tab/>
      </w:r>
      <w:r w:rsidR="00854152" w:rsidRPr="00E05904">
        <w:rPr>
          <w:rFonts w:ascii="Arial" w:hAnsi="Arial" w:cs="Arial"/>
          <w:b/>
          <w:sz w:val="20"/>
          <w:szCs w:val="20"/>
        </w:rPr>
        <w:tab/>
      </w:r>
      <w:r w:rsidR="00854152" w:rsidRPr="00E05904">
        <w:rPr>
          <w:rFonts w:ascii="Arial" w:hAnsi="Arial" w:cs="Arial"/>
          <w:b/>
          <w:sz w:val="20"/>
          <w:szCs w:val="20"/>
        </w:rPr>
        <w:tab/>
      </w:r>
      <w:r w:rsidR="00854152" w:rsidRPr="00E05904">
        <w:rPr>
          <w:rFonts w:ascii="Arial" w:hAnsi="Arial" w:cs="Arial"/>
          <w:b/>
          <w:sz w:val="20"/>
          <w:szCs w:val="20"/>
        </w:rPr>
        <w:tab/>
      </w:r>
      <w:r w:rsidR="00854152" w:rsidRPr="00E05904">
        <w:rPr>
          <w:rFonts w:ascii="Arial" w:hAnsi="Arial" w:cs="Arial"/>
          <w:b/>
          <w:sz w:val="20"/>
          <w:szCs w:val="20"/>
        </w:rPr>
        <w:tab/>
        <w:t>UM/Harford Memorial Hospital</w:t>
      </w:r>
    </w:p>
    <w:p w:rsidR="00AC3B9C" w:rsidRPr="00E05904" w:rsidRDefault="00AC3B9C" w:rsidP="00954A10">
      <w:pPr>
        <w:spacing w:after="0"/>
        <w:rPr>
          <w:rFonts w:ascii="Arial" w:hAnsi="Arial" w:cs="Arial"/>
          <w:b/>
          <w:sz w:val="20"/>
          <w:szCs w:val="20"/>
        </w:rPr>
      </w:pP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 xml:space="preserve">Cheryl Dixon, </w:t>
      </w:r>
      <w:r w:rsidR="00F5205B">
        <w:rPr>
          <w:rFonts w:ascii="Arial" w:hAnsi="Arial" w:cs="Arial"/>
          <w:b/>
          <w:sz w:val="20"/>
          <w:szCs w:val="20"/>
        </w:rPr>
        <w:t xml:space="preserve">BS </w:t>
      </w:r>
      <w:r w:rsidRPr="00E05904">
        <w:rPr>
          <w:rFonts w:ascii="Arial" w:hAnsi="Arial" w:cs="Arial"/>
          <w:b/>
          <w:sz w:val="20"/>
          <w:szCs w:val="20"/>
        </w:rPr>
        <w:t>MT</w:t>
      </w:r>
      <w:r w:rsidR="00F5205B">
        <w:rPr>
          <w:rFonts w:ascii="Arial" w:hAnsi="Arial" w:cs="Arial"/>
          <w:b/>
          <w:sz w:val="20"/>
          <w:szCs w:val="20"/>
        </w:rPr>
        <w:t xml:space="preserve"> </w:t>
      </w:r>
      <w:r w:rsidRPr="00E05904">
        <w:rPr>
          <w:rFonts w:ascii="Arial" w:hAnsi="Arial" w:cs="Arial"/>
          <w:b/>
          <w:sz w:val="20"/>
          <w:szCs w:val="20"/>
        </w:rPr>
        <w:t>(A</w:t>
      </w:r>
      <w:r w:rsidR="00E05904">
        <w:rPr>
          <w:rFonts w:ascii="Arial" w:hAnsi="Arial" w:cs="Arial"/>
          <w:b/>
          <w:sz w:val="20"/>
          <w:szCs w:val="20"/>
        </w:rPr>
        <w:t>SCP)</w:t>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B711CA" w:rsidRPr="00E05904">
        <w:rPr>
          <w:rFonts w:ascii="Arial" w:hAnsi="Arial" w:cs="Arial"/>
          <w:b/>
          <w:sz w:val="20"/>
          <w:szCs w:val="20"/>
        </w:rPr>
        <w:t>Kristi Sharland</w:t>
      </w:r>
      <w:r w:rsidR="007D34EA" w:rsidRPr="00E05904">
        <w:rPr>
          <w:rFonts w:ascii="Arial" w:hAnsi="Arial" w:cs="Arial"/>
          <w:b/>
          <w:sz w:val="20"/>
          <w:szCs w:val="20"/>
        </w:rPr>
        <w:t>, B</w:t>
      </w:r>
      <w:r w:rsidRPr="00E05904">
        <w:rPr>
          <w:rFonts w:ascii="Arial" w:hAnsi="Arial" w:cs="Arial"/>
          <w:b/>
          <w:sz w:val="20"/>
          <w:szCs w:val="20"/>
        </w:rPr>
        <w:t>S MT</w:t>
      </w:r>
      <w:r w:rsidR="00F5205B">
        <w:rPr>
          <w:rFonts w:ascii="Arial" w:hAnsi="Arial" w:cs="Arial"/>
          <w:b/>
          <w:sz w:val="20"/>
          <w:szCs w:val="20"/>
        </w:rPr>
        <w:t xml:space="preserve"> </w:t>
      </w:r>
      <w:r w:rsidRPr="00E05904">
        <w:rPr>
          <w:rFonts w:ascii="Arial" w:hAnsi="Arial" w:cs="Arial"/>
          <w:b/>
          <w:sz w:val="20"/>
          <w:szCs w:val="20"/>
        </w:rPr>
        <w:t>(ASCP)</w:t>
      </w: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Lab Manager</w:t>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00B91C38" w:rsidRPr="00E05904">
        <w:rPr>
          <w:rFonts w:ascii="Arial" w:hAnsi="Arial" w:cs="Arial"/>
          <w:b/>
          <w:sz w:val="20"/>
          <w:szCs w:val="20"/>
        </w:rPr>
        <w:tab/>
      </w:r>
      <w:r w:rsidRPr="00E05904">
        <w:rPr>
          <w:rFonts w:ascii="Arial" w:hAnsi="Arial" w:cs="Arial"/>
          <w:b/>
          <w:sz w:val="20"/>
          <w:szCs w:val="20"/>
        </w:rPr>
        <w:t>Section Head, Microbiology</w:t>
      </w:r>
    </w:p>
    <w:p w:rsidR="00AC3B9C" w:rsidRPr="00E05904" w:rsidRDefault="00572E0E" w:rsidP="00954A10">
      <w:pPr>
        <w:spacing w:after="0"/>
        <w:rPr>
          <w:rFonts w:ascii="Arial" w:hAnsi="Arial" w:cs="Arial"/>
          <w:b/>
          <w:sz w:val="20"/>
          <w:szCs w:val="20"/>
        </w:rPr>
      </w:pPr>
      <w:r w:rsidRPr="00E05904">
        <w:rPr>
          <w:rFonts w:ascii="Arial" w:hAnsi="Arial" w:cs="Arial"/>
          <w:b/>
          <w:sz w:val="20"/>
          <w:szCs w:val="20"/>
        </w:rPr>
        <w:t>UM/</w:t>
      </w:r>
      <w:r w:rsidR="00854152" w:rsidRPr="00E05904">
        <w:rPr>
          <w:rFonts w:ascii="Arial" w:hAnsi="Arial" w:cs="Arial"/>
          <w:b/>
          <w:sz w:val="20"/>
          <w:szCs w:val="20"/>
        </w:rPr>
        <w:t>UCH</w:t>
      </w:r>
      <w:r w:rsidR="00854152" w:rsidRPr="00E05904">
        <w:rPr>
          <w:rFonts w:ascii="Arial" w:hAnsi="Arial" w:cs="Arial"/>
          <w:b/>
          <w:sz w:val="20"/>
          <w:szCs w:val="20"/>
        </w:rPr>
        <w:tab/>
      </w:r>
      <w:r w:rsidR="00854152" w:rsidRPr="00E05904">
        <w:rPr>
          <w:rFonts w:ascii="Arial" w:hAnsi="Arial" w:cs="Arial"/>
          <w:b/>
          <w:sz w:val="20"/>
          <w:szCs w:val="20"/>
        </w:rPr>
        <w:tab/>
      </w:r>
      <w:r w:rsidR="00854152"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t>UM/UCH</w:t>
      </w:r>
    </w:p>
    <w:p w:rsidR="00AC3B9C" w:rsidRPr="00E05904" w:rsidRDefault="00AC3B9C" w:rsidP="00954A10">
      <w:pPr>
        <w:spacing w:after="0"/>
        <w:rPr>
          <w:rFonts w:ascii="Arial" w:hAnsi="Arial" w:cs="Arial"/>
          <w:b/>
          <w:sz w:val="20"/>
          <w:szCs w:val="20"/>
        </w:rPr>
      </w:pPr>
    </w:p>
    <w:p w:rsidR="00F5205B" w:rsidRPr="00E05904" w:rsidRDefault="00F5205B" w:rsidP="00954A10">
      <w:pPr>
        <w:spacing w:after="0"/>
        <w:rPr>
          <w:rFonts w:ascii="Arial" w:hAnsi="Arial" w:cs="Arial"/>
          <w:b/>
          <w:sz w:val="20"/>
          <w:szCs w:val="20"/>
        </w:rPr>
      </w:pPr>
      <w:r>
        <w:rPr>
          <w:rFonts w:ascii="Arial" w:hAnsi="Arial" w:cs="Arial"/>
          <w:b/>
          <w:sz w:val="20"/>
          <w:szCs w:val="20"/>
        </w:rPr>
        <w:t>Amy Chapman BS MT (ASCP)</w:t>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Pr>
          <w:rFonts w:ascii="Arial" w:hAnsi="Arial" w:cs="Arial"/>
          <w:b/>
          <w:sz w:val="20"/>
          <w:szCs w:val="20"/>
        </w:rPr>
        <w:t>Rachel Kelly, BS MLS (ASCP)</w:t>
      </w:r>
    </w:p>
    <w:p w:rsidR="00F5205B" w:rsidRPr="00E05904" w:rsidRDefault="00E05904" w:rsidP="00954A10">
      <w:pPr>
        <w:spacing w:after="0"/>
        <w:rPr>
          <w:rFonts w:ascii="Arial" w:hAnsi="Arial" w:cs="Arial"/>
          <w:b/>
          <w:sz w:val="20"/>
          <w:szCs w:val="20"/>
        </w:rPr>
      </w:pPr>
      <w:r>
        <w:rPr>
          <w:rFonts w:ascii="Arial" w:hAnsi="Arial" w:cs="Arial"/>
          <w:b/>
          <w:sz w:val="20"/>
          <w:szCs w:val="20"/>
        </w:rPr>
        <w:t>Section Head, Chemistry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5205B">
        <w:rPr>
          <w:rFonts w:ascii="Arial" w:hAnsi="Arial" w:cs="Arial"/>
          <w:b/>
          <w:sz w:val="20"/>
          <w:szCs w:val="20"/>
        </w:rPr>
        <w:t>Chief Medical Technologist Evening/Overnights</w:t>
      </w:r>
    </w:p>
    <w:p w:rsidR="00AC3B9C" w:rsidRPr="00E05904" w:rsidRDefault="00572E0E" w:rsidP="00954A10">
      <w:pPr>
        <w:spacing w:after="0"/>
        <w:rPr>
          <w:rFonts w:ascii="Arial" w:hAnsi="Arial" w:cs="Arial"/>
          <w:b/>
          <w:sz w:val="20"/>
          <w:szCs w:val="20"/>
        </w:rPr>
      </w:pPr>
      <w:r w:rsidRPr="00E05904">
        <w:rPr>
          <w:rFonts w:ascii="Arial" w:hAnsi="Arial" w:cs="Arial"/>
          <w:b/>
          <w:sz w:val="20"/>
          <w:szCs w:val="20"/>
        </w:rPr>
        <w:t>UM/UCH</w:t>
      </w:r>
      <w:r w:rsidRPr="00E05904">
        <w:rPr>
          <w:rFonts w:ascii="Arial" w:hAnsi="Arial" w:cs="Arial"/>
          <w:b/>
          <w:sz w:val="20"/>
          <w:szCs w:val="20"/>
        </w:rPr>
        <w:tab/>
      </w:r>
      <w:r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364DC6" w:rsidRPr="00E05904">
        <w:rPr>
          <w:rFonts w:ascii="Arial" w:hAnsi="Arial" w:cs="Arial"/>
          <w:b/>
          <w:sz w:val="20"/>
          <w:szCs w:val="20"/>
        </w:rPr>
        <w:tab/>
      </w:r>
      <w:r w:rsidR="00364DC6" w:rsidRPr="00E05904">
        <w:rPr>
          <w:rFonts w:ascii="Arial" w:hAnsi="Arial" w:cs="Arial"/>
          <w:b/>
          <w:sz w:val="20"/>
          <w:szCs w:val="20"/>
        </w:rPr>
        <w:tab/>
      </w:r>
      <w:r w:rsidR="00F5205B">
        <w:rPr>
          <w:rFonts w:ascii="Arial" w:hAnsi="Arial" w:cs="Arial"/>
          <w:b/>
          <w:sz w:val="20"/>
          <w:szCs w:val="20"/>
        </w:rPr>
        <w:t>UM Upper Chesapeake Medical Center</w:t>
      </w:r>
    </w:p>
    <w:p w:rsidR="00AC3B9C" w:rsidRPr="00E05904" w:rsidRDefault="00AC3B9C" w:rsidP="00954A10">
      <w:pPr>
        <w:spacing w:after="0"/>
        <w:rPr>
          <w:rFonts w:ascii="Arial" w:hAnsi="Arial" w:cs="Arial"/>
          <w:b/>
          <w:sz w:val="20"/>
          <w:szCs w:val="20"/>
        </w:rPr>
      </w:pPr>
    </w:p>
    <w:p w:rsidR="00364DC6" w:rsidRPr="00E05904" w:rsidRDefault="00AC3B9C" w:rsidP="00954A10">
      <w:pPr>
        <w:spacing w:after="0"/>
        <w:rPr>
          <w:rFonts w:ascii="Arial" w:hAnsi="Arial" w:cs="Arial"/>
          <w:b/>
          <w:sz w:val="20"/>
          <w:szCs w:val="20"/>
        </w:rPr>
      </w:pPr>
      <w:r w:rsidRPr="00E05904">
        <w:rPr>
          <w:rFonts w:ascii="Arial" w:hAnsi="Arial" w:cs="Arial"/>
          <w:b/>
          <w:sz w:val="20"/>
          <w:szCs w:val="20"/>
        </w:rPr>
        <w:t>Cathe</w:t>
      </w:r>
      <w:r w:rsidR="00364DC6" w:rsidRPr="00E05904">
        <w:rPr>
          <w:rFonts w:ascii="Arial" w:hAnsi="Arial" w:cs="Arial"/>
          <w:b/>
          <w:sz w:val="20"/>
          <w:szCs w:val="20"/>
        </w:rPr>
        <w:t>rine Dickinson, M</w:t>
      </w:r>
      <w:r w:rsidR="00A17F48" w:rsidRPr="00E05904">
        <w:rPr>
          <w:rFonts w:ascii="Arial" w:hAnsi="Arial" w:cs="Arial"/>
          <w:b/>
          <w:sz w:val="20"/>
          <w:szCs w:val="20"/>
        </w:rPr>
        <w:t>MS, H</w:t>
      </w:r>
      <w:r w:rsidR="00F5205B">
        <w:rPr>
          <w:rFonts w:ascii="Arial" w:hAnsi="Arial" w:cs="Arial"/>
          <w:b/>
          <w:sz w:val="20"/>
          <w:szCs w:val="20"/>
        </w:rPr>
        <w:t>(ASCP)</w:t>
      </w:r>
      <w:r w:rsidR="00F5205B">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r>
      <w:r w:rsidR="00F5205B" w:rsidRPr="00E05904">
        <w:rPr>
          <w:rFonts w:ascii="Arial" w:hAnsi="Arial" w:cs="Arial"/>
          <w:b/>
          <w:sz w:val="20"/>
          <w:szCs w:val="20"/>
        </w:rPr>
        <w:t>Bernie Howell</w:t>
      </w: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Section H</w:t>
      </w:r>
      <w:r w:rsidR="00F5205B">
        <w:rPr>
          <w:rFonts w:ascii="Arial" w:hAnsi="Arial" w:cs="Arial"/>
          <w:b/>
          <w:sz w:val="20"/>
          <w:szCs w:val="20"/>
        </w:rPr>
        <w:t>ead, Hematology</w:t>
      </w:r>
      <w:r w:rsidR="00F5205B">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r>
      <w:r w:rsidR="00F5205B" w:rsidRPr="00E05904">
        <w:rPr>
          <w:rFonts w:ascii="Arial" w:hAnsi="Arial" w:cs="Arial"/>
          <w:b/>
          <w:sz w:val="20"/>
          <w:szCs w:val="20"/>
        </w:rPr>
        <w:t>Administrative Supervisor, Pathology</w:t>
      </w:r>
    </w:p>
    <w:p w:rsidR="00AC3B9C" w:rsidRPr="00E05904" w:rsidRDefault="00572E0E" w:rsidP="00954A10">
      <w:pPr>
        <w:spacing w:after="0"/>
        <w:rPr>
          <w:rFonts w:ascii="Arial" w:hAnsi="Arial" w:cs="Arial"/>
          <w:b/>
          <w:sz w:val="20"/>
          <w:szCs w:val="20"/>
        </w:rPr>
      </w:pPr>
      <w:r w:rsidRPr="00E05904">
        <w:rPr>
          <w:rFonts w:ascii="Arial" w:hAnsi="Arial" w:cs="Arial"/>
          <w:b/>
          <w:sz w:val="20"/>
          <w:szCs w:val="20"/>
        </w:rPr>
        <w:t>UM/UCH</w:t>
      </w:r>
      <w:r w:rsidR="00364DC6"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F5205B">
        <w:rPr>
          <w:rFonts w:ascii="Arial" w:hAnsi="Arial" w:cs="Arial"/>
          <w:b/>
          <w:sz w:val="20"/>
          <w:szCs w:val="20"/>
        </w:rPr>
        <w:tab/>
      </w:r>
      <w:r w:rsidR="00F5205B">
        <w:rPr>
          <w:rFonts w:ascii="Arial" w:hAnsi="Arial" w:cs="Arial"/>
          <w:b/>
          <w:sz w:val="20"/>
          <w:szCs w:val="20"/>
        </w:rPr>
        <w:tab/>
      </w:r>
      <w:r w:rsidR="00F5205B" w:rsidRPr="00E05904">
        <w:rPr>
          <w:rFonts w:ascii="Arial" w:hAnsi="Arial" w:cs="Arial"/>
          <w:b/>
          <w:sz w:val="20"/>
          <w:szCs w:val="20"/>
        </w:rPr>
        <w:t>UM/UCH</w:t>
      </w:r>
    </w:p>
    <w:p w:rsidR="00AC3B9C" w:rsidRPr="00E05904" w:rsidRDefault="00AC3B9C" w:rsidP="00954A10">
      <w:pPr>
        <w:spacing w:after="0"/>
        <w:rPr>
          <w:rFonts w:ascii="Arial" w:hAnsi="Arial" w:cs="Arial"/>
          <w:b/>
          <w:sz w:val="20"/>
          <w:szCs w:val="20"/>
        </w:rPr>
      </w:pPr>
    </w:p>
    <w:p w:rsidR="00AC3B9C" w:rsidRPr="00E05904" w:rsidRDefault="00364DC6" w:rsidP="00954A10">
      <w:pPr>
        <w:spacing w:after="0"/>
        <w:rPr>
          <w:rFonts w:ascii="Arial" w:hAnsi="Arial" w:cs="Arial"/>
          <w:b/>
          <w:sz w:val="20"/>
          <w:szCs w:val="20"/>
        </w:rPr>
      </w:pPr>
      <w:r w:rsidRPr="00E05904">
        <w:rPr>
          <w:rFonts w:ascii="Arial" w:hAnsi="Arial" w:cs="Arial"/>
          <w:b/>
          <w:sz w:val="20"/>
          <w:szCs w:val="20"/>
        </w:rPr>
        <w:t>Kim McKenzie</w:t>
      </w:r>
      <w:r w:rsidR="00F5205B">
        <w:rPr>
          <w:rFonts w:ascii="Arial" w:hAnsi="Arial" w:cs="Arial"/>
          <w:b/>
          <w:sz w:val="20"/>
          <w:szCs w:val="20"/>
        </w:rPr>
        <w:t xml:space="preserve"> BS</w:t>
      </w:r>
      <w:r w:rsidR="00AA7ABD" w:rsidRPr="00E05904">
        <w:rPr>
          <w:rFonts w:ascii="Arial" w:hAnsi="Arial" w:cs="Arial"/>
          <w:b/>
          <w:sz w:val="20"/>
          <w:szCs w:val="20"/>
        </w:rPr>
        <w:t xml:space="preserve"> MT</w:t>
      </w:r>
      <w:r w:rsidR="00DD0E72" w:rsidRPr="00E05904">
        <w:rPr>
          <w:rFonts w:ascii="Arial" w:hAnsi="Arial" w:cs="Arial"/>
          <w:b/>
          <w:sz w:val="20"/>
          <w:szCs w:val="20"/>
        </w:rPr>
        <w:t xml:space="preserve"> </w:t>
      </w:r>
      <w:r w:rsidR="00AA7ABD" w:rsidRPr="00E05904">
        <w:rPr>
          <w:rFonts w:ascii="Arial" w:hAnsi="Arial" w:cs="Arial"/>
          <w:b/>
          <w:sz w:val="20"/>
          <w:szCs w:val="20"/>
        </w:rPr>
        <w:t>(ASCP)</w:t>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F5205B">
        <w:rPr>
          <w:rFonts w:ascii="Arial" w:hAnsi="Arial" w:cs="Arial"/>
          <w:b/>
          <w:sz w:val="20"/>
          <w:szCs w:val="20"/>
        </w:rPr>
        <w:t>Sharon Hall</w:t>
      </w:r>
    </w:p>
    <w:p w:rsidR="00AC3B9C" w:rsidRPr="00E05904" w:rsidRDefault="00E05904" w:rsidP="00954A10">
      <w:pPr>
        <w:spacing w:after="0"/>
        <w:rPr>
          <w:rFonts w:ascii="Arial" w:hAnsi="Arial" w:cs="Arial"/>
          <w:b/>
          <w:sz w:val="20"/>
          <w:szCs w:val="20"/>
        </w:rPr>
      </w:pPr>
      <w:r>
        <w:rPr>
          <w:rFonts w:ascii="Arial" w:hAnsi="Arial" w:cs="Arial"/>
          <w:b/>
          <w:sz w:val="20"/>
          <w:szCs w:val="20"/>
        </w:rPr>
        <w:t>Section Head, Blood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C3B9C" w:rsidRPr="00E05904">
        <w:rPr>
          <w:rFonts w:ascii="Arial" w:hAnsi="Arial" w:cs="Arial"/>
          <w:b/>
          <w:sz w:val="20"/>
          <w:szCs w:val="20"/>
        </w:rPr>
        <w:t>Lead, Phlebotomy</w:t>
      </w:r>
    </w:p>
    <w:p w:rsidR="00AC3B9C" w:rsidRPr="00E05904" w:rsidRDefault="00572E0E" w:rsidP="00954A10">
      <w:pPr>
        <w:spacing w:after="0"/>
        <w:rPr>
          <w:rFonts w:ascii="Arial" w:hAnsi="Arial" w:cs="Arial"/>
          <w:b/>
          <w:sz w:val="20"/>
          <w:szCs w:val="20"/>
        </w:rPr>
      </w:pPr>
      <w:r w:rsidRPr="00E05904">
        <w:rPr>
          <w:rFonts w:ascii="Arial" w:hAnsi="Arial" w:cs="Arial"/>
          <w:b/>
          <w:sz w:val="20"/>
          <w:szCs w:val="20"/>
        </w:rPr>
        <w:t>UM/UCH</w:t>
      </w:r>
      <w:r w:rsidRPr="00E05904">
        <w:rPr>
          <w:rFonts w:ascii="Arial" w:hAnsi="Arial" w:cs="Arial"/>
          <w:b/>
          <w:sz w:val="20"/>
          <w:szCs w:val="20"/>
        </w:rPr>
        <w:tab/>
      </w:r>
      <w:r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Pr="00E05904">
        <w:rPr>
          <w:rFonts w:ascii="Arial" w:hAnsi="Arial" w:cs="Arial"/>
          <w:b/>
          <w:sz w:val="20"/>
          <w:szCs w:val="20"/>
        </w:rPr>
        <w:t>UM/</w:t>
      </w:r>
      <w:r w:rsidR="00AC3B9C" w:rsidRPr="00E05904">
        <w:rPr>
          <w:rFonts w:ascii="Arial" w:hAnsi="Arial" w:cs="Arial"/>
          <w:b/>
          <w:sz w:val="20"/>
          <w:szCs w:val="20"/>
        </w:rPr>
        <w:t>Harford Memorial Hospital</w:t>
      </w:r>
    </w:p>
    <w:p w:rsidR="00AC3B9C" w:rsidRPr="00E05904" w:rsidRDefault="00AC3B9C" w:rsidP="00954A10">
      <w:pPr>
        <w:spacing w:after="0"/>
        <w:rPr>
          <w:rFonts w:ascii="Arial" w:hAnsi="Arial" w:cs="Arial"/>
          <w:b/>
          <w:sz w:val="20"/>
          <w:szCs w:val="20"/>
        </w:rPr>
      </w:pPr>
    </w:p>
    <w:p w:rsidR="00AC3B9C" w:rsidRPr="00E05904" w:rsidRDefault="00B151BF" w:rsidP="00954A10">
      <w:pPr>
        <w:spacing w:after="0"/>
        <w:rPr>
          <w:rFonts w:ascii="Arial" w:hAnsi="Arial" w:cs="Arial"/>
          <w:b/>
          <w:sz w:val="20"/>
          <w:szCs w:val="20"/>
        </w:rPr>
      </w:pPr>
      <w:r w:rsidRPr="00E05904">
        <w:rPr>
          <w:rFonts w:ascii="Arial" w:hAnsi="Arial" w:cs="Arial"/>
          <w:b/>
          <w:sz w:val="20"/>
          <w:szCs w:val="20"/>
        </w:rPr>
        <w:t>Tshella Butler</w:t>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r>
      <w:r w:rsidR="00AC3B9C" w:rsidRPr="00E05904">
        <w:rPr>
          <w:rFonts w:ascii="Arial" w:hAnsi="Arial" w:cs="Arial"/>
          <w:b/>
          <w:sz w:val="20"/>
          <w:szCs w:val="20"/>
        </w:rPr>
        <w:tab/>
        <w:t>Katherine Danish,</w:t>
      </w:r>
      <w:r w:rsidR="00F5205B">
        <w:rPr>
          <w:rFonts w:ascii="Arial" w:hAnsi="Arial" w:cs="Arial"/>
          <w:b/>
          <w:sz w:val="20"/>
          <w:szCs w:val="20"/>
        </w:rPr>
        <w:t xml:space="preserve"> BS</w:t>
      </w:r>
      <w:r w:rsidR="00AC3B9C" w:rsidRPr="00E05904">
        <w:rPr>
          <w:rFonts w:ascii="Arial" w:hAnsi="Arial" w:cs="Arial"/>
          <w:b/>
          <w:sz w:val="20"/>
          <w:szCs w:val="20"/>
        </w:rPr>
        <w:t xml:space="preserve"> MT (ASCP)</w:t>
      </w:r>
    </w:p>
    <w:p w:rsidR="00AC3B9C" w:rsidRPr="00E05904" w:rsidRDefault="00E05904" w:rsidP="00954A10">
      <w:pPr>
        <w:spacing w:after="0"/>
        <w:rPr>
          <w:rFonts w:ascii="Arial" w:hAnsi="Arial" w:cs="Arial"/>
          <w:b/>
          <w:sz w:val="20"/>
          <w:szCs w:val="20"/>
        </w:rPr>
      </w:pPr>
      <w:r>
        <w:rPr>
          <w:rFonts w:ascii="Arial" w:hAnsi="Arial" w:cs="Arial"/>
          <w:b/>
          <w:sz w:val="20"/>
          <w:szCs w:val="20"/>
        </w:rPr>
        <w:t>Phlebotomy Supervisor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C3B9C" w:rsidRPr="00E05904">
        <w:rPr>
          <w:rFonts w:ascii="Arial" w:hAnsi="Arial" w:cs="Arial"/>
          <w:b/>
          <w:sz w:val="20"/>
          <w:szCs w:val="20"/>
        </w:rPr>
        <w:t>LIS Coordinator</w:t>
      </w:r>
    </w:p>
    <w:p w:rsidR="00AC3B9C" w:rsidRPr="00E05904" w:rsidRDefault="00572E0E" w:rsidP="00954A10">
      <w:pPr>
        <w:spacing w:after="0"/>
        <w:rPr>
          <w:rFonts w:ascii="Arial" w:hAnsi="Arial" w:cs="Arial"/>
          <w:b/>
          <w:sz w:val="20"/>
          <w:szCs w:val="20"/>
        </w:rPr>
      </w:pPr>
      <w:r w:rsidRPr="00E05904">
        <w:rPr>
          <w:rFonts w:ascii="Arial" w:hAnsi="Arial" w:cs="Arial"/>
          <w:b/>
          <w:sz w:val="20"/>
          <w:szCs w:val="20"/>
        </w:rPr>
        <w:t>UM/</w:t>
      </w:r>
      <w:r w:rsidR="00AC3B9C" w:rsidRPr="00E05904">
        <w:rPr>
          <w:rFonts w:ascii="Arial" w:hAnsi="Arial" w:cs="Arial"/>
          <w:b/>
          <w:sz w:val="20"/>
          <w:szCs w:val="20"/>
        </w:rPr>
        <w:t xml:space="preserve">Upper Chesapeake Medical Center                                 </w:t>
      </w:r>
      <w:r w:rsidR="00E05904">
        <w:rPr>
          <w:rFonts w:ascii="Arial" w:hAnsi="Arial" w:cs="Arial"/>
          <w:b/>
          <w:sz w:val="20"/>
          <w:szCs w:val="20"/>
        </w:rPr>
        <w:t xml:space="preserve">     </w:t>
      </w:r>
      <w:r w:rsidRPr="00E05904">
        <w:rPr>
          <w:rFonts w:ascii="Arial" w:hAnsi="Arial" w:cs="Arial"/>
          <w:b/>
          <w:sz w:val="20"/>
          <w:szCs w:val="20"/>
        </w:rPr>
        <w:t>UM/UCH</w:t>
      </w:r>
    </w:p>
    <w:p w:rsidR="00AC3B9C" w:rsidRPr="00E05904" w:rsidRDefault="00AC3B9C" w:rsidP="00954A10">
      <w:pPr>
        <w:spacing w:after="0"/>
        <w:rPr>
          <w:rFonts w:ascii="Arial" w:hAnsi="Arial" w:cs="Arial"/>
          <w:b/>
          <w:sz w:val="20"/>
          <w:szCs w:val="20"/>
        </w:rPr>
      </w:pPr>
    </w:p>
    <w:p w:rsidR="00AC3B9C" w:rsidRPr="00E05904" w:rsidRDefault="00E05904" w:rsidP="00954A10">
      <w:pPr>
        <w:spacing w:after="0"/>
        <w:rPr>
          <w:rFonts w:ascii="Arial" w:hAnsi="Arial" w:cs="Arial"/>
          <w:b/>
          <w:sz w:val="20"/>
          <w:szCs w:val="20"/>
        </w:rPr>
      </w:pPr>
      <w:r>
        <w:rPr>
          <w:rFonts w:ascii="Arial" w:hAnsi="Arial" w:cs="Arial"/>
          <w:b/>
          <w:sz w:val="20"/>
          <w:szCs w:val="20"/>
        </w:rPr>
        <w:t>Karen Hopkins, HT</w:t>
      </w:r>
      <w:r w:rsidR="00F5205B">
        <w:rPr>
          <w:rFonts w:ascii="Arial" w:hAnsi="Arial" w:cs="Arial"/>
          <w:b/>
          <w:sz w:val="20"/>
          <w:szCs w:val="20"/>
        </w:rPr>
        <w:t xml:space="preserve"> </w:t>
      </w:r>
      <w:r>
        <w:rPr>
          <w:rFonts w:ascii="Arial" w:hAnsi="Arial" w:cs="Arial"/>
          <w:b/>
          <w:sz w:val="20"/>
          <w:szCs w:val="20"/>
        </w:rPr>
        <w:t>(ASCP)</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5205B">
        <w:rPr>
          <w:rFonts w:ascii="Arial" w:hAnsi="Arial" w:cs="Arial"/>
          <w:b/>
          <w:sz w:val="20"/>
          <w:szCs w:val="20"/>
        </w:rPr>
        <w:t>Chris Harris</w:t>
      </w:r>
      <w:r w:rsidR="00F5205B" w:rsidRPr="00E05904">
        <w:rPr>
          <w:rFonts w:ascii="Arial" w:hAnsi="Arial" w:cs="Arial"/>
          <w:b/>
          <w:sz w:val="20"/>
          <w:szCs w:val="20"/>
        </w:rPr>
        <w:t xml:space="preserve">, </w:t>
      </w:r>
      <w:r w:rsidR="00F5205B">
        <w:rPr>
          <w:rFonts w:ascii="Arial" w:hAnsi="Arial" w:cs="Arial"/>
          <w:b/>
          <w:sz w:val="20"/>
          <w:szCs w:val="20"/>
        </w:rPr>
        <w:t xml:space="preserve">BS </w:t>
      </w:r>
      <w:r w:rsidR="00F5205B" w:rsidRPr="00E05904">
        <w:rPr>
          <w:rFonts w:ascii="Arial" w:hAnsi="Arial" w:cs="Arial"/>
          <w:b/>
          <w:sz w:val="20"/>
          <w:szCs w:val="20"/>
        </w:rPr>
        <w:t xml:space="preserve">MT </w:t>
      </w:r>
      <w:r w:rsidR="00F5205B">
        <w:rPr>
          <w:rFonts w:ascii="Arial" w:hAnsi="Arial" w:cs="Arial"/>
          <w:b/>
          <w:sz w:val="20"/>
          <w:szCs w:val="20"/>
        </w:rPr>
        <w:t xml:space="preserve">C </w:t>
      </w:r>
      <w:r w:rsidR="00F5205B" w:rsidRPr="00E05904">
        <w:rPr>
          <w:rFonts w:ascii="Arial" w:hAnsi="Arial" w:cs="Arial"/>
          <w:b/>
          <w:sz w:val="20"/>
          <w:szCs w:val="20"/>
        </w:rPr>
        <w:t>(ASCP)</w:t>
      </w:r>
    </w:p>
    <w:p w:rsidR="00F5205B" w:rsidRPr="00E05904" w:rsidRDefault="00AC3B9C" w:rsidP="00F5205B">
      <w:pPr>
        <w:spacing w:after="0"/>
        <w:rPr>
          <w:rFonts w:ascii="Arial" w:hAnsi="Arial" w:cs="Arial"/>
          <w:b/>
          <w:sz w:val="20"/>
          <w:szCs w:val="20"/>
        </w:rPr>
      </w:pPr>
      <w:r w:rsidRPr="00E05904">
        <w:rPr>
          <w:rFonts w:ascii="Arial" w:hAnsi="Arial" w:cs="Arial"/>
          <w:b/>
          <w:sz w:val="20"/>
          <w:szCs w:val="20"/>
        </w:rPr>
        <w:t>Section Head, Histology</w:t>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E05904">
        <w:rPr>
          <w:rFonts w:ascii="Arial" w:hAnsi="Arial" w:cs="Arial"/>
          <w:b/>
          <w:sz w:val="20"/>
          <w:szCs w:val="20"/>
        </w:rPr>
        <w:tab/>
      </w:r>
      <w:r w:rsidR="00F5205B" w:rsidRPr="00E05904">
        <w:rPr>
          <w:rFonts w:ascii="Arial" w:hAnsi="Arial" w:cs="Arial"/>
          <w:b/>
          <w:sz w:val="20"/>
          <w:szCs w:val="20"/>
        </w:rPr>
        <w:t>POC Coordinator</w:t>
      </w:r>
    </w:p>
    <w:p w:rsidR="00F5205B" w:rsidRPr="00E05904" w:rsidRDefault="00F5205B" w:rsidP="00F5205B">
      <w:pPr>
        <w:spacing w:after="0"/>
        <w:rPr>
          <w:rFonts w:ascii="Arial" w:hAnsi="Arial" w:cs="Arial"/>
          <w:b/>
          <w:sz w:val="20"/>
          <w:szCs w:val="20"/>
        </w:rPr>
      </w:pPr>
      <w:r w:rsidRPr="00E05904">
        <w:rPr>
          <w:rFonts w:ascii="Arial" w:hAnsi="Arial" w:cs="Arial"/>
          <w:b/>
          <w:sz w:val="20"/>
          <w:szCs w:val="20"/>
        </w:rPr>
        <w:t>UM/UCH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05904">
        <w:rPr>
          <w:rFonts w:ascii="Arial" w:hAnsi="Arial" w:cs="Arial"/>
          <w:b/>
          <w:sz w:val="20"/>
          <w:szCs w:val="20"/>
        </w:rPr>
        <w:t>UM/UCH</w:t>
      </w:r>
      <w:r w:rsidRPr="00E05904">
        <w:rPr>
          <w:rFonts w:ascii="Arial" w:hAnsi="Arial" w:cs="Arial"/>
          <w:b/>
          <w:sz w:val="20"/>
          <w:szCs w:val="20"/>
        </w:rPr>
        <w:tab/>
      </w:r>
    </w:p>
    <w:p w:rsidR="00AC3B9C" w:rsidRPr="00E05904" w:rsidRDefault="00AC3B9C" w:rsidP="00954A10">
      <w:pPr>
        <w:spacing w:after="0"/>
        <w:rPr>
          <w:rFonts w:ascii="Arial" w:hAnsi="Arial" w:cs="Arial"/>
          <w:b/>
          <w:sz w:val="20"/>
          <w:szCs w:val="20"/>
        </w:rPr>
      </w:pPr>
    </w:p>
    <w:p w:rsidR="00AC3B9C" w:rsidRPr="00E05904" w:rsidRDefault="00572E0E" w:rsidP="00954A10">
      <w:pPr>
        <w:spacing w:after="0"/>
        <w:rPr>
          <w:rFonts w:ascii="Arial" w:hAnsi="Arial" w:cs="Arial"/>
          <w:b/>
          <w:sz w:val="20"/>
          <w:szCs w:val="20"/>
        </w:rPr>
      </w:pP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p>
    <w:p w:rsidR="00AC3B9C" w:rsidRPr="00E05904" w:rsidRDefault="00AC3B9C" w:rsidP="00954A10">
      <w:pPr>
        <w:spacing w:after="0"/>
        <w:rPr>
          <w:rFonts w:ascii="Arial" w:hAnsi="Arial" w:cs="Arial"/>
          <w:b/>
          <w:sz w:val="20"/>
          <w:szCs w:val="20"/>
        </w:rPr>
      </w:pP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r w:rsidRPr="00E05904">
        <w:rPr>
          <w:rFonts w:ascii="Arial" w:hAnsi="Arial" w:cs="Arial"/>
          <w:b/>
          <w:sz w:val="20"/>
          <w:szCs w:val="20"/>
        </w:rPr>
        <w:tab/>
      </w:r>
    </w:p>
    <w:p w:rsidR="00AC3B9C" w:rsidRPr="00E05904" w:rsidRDefault="00AC3B9C" w:rsidP="00D53A9A">
      <w:pPr>
        <w:spacing w:after="0"/>
        <w:rPr>
          <w:rFonts w:ascii="Arial" w:hAnsi="Arial" w:cs="Arial"/>
        </w:rPr>
      </w:pPr>
    </w:p>
    <w:p w:rsidR="00AC3B9C" w:rsidRPr="00E05904" w:rsidRDefault="00AC3B9C" w:rsidP="00DA2AD5">
      <w:pPr>
        <w:spacing w:after="0"/>
        <w:rPr>
          <w:rFonts w:ascii="Arial" w:hAnsi="Arial" w:cs="Arial"/>
        </w:rPr>
        <w:sectPr w:rsidR="00AC3B9C" w:rsidRPr="00E05904" w:rsidSect="00954A10">
          <w:headerReference w:type="default" r:id="rId9"/>
          <w:pgSz w:w="12240" w:h="15840"/>
          <w:pgMar w:top="720" w:right="720" w:bottom="720" w:left="720" w:header="720" w:footer="720" w:gutter="0"/>
          <w:cols w:space="720"/>
          <w:docGrid w:linePitch="360"/>
        </w:sectPr>
      </w:pPr>
    </w:p>
    <w:p w:rsidR="00AC3B9C" w:rsidRPr="00004CC6" w:rsidRDefault="00AC3B9C" w:rsidP="00A869EC">
      <w:pPr>
        <w:spacing w:after="0" w:line="240" w:lineRule="auto"/>
        <w:rPr>
          <w:rFonts w:ascii="Arial" w:hAnsi="Arial" w:cs="Arial"/>
          <w:sz w:val="20"/>
          <w:szCs w:val="20"/>
        </w:rPr>
      </w:pPr>
      <w:smartTag w:uri="urn:schemas-microsoft-com:office:smarttags" w:element="PlaceType">
        <w:smartTag w:uri="urn:schemas-microsoft-com:office:smarttags" w:element="place">
          <w:r w:rsidRPr="00004CC6">
            <w:rPr>
              <w:rFonts w:ascii="Arial" w:hAnsi="Arial" w:cs="Arial"/>
              <w:sz w:val="20"/>
              <w:szCs w:val="20"/>
            </w:rPr>
            <w:lastRenderedPageBreak/>
            <w:t>Upper Chesapeake</w:t>
          </w:r>
        </w:smartTag>
      </w:smartTag>
      <w:r w:rsidRPr="00004CC6">
        <w:rPr>
          <w:rFonts w:ascii="Arial" w:hAnsi="Arial" w:cs="Arial"/>
          <w:sz w:val="20"/>
          <w:szCs w:val="20"/>
        </w:rPr>
        <w:t xml:space="preserve"> Health is equipped and staffed to perform routine clinical and anatomical laboratory tests as well as some specialized tests.  For procedures requiring means beyond capabilities of the laboratory, prop</w:t>
      </w:r>
      <w:r w:rsidR="00F5205B">
        <w:rPr>
          <w:rFonts w:ascii="Arial" w:hAnsi="Arial" w:cs="Arial"/>
          <w:sz w:val="20"/>
          <w:szCs w:val="20"/>
        </w:rPr>
        <w:t>erly collected specimens are</w:t>
      </w:r>
      <w:r w:rsidRPr="00004CC6">
        <w:rPr>
          <w:rFonts w:ascii="Arial" w:hAnsi="Arial" w:cs="Arial"/>
          <w:sz w:val="20"/>
          <w:szCs w:val="20"/>
        </w:rPr>
        <w:t xml:space="preserve"> referred to an outside reference laboratory accredited by the College of American Pathologist and approved by the Chairman of the Department of Pathology and Medical Staff.</w:t>
      </w:r>
    </w:p>
    <w:p w:rsidR="00AC3B9C" w:rsidRPr="00004CC6" w:rsidRDefault="00AC3B9C" w:rsidP="00A869EC">
      <w:pPr>
        <w:spacing w:after="0" w:line="240" w:lineRule="auto"/>
        <w:rPr>
          <w:rFonts w:ascii="Arial" w:hAnsi="Arial" w:cs="Arial"/>
          <w:sz w:val="20"/>
          <w:szCs w:val="20"/>
        </w:rPr>
      </w:pPr>
    </w:p>
    <w:p w:rsidR="00AC3B9C" w:rsidRPr="00004CC6" w:rsidRDefault="00AC3B9C" w:rsidP="00A869EC">
      <w:pPr>
        <w:spacing w:after="0"/>
        <w:outlineLvl w:val="0"/>
        <w:rPr>
          <w:rFonts w:ascii="Arial" w:hAnsi="Arial" w:cs="Arial"/>
          <w:b/>
          <w:u w:val="single"/>
        </w:rPr>
      </w:pPr>
      <w:r w:rsidRPr="00004CC6">
        <w:rPr>
          <w:rFonts w:ascii="Arial" w:hAnsi="Arial" w:cs="Arial"/>
          <w:b/>
          <w:u w:val="single"/>
        </w:rPr>
        <w:t>Clinical Laboratories</w:t>
      </w:r>
      <w:r w:rsidR="00004CC6">
        <w:rPr>
          <w:rFonts w:ascii="Arial" w:hAnsi="Arial" w:cs="Arial"/>
          <w:b/>
          <w:u w:val="single"/>
        </w:rPr>
        <w:tab/>
      </w:r>
      <w:r w:rsidR="00004CC6">
        <w:rPr>
          <w:rFonts w:ascii="Arial" w:hAnsi="Arial" w:cs="Arial"/>
          <w:b/>
          <w:u w:val="single"/>
        </w:rPr>
        <w:tab/>
      </w:r>
      <w:r w:rsidR="00004CC6">
        <w:rPr>
          <w:rFonts w:ascii="Arial" w:hAnsi="Arial" w:cs="Arial"/>
          <w:b/>
          <w:u w:val="single"/>
        </w:rPr>
        <w:tab/>
        <w:t>_____</w:t>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Clinical Laboratories are in operation 7 days per week, 24 hours per day.  Full coverage exists Monday through Friday, 7 a.m. to 3 p.m., and limited coverage between the hours of 3 p.m. and 7 a.m.  Staffing levels and availability of certain tests are diminished during limited coverage periods.</w:t>
      </w:r>
    </w:p>
    <w:p w:rsidR="00AC3B9C" w:rsidRPr="00004CC6" w:rsidRDefault="00AC3B9C" w:rsidP="00A869EC">
      <w:pPr>
        <w:spacing w:after="0" w:line="240" w:lineRule="auto"/>
        <w:rPr>
          <w:rFonts w:ascii="Arial" w:hAnsi="Arial" w:cs="Arial"/>
          <w:sz w:val="20"/>
          <w:szCs w:val="20"/>
        </w:rPr>
      </w:pPr>
    </w:p>
    <w:p w:rsidR="00AC3B9C" w:rsidRPr="00004CC6" w:rsidRDefault="00004CC6" w:rsidP="00A869EC">
      <w:pPr>
        <w:spacing w:after="0"/>
        <w:outlineLvl w:val="0"/>
        <w:rPr>
          <w:rFonts w:ascii="Arial" w:hAnsi="Arial" w:cs="Arial"/>
        </w:rPr>
      </w:pPr>
      <w:r>
        <w:rPr>
          <w:rFonts w:ascii="Arial" w:hAnsi="Arial" w:cs="Arial"/>
          <w:b/>
          <w:u w:val="single"/>
        </w:rPr>
        <w:t>Licensure and Accreditation</w:t>
      </w:r>
      <w:r>
        <w:rPr>
          <w:rFonts w:ascii="Arial" w:hAnsi="Arial" w:cs="Arial"/>
          <w:b/>
          <w:u w:val="single"/>
        </w:rPr>
        <w:tab/>
      </w:r>
      <w:r>
        <w:rPr>
          <w:rFonts w:ascii="Arial" w:hAnsi="Arial" w:cs="Arial"/>
          <w:b/>
          <w:u w:val="single"/>
        </w:rPr>
        <w:tab/>
      </w:r>
      <w:r>
        <w:rPr>
          <w:rFonts w:ascii="Arial" w:hAnsi="Arial" w:cs="Arial"/>
          <w:b/>
          <w:u w:val="single"/>
        </w:rPr>
        <w:tab/>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The laboratory is certified by the Center for Medicare Services (CMS) under the Clinical Laboratory Improvement Amendment of 1988 (CLIA ’88), licensed by the State of Maryland, and accredited by the Joint Commission (TJC) and the College of American Pathologist</w:t>
      </w:r>
      <w:r w:rsidR="00FF5C77" w:rsidRPr="00004CC6">
        <w:rPr>
          <w:rFonts w:ascii="Arial" w:hAnsi="Arial" w:cs="Arial"/>
          <w:sz w:val="20"/>
          <w:szCs w:val="20"/>
        </w:rPr>
        <w:t>s</w:t>
      </w:r>
      <w:r w:rsidRPr="00004CC6">
        <w:rPr>
          <w:rFonts w:ascii="Arial" w:hAnsi="Arial" w:cs="Arial"/>
          <w:sz w:val="20"/>
          <w:szCs w:val="20"/>
        </w:rPr>
        <w:t xml:space="preserve"> (CAP).  In addition, the Blood Bank is accredited by the American Association of Blood B</w:t>
      </w:r>
      <w:r w:rsidR="009C3828" w:rsidRPr="00004CC6">
        <w:rPr>
          <w:rFonts w:ascii="Arial" w:hAnsi="Arial" w:cs="Arial"/>
          <w:sz w:val="20"/>
          <w:szCs w:val="20"/>
        </w:rPr>
        <w:t>anks (AABB)</w:t>
      </w:r>
      <w:r w:rsidRPr="00004CC6">
        <w:rPr>
          <w:rFonts w:ascii="Arial" w:hAnsi="Arial" w:cs="Arial"/>
          <w:sz w:val="20"/>
          <w:szCs w:val="20"/>
        </w:rPr>
        <w:t>.</w:t>
      </w:r>
    </w:p>
    <w:p w:rsidR="00AC3B9C" w:rsidRPr="00004CC6" w:rsidRDefault="00AC3B9C" w:rsidP="00A869EC">
      <w:pPr>
        <w:spacing w:after="0" w:line="240" w:lineRule="auto"/>
        <w:rPr>
          <w:rFonts w:ascii="Arial" w:hAnsi="Arial" w:cs="Arial"/>
          <w:sz w:val="20"/>
          <w:szCs w:val="20"/>
        </w:rPr>
      </w:pPr>
    </w:p>
    <w:p w:rsidR="00AC3B9C" w:rsidRPr="00004CC6" w:rsidRDefault="00AC3B9C" w:rsidP="00A869EC">
      <w:pPr>
        <w:spacing w:after="0" w:line="240" w:lineRule="auto"/>
        <w:rPr>
          <w:rFonts w:ascii="Arial" w:hAnsi="Arial" w:cs="Arial"/>
          <w:u w:val="single"/>
        </w:rPr>
      </w:pPr>
      <w:r w:rsidRPr="00004CC6">
        <w:rPr>
          <w:rFonts w:ascii="Arial" w:hAnsi="Arial" w:cs="Arial"/>
          <w:b/>
        </w:rPr>
        <w:t xml:space="preserve">Anticoagulation Services Clinic – </w:t>
      </w:r>
      <w:r w:rsidR="00572E0E" w:rsidRPr="00004CC6">
        <w:rPr>
          <w:rFonts w:ascii="Arial" w:hAnsi="Arial" w:cs="Arial"/>
          <w:b/>
        </w:rPr>
        <w:t>University of Maryland/</w:t>
      </w:r>
      <w:r w:rsidRPr="00004CC6">
        <w:rPr>
          <w:rFonts w:ascii="Arial" w:hAnsi="Arial" w:cs="Arial"/>
          <w:b/>
        </w:rPr>
        <w:t>Upper Chesapeake Medical Center (</w:t>
      </w:r>
      <w:r w:rsidR="00572E0E" w:rsidRPr="00004CC6">
        <w:rPr>
          <w:rFonts w:ascii="Arial" w:hAnsi="Arial" w:cs="Arial"/>
          <w:b/>
        </w:rPr>
        <w:t>UM/</w:t>
      </w:r>
      <w:r w:rsidRPr="00004CC6">
        <w:rPr>
          <w:rFonts w:ascii="Arial" w:hAnsi="Arial" w:cs="Arial"/>
          <w:b/>
        </w:rPr>
        <w:t xml:space="preserve">UCMC) and </w:t>
      </w:r>
      <w:r w:rsidR="009C3828" w:rsidRPr="00004CC6">
        <w:rPr>
          <w:rFonts w:ascii="Arial" w:hAnsi="Arial" w:cs="Arial"/>
          <w:b/>
        </w:rPr>
        <w:t>University of Maryla</w:t>
      </w:r>
      <w:r w:rsidR="00572E0E" w:rsidRPr="00004CC6">
        <w:rPr>
          <w:rFonts w:ascii="Arial" w:hAnsi="Arial" w:cs="Arial"/>
          <w:b/>
        </w:rPr>
        <w:t>nd/</w:t>
      </w:r>
      <w:r w:rsidRPr="00004CC6">
        <w:rPr>
          <w:rFonts w:ascii="Arial" w:hAnsi="Arial" w:cs="Arial"/>
          <w:b/>
        </w:rPr>
        <w:t xml:space="preserve">Harford </w:t>
      </w:r>
      <w:r w:rsidRPr="00004CC6">
        <w:rPr>
          <w:rFonts w:ascii="Arial" w:hAnsi="Arial" w:cs="Arial"/>
          <w:b/>
          <w:u w:val="single"/>
        </w:rPr>
        <w:t>Memorial Hospital (</w:t>
      </w:r>
      <w:r w:rsidR="00572E0E" w:rsidRPr="00004CC6">
        <w:rPr>
          <w:rFonts w:ascii="Arial" w:hAnsi="Arial" w:cs="Arial"/>
          <w:b/>
          <w:u w:val="single"/>
        </w:rPr>
        <w:t>UM/HMH)</w:t>
      </w:r>
      <w:r w:rsidR="00572E0E" w:rsidRPr="00004CC6">
        <w:rPr>
          <w:rFonts w:ascii="Arial" w:hAnsi="Arial" w:cs="Arial"/>
          <w:b/>
          <w:u w:val="single"/>
        </w:rPr>
        <w:tab/>
      </w:r>
      <w:r w:rsidR="00004CC6">
        <w:rPr>
          <w:rFonts w:ascii="Arial" w:hAnsi="Arial" w:cs="Arial"/>
          <w:b/>
          <w:u w:val="single"/>
        </w:rPr>
        <w:t>___________</w:t>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On-site point of care PT/INR testing for the purpose of managing and ensuring high quality care to patients who are prescribed oral anticoagulation (ie, Coumadin, Warfarin), is provided at each hospital.  The hours of operation are:</w:t>
      </w:r>
    </w:p>
    <w:p w:rsidR="00004CC6" w:rsidRDefault="00572E0E" w:rsidP="00572E0E">
      <w:pPr>
        <w:pStyle w:val="ListParagraph"/>
        <w:numPr>
          <w:ilvl w:val="0"/>
          <w:numId w:val="36"/>
        </w:numPr>
        <w:spacing w:after="0" w:line="240" w:lineRule="auto"/>
        <w:rPr>
          <w:rFonts w:ascii="Arial" w:hAnsi="Arial" w:cs="Arial"/>
          <w:sz w:val="20"/>
          <w:szCs w:val="20"/>
        </w:rPr>
      </w:pPr>
      <w:r w:rsidRPr="00004CC6">
        <w:rPr>
          <w:rFonts w:ascii="Arial" w:hAnsi="Arial" w:cs="Arial"/>
          <w:b/>
          <w:sz w:val="20"/>
          <w:szCs w:val="20"/>
        </w:rPr>
        <w:t>UM/</w:t>
      </w:r>
      <w:r w:rsidR="00AC3B9C" w:rsidRPr="00004CC6">
        <w:rPr>
          <w:rFonts w:ascii="Arial" w:hAnsi="Arial" w:cs="Arial"/>
          <w:b/>
          <w:sz w:val="20"/>
          <w:szCs w:val="20"/>
        </w:rPr>
        <w:t>U</w:t>
      </w:r>
      <w:r w:rsidRPr="00004CC6">
        <w:rPr>
          <w:rFonts w:ascii="Arial" w:hAnsi="Arial" w:cs="Arial"/>
          <w:b/>
          <w:sz w:val="20"/>
          <w:szCs w:val="20"/>
        </w:rPr>
        <w:t>CMC</w:t>
      </w:r>
      <w:r w:rsidR="00004CC6">
        <w:rPr>
          <w:rFonts w:ascii="Arial" w:hAnsi="Arial" w:cs="Arial"/>
          <w:b/>
          <w:sz w:val="20"/>
          <w:szCs w:val="20"/>
        </w:rPr>
        <w:t>:</w:t>
      </w:r>
      <w:r w:rsidRPr="00004CC6">
        <w:rPr>
          <w:rFonts w:ascii="Arial" w:hAnsi="Arial" w:cs="Arial"/>
          <w:sz w:val="20"/>
          <w:szCs w:val="20"/>
        </w:rPr>
        <w:t>:</w:t>
      </w:r>
    </w:p>
    <w:p w:rsidR="00AC3B9C" w:rsidRPr="00004CC6" w:rsidRDefault="00AC3B9C" w:rsidP="00004CC6">
      <w:pPr>
        <w:pStyle w:val="ListParagraph"/>
        <w:spacing w:after="0" w:line="240" w:lineRule="auto"/>
        <w:rPr>
          <w:rFonts w:ascii="Arial" w:hAnsi="Arial" w:cs="Arial"/>
          <w:sz w:val="20"/>
          <w:szCs w:val="20"/>
        </w:rPr>
      </w:pPr>
      <w:r w:rsidRPr="00004CC6">
        <w:rPr>
          <w:rFonts w:ascii="Arial" w:hAnsi="Arial" w:cs="Arial"/>
          <w:sz w:val="20"/>
          <w:szCs w:val="20"/>
        </w:rPr>
        <w:t>Monday and Wednesday 7 a.m. to 6 p.m.</w:t>
      </w:r>
    </w:p>
    <w:p w:rsidR="00AC3B9C" w:rsidRPr="00004CC6" w:rsidRDefault="00AC3B9C" w:rsidP="00A869EC">
      <w:pPr>
        <w:pStyle w:val="ListParagraph"/>
        <w:spacing w:after="0" w:line="240" w:lineRule="auto"/>
        <w:rPr>
          <w:rFonts w:ascii="Arial" w:hAnsi="Arial" w:cs="Arial"/>
          <w:sz w:val="20"/>
          <w:szCs w:val="20"/>
        </w:rPr>
      </w:pPr>
      <w:r w:rsidRPr="00004CC6">
        <w:rPr>
          <w:rFonts w:ascii="Arial" w:hAnsi="Arial" w:cs="Arial"/>
          <w:sz w:val="20"/>
          <w:szCs w:val="20"/>
        </w:rPr>
        <w:t>Tuesday, Thursday &amp; Friday 7 a.m. to 3</w:t>
      </w:r>
      <w:r w:rsidR="00655710" w:rsidRPr="00004CC6">
        <w:rPr>
          <w:rFonts w:ascii="Arial" w:hAnsi="Arial" w:cs="Arial"/>
          <w:sz w:val="20"/>
          <w:szCs w:val="20"/>
        </w:rPr>
        <w:t>:30</w:t>
      </w:r>
      <w:r w:rsidRPr="00004CC6">
        <w:rPr>
          <w:rFonts w:ascii="Arial" w:hAnsi="Arial" w:cs="Arial"/>
          <w:sz w:val="20"/>
          <w:szCs w:val="20"/>
        </w:rPr>
        <w:t xml:space="preserve"> p.m.</w:t>
      </w:r>
    </w:p>
    <w:p w:rsidR="00004CC6" w:rsidRDefault="00572E0E" w:rsidP="00A869EC">
      <w:pPr>
        <w:pStyle w:val="ListParagraph"/>
        <w:numPr>
          <w:ilvl w:val="0"/>
          <w:numId w:val="1"/>
        </w:numPr>
        <w:spacing w:after="0" w:line="240" w:lineRule="auto"/>
        <w:rPr>
          <w:rFonts w:ascii="Arial" w:hAnsi="Arial" w:cs="Arial"/>
          <w:sz w:val="20"/>
          <w:szCs w:val="20"/>
        </w:rPr>
      </w:pPr>
      <w:r w:rsidRPr="00004CC6">
        <w:rPr>
          <w:rFonts w:ascii="Arial" w:hAnsi="Arial" w:cs="Arial"/>
          <w:b/>
          <w:sz w:val="20"/>
          <w:szCs w:val="20"/>
        </w:rPr>
        <w:t>UM/HMH</w:t>
      </w:r>
      <w:r w:rsidRPr="00004CC6">
        <w:rPr>
          <w:rFonts w:ascii="Arial" w:hAnsi="Arial" w:cs="Arial"/>
          <w:sz w:val="20"/>
          <w:szCs w:val="20"/>
        </w:rPr>
        <w:t xml:space="preserve">: </w:t>
      </w:r>
    </w:p>
    <w:p w:rsidR="00AC3B9C" w:rsidRPr="00004CC6" w:rsidRDefault="00572E0E" w:rsidP="00004CC6">
      <w:pPr>
        <w:pStyle w:val="ListParagraph"/>
        <w:spacing w:after="0" w:line="240" w:lineRule="auto"/>
        <w:rPr>
          <w:rFonts w:ascii="Arial" w:hAnsi="Arial" w:cs="Arial"/>
          <w:sz w:val="20"/>
          <w:szCs w:val="20"/>
        </w:rPr>
      </w:pPr>
      <w:r w:rsidRPr="00004CC6">
        <w:rPr>
          <w:rFonts w:ascii="Arial" w:hAnsi="Arial" w:cs="Arial"/>
          <w:sz w:val="20"/>
          <w:szCs w:val="20"/>
        </w:rPr>
        <w:t>Monday, Thursday,</w:t>
      </w:r>
      <w:r w:rsidR="00B91C38" w:rsidRPr="00004CC6">
        <w:rPr>
          <w:rFonts w:ascii="Arial" w:hAnsi="Arial" w:cs="Arial"/>
          <w:sz w:val="20"/>
          <w:szCs w:val="20"/>
        </w:rPr>
        <w:t>&amp;</w:t>
      </w:r>
      <w:r w:rsidRPr="00004CC6">
        <w:rPr>
          <w:rFonts w:ascii="Arial" w:hAnsi="Arial" w:cs="Arial"/>
          <w:sz w:val="20"/>
          <w:szCs w:val="20"/>
        </w:rPr>
        <w:t xml:space="preserve"> </w:t>
      </w:r>
      <w:r w:rsidR="00AC3B9C" w:rsidRPr="00004CC6">
        <w:rPr>
          <w:rFonts w:ascii="Arial" w:hAnsi="Arial" w:cs="Arial"/>
          <w:sz w:val="20"/>
          <w:szCs w:val="20"/>
        </w:rPr>
        <w:t>Friday 7 a.m. to 3</w:t>
      </w:r>
      <w:r w:rsidRPr="00004CC6">
        <w:rPr>
          <w:rFonts w:ascii="Arial" w:hAnsi="Arial" w:cs="Arial"/>
          <w:sz w:val="20"/>
          <w:szCs w:val="20"/>
        </w:rPr>
        <w:t>pm</w:t>
      </w:r>
    </w:p>
    <w:p w:rsidR="00B91C38" w:rsidRPr="00004CC6" w:rsidRDefault="00B91C38" w:rsidP="00B91C38">
      <w:pPr>
        <w:pStyle w:val="ListParagraph"/>
        <w:spacing w:after="0" w:line="240" w:lineRule="auto"/>
        <w:rPr>
          <w:rFonts w:ascii="Arial" w:hAnsi="Arial" w:cs="Arial"/>
          <w:sz w:val="20"/>
          <w:szCs w:val="20"/>
        </w:rPr>
      </w:pPr>
      <w:r w:rsidRPr="00004CC6">
        <w:rPr>
          <w:rFonts w:ascii="Arial" w:hAnsi="Arial" w:cs="Arial"/>
          <w:sz w:val="20"/>
          <w:szCs w:val="20"/>
        </w:rPr>
        <w:t>Tuesday 10 a.m. to 6 p.m.</w:t>
      </w:r>
    </w:p>
    <w:p w:rsidR="00B91C38" w:rsidRDefault="00B91C38" w:rsidP="00B91C38">
      <w:pPr>
        <w:pStyle w:val="ListParagraph"/>
        <w:spacing w:after="0" w:line="240" w:lineRule="auto"/>
        <w:rPr>
          <w:rFonts w:ascii="Arial" w:hAnsi="Arial" w:cs="Arial"/>
          <w:sz w:val="20"/>
          <w:szCs w:val="20"/>
        </w:rPr>
      </w:pPr>
      <w:r w:rsidRPr="00004CC6">
        <w:rPr>
          <w:rFonts w:ascii="Arial" w:hAnsi="Arial" w:cs="Arial"/>
          <w:sz w:val="20"/>
          <w:szCs w:val="20"/>
        </w:rPr>
        <w:t>Wednesday 8 a.m. to 4 p.m.</w:t>
      </w:r>
    </w:p>
    <w:p w:rsidR="00004CC6" w:rsidRPr="00004CC6" w:rsidRDefault="00004CC6" w:rsidP="00B91C38">
      <w:pPr>
        <w:pStyle w:val="ListParagraph"/>
        <w:spacing w:after="0" w:line="240" w:lineRule="auto"/>
        <w:rPr>
          <w:rFonts w:ascii="Arial" w:hAnsi="Arial" w:cs="Arial"/>
          <w:sz w:val="20"/>
          <w:szCs w:val="20"/>
        </w:rPr>
      </w:pP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This patient-focused service provides extensive patient education and consultation during face-to-face encounters with the clinical pharmacist.</w:t>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 xml:space="preserve">The referring physician must complete the appropriate Anticoagulation Referral Form which can be obtained by contacting the Anticoagulation Services Clinic (443-643-2270 – </w:t>
      </w:r>
      <w:r w:rsidR="003C25DD" w:rsidRPr="00004CC6">
        <w:rPr>
          <w:rFonts w:ascii="Arial" w:hAnsi="Arial" w:cs="Arial"/>
          <w:sz w:val="20"/>
          <w:szCs w:val="20"/>
        </w:rPr>
        <w:t>UM/</w:t>
      </w:r>
      <w:r w:rsidRPr="00004CC6">
        <w:rPr>
          <w:rFonts w:ascii="Arial" w:hAnsi="Arial" w:cs="Arial"/>
          <w:sz w:val="20"/>
          <w:szCs w:val="20"/>
        </w:rPr>
        <w:t xml:space="preserve">UCMC/443-843-5570 – </w:t>
      </w:r>
      <w:r w:rsidR="003C25DD" w:rsidRPr="00004CC6">
        <w:rPr>
          <w:rFonts w:ascii="Arial" w:hAnsi="Arial" w:cs="Arial"/>
          <w:sz w:val="20"/>
          <w:szCs w:val="20"/>
        </w:rPr>
        <w:t>UM/</w:t>
      </w:r>
      <w:r w:rsidRPr="00004CC6">
        <w:rPr>
          <w:rFonts w:ascii="Arial" w:hAnsi="Arial" w:cs="Arial"/>
          <w:sz w:val="20"/>
          <w:szCs w:val="20"/>
        </w:rPr>
        <w:t>HMH).  After referral has been received, Anticoagulation Services will contact the patient to schedule an appointment.  After the initial visit, appointments can be scheduled by telephone or</w:t>
      </w:r>
      <w:r w:rsidR="009C3828" w:rsidRPr="00004CC6">
        <w:rPr>
          <w:rFonts w:ascii="Arial" w:hAnsi="Arial" w:cs="Arial"/>
          <w:sz w:val="20"/>
          <w:szCs w:val="20"/>
        </w:rPr>
        <w:t xml:space="preserve"> at</w:t>
      </w:r>
      <w:r w:rsidRPr="00004CC6">
        <w:rPr>
          <w:rFonts w:ascii="Arial" w:hAnsi="Arial" w:cs="Arial"/>
          <w:sz w:val="20"/>
          <w:szCs w:val="20"/>
        </w:rPr>
        <w:t xml:space="preserve"> a visit.</w:t>
      </w:r>
    </w:p>
    <w:p w:rsidR="00AC3B9C" w:rsidRPr="00004CC6" w:rsidRDefault="00AC3B9C" w:rsidP="00A869EC">
      <w:pPr>
        <w:spacing w:after="0" w:line="240" w:lineRule="auto"/>
        <w:rPr>
          <w:rFonts w:ascii="Arial" w:hAnsi="Arial" w:cs="Arial"/>
          <w:sz w:val="20"/>
          <w:szCs w:val="20"/>
        </w:rPr>
      </w:pPr>
    </w:p>
    <w:p w:rsidR="003B0A48" w:rsidRPr="00004CC6" w:rsidRDefault="003B0A48" w:rsidP="00A869EC">
      <w:pPr>
        <w:spacing w:after="0" w:line="240" w:lineRule="auto"/>
        <w:rPr>
          <w:rFonts w:ascii="Arial" w:hAnsi="Arial" w:cs="Arial"/>
          <w:sz w:val="20"/>
          <w:szCs w:val="20"/>
        </w:rPr>
      </w:pPr>
    </w:p>
    <w:p w:rsidR="003B0A48" w:rsidRPr="00004CC6" w:rsidRDefault="003B0A48" w:rsidP="00A869EC">
      <w:pPr>
        <w:spacing w:after="0" w:line="240" w:lineRule="auto"/>
        <w:rPr>
          <w:rFonts w:ascii="Arial" w:hAnsi="Arial" w:cs="Arial"/>
          <w:sz w:val="20"/>
          <w:szCs w:val="20"/>
        </w:rPr>
      </w:pPr>
    </w:p>
    <w:p w:rsidR="00AC3B9C" w:rsidRPr="00004CC6" w:rsidRDefault="00AC3B9C" w:rsidP="00A869EC">
      <w:pPr>
        <w:spacing w:after="0" w:line="240" w:lineRule="auto"/>
        <w:outlineLvl w:val="0"/>
        <w:rPr>
          <w:rFonts w:ascii="Arial" w:hAnsi="Arial" w:cs="Arial"/>
        </w:rPr>
      </w:pPr>
      <w:r w:rsidRPr="00004CC6">
        <w:rPr>
          <w:rFonts w:ascii="Arial" w:hAnsi="Arial" w:cs="Arial"/>
          <w:b/>
          <w:u w:val="single"/>
        </w:rPr>
        <w:t>Cytology/Histopathology and Pathology</w:t>
      </w:r>
      <w:r w:rsidRPr="00004CC6">
        <w:rPr>
          <w:rFonts w:ascii="Arial" w:hAnsi="Arial" w:cs="Arial"/>
          <w:b/>
          <w:u w:val="single"/>
        </w:rPr>
        <w:tab/>
      </w:r>
      <w:r w:rsidRPr="00004CC6">
        <w:rPr>
          <w:rFonts w:ascii="Arial" w:hAnsi="Arial" w:cs="Arial"/>
          <w:b/>
          <w:u w:val="single"/>
        </w:rPr>
        <w:tab/>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Laboratory hours are as follows:</w:t>
      </w:r>
    </w:p>
    <w:p w:rsidR="00AC3B9C" w:rsidRPr="00004CC6" w:rsidRDefault="00AC3B9C" w:rsidP="00A869EC">
      <w:pPr>
        <w:pStyle w:val="ListParagraph"/>
        <w:numPr>
          <w:ilvl w:val="0"/>
          <w:numId w:val="1"/>
        </w:numPr>
        <w:spacing w:after="0" w:line="240" w:lineRule="auto"/>
        <w:rPr>
          <w:rFonts w:ascii="Arial" w:hAnsi="Arial" w:cs="Arial"/>
          <w:sz w:val="20"/>
          <w:szCs w:val="20"/>
        </w:rPr>
      </w:pPr>
      <w:r w:rsidRPr="00004CC6">
        <w:rPr>
          <w:rFonts w:ascii="Arial" w:hAnsi="Arial" w:cs="Arial"/>
          <w:sz w:val="20"/>
          <w:szCs w:val="20"/>
        </w:rPr>
        <w:t>Cytology/Histology (</w:t>
      </w:r>
      <w:r w:rsidR="003C25DD" w:rsidRPr="00004CC6">
        <w:rPr>
          <w:rFonts w:ascii="Arial" w:hAnsi="Arial" w:cs="Arial"/>
          <w:sz w:val="20"/>
          <w:szCs w:val="20"/>
        </w:rPr>
        <w:t>UM/</w:t>
      </w:r>
      <w:r w:rsidRPr="00004CC6">
        <w:rPr>
          <w:rFonts w:ascii="Arial" w:hAnsi="Arial" w:cs="Arial"/>
          <w:sz w:val="20"/>
          <w:szCs w:val="20"/>
        </w:rPr>
        <w:t>UCMC):  Mo</w:t>
      </w:r>
      <w:r w:rsidR="009C3828" w:rsidRPr="00004CC6">
        <w:rPr>
          <w:rFonts w:ascii="Arial" w:hAnsi="Arial" w:cs="Arial"/>
          <w:sz w:val="20"/>
          <w:szCs w:val="20"/>
        </w:rPr>
        <w:t>nday through Friday, 7 a.m. to 4:30</w:t>
      </w:r>
      <w:r w:rsidRPr="00004CC6">
        <w:rPr>
          <w:rFonts w:ascii="Arial" w:hAnsi="Arial" w:cs="Arial"/>
          <w:sz w:val="20"/>
          <w:szCs w:val="20"/>
        </w:rPr>
        <w:t xml:space="preserve"> p.m.  There is partial coverage on Saturday for rush cases.</w:t>
      </w:r>
    </w:p>
    <w:p w:rsidR="00AC3B9C" w:rsidRPr="00004CC6" w:rsidRDefault="00AC3B9C" w:rsidP="00A869EC">
      <w:pPr>
        <w:pStyle w:val="ListParagraph"/>
        <w:numPr>
          <w:ilvl w:val="0"/>
          <w:numId w:val="1"/>
        </w:numPr>
        <w:spacing w:after="0" w:line="240" w:lineRule="auto"/>
        <w:rPr>
          <w:rFonts w:ascii="Arial" w:hAnsi="Arial" w:cs="Arial"/>
          <w:sz w:val="20"/>
          <w:szCs w:val="20"/>
        </w:rPr>
      </w:pPr>
      <w:r w:rsidRPr="00004CC6">
        <w:rPr>
          <w:rFonts w:ascii="Arial" w:hAnsi="Arial" w:cs="Arial"/>
          <w:sz w:val="20"/>
          <w:szCs w:val="20"/>
        </w:rPr>
        <w:t>Histology (</w:t>
      </w:r>
      <w:r w:rsidR="003C25DD" w:rsidRPr="00004CC6">
        <w:rPr>
          <w:rFonts w:ascii="Arial" w:hAnsi="Arial" w:cs="Arial"/>
          <w:sz w:val="20"/>
          <w:szCs w:val="20"/>
        </w:rPr>
        <w:t>UM/</w:t>
      </w:r>
      <w:r w:rsidRPr="00004CC6">
        <w:rPr>
          <w:rFonts w:ascii="Arial" w:hAnsi="Arial" w:cs="Arial"/>
          <w:sz w:val="20"/>
          <w:szCs w:val="20"/>
        </w:rPr>
        <w:t>Har</w:t>
      </w:r>
      <w:r w:rsidR="00B91C38" w:rsidRPr="00004CC6">
        <w:rPr>
          <w:rFonts w:ascii="Arial" w:hAnsi="Arial" w:cs="Arial"/>
          <w:sz w:val="20"/>
          <w:szCs w:val="20"/>
        </w:rPr>
        <w:t>ford Memorial Hospital [HMH]): As needed</w:t>
      </w:r>
    </w:p>
    <w:p w:rsidR="00AC3B9C" w:rsidRPr="00004CC6" w:rsidRDefault="00AC3B9C" w:rsidP="00A869EC">
      <w:pPr>
        <w:pStyle w:val="ListParagraph"/>
        <w:numPr>
          <w:ilvl w:val="0"/>
          <w:numId w:val="1"/>
        </w:numPr>
        <w:spacing w:after="0" w:line="240" w:lineRule="auto"/>
        <w:rPr>
          <w:rFonts w:ascii="Arial" w:hAnsi="Arial" w:cs="Arial"/>
          <w:sz w:val="20"/>
          <w:szCs w:val="20"/>
        </w:rPr>
      </w:pPr>
      <w:r w:rsidRPr="00004CC6">
        <w:rPr>
          <w:rFonts w:ascii="Arial" w:hAnsi="Arial" w:cs="Arial"/>
          <w:sz w:val="20"/>
          <w:szCs w:val="20"/>
        </w:rPr>
        <w:t>Pathology Office:  Monday through Friday, 8 a.m. to 4:30 p.m.  There is partial coverage on Saturday for rush cases.</w:t>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There is a pathologist on-call at all times to cover Surgical and Clinical Pathology, as well as operating room consultation, such as frozen sections.  The pathologist on-call can be reached by contacting the laboratory.</w:t>
      </w:r>
    </w:p>
    <w:p w:rsidR="00AC3B9C" w:rsidRPr="00004CC6" w:rsidRDefault="00AC3B9C" w:rsidP="00A869EC">
      <w:pPr>
        <w:spacing w:after="0" w:line="240" w:lineRule="auto"/>
        <w:rPr>
          <w:rFonts w:ascii="Arial" w:hAnsi="Arial" w:cs="Arial"/>
          <w:sz w:val="20"/>
          <w:szCs w:val="20"/>
        </w:rPr>
      </w:pPr>
    </w:p>
    <w:p w:rsidR="00AC3B9C" w:rsidRPr="00004CC6" w:rsidRDefault="00AC3B9C" w:rsidP="00A869EC">
      <w:pPr>
        <w:spacing w:after="0" w:line="240" w:lineRule="auto"/>
        <w:outlineLvl w:val="0"/>
        <w:rPr>
          <w:rFonts w:ascii="Arial" w:hAnsi="Arial" w:cs="Arial"/>
        </w:rPr>
      </w:pPr>
      <w:r w:rsidRPr="00004CC6">
        <w:rPr>
          <w:rFonts w:ascii="Arial" w:hAnsi="Arial" w:cs="Arial"/>
          <w:b/>
          <w:u w:val="single"/>
        </w:rPr>
        <w:t xml:space="preserve">Outpatient Services – </w:t>
      </w:r>
      <w:r w:rsidR="00572E0E" w:rsidRPr="00004CC6">
        <w:rPr>
          <w:rFonts w:ascii="Arial" w:hAnsi="Arial" w:cs="Arial"/>
          <w:b/>
          <w:u w:val="single"/>
        </w:rPr>
        <w:t>UM/HMH</w:t>
      </w:r>
      <w:r w:rsidR="00572E0E" w:rsidRPr="00004CC6">
        <w:rPr>
          <w:rFonts w:ascii="Arial" w:hAnsi="Arial" w:cs="Arial"/>
          <w:b/>
          <w:u w:val="single"/>
        </w:rPr>
        <w:tab/>
      </w:r>
      <w:r w:rsidR="00572E0E" w:rsidRPr="00004CC6">
        <w:rPr>
          <w:rFonts w:ascii="Arial" w:hAnsi="Arial" w:cs="Arial"/>
          <w:b/>
          <w:u w:val="single"/>
        </w:rPr>
        <w:tab/>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 xml:space="preserve">Phlebotomy services are provided in the laboratory, located near the Security Office on the main floor </w:t>
      </w:r>
      <w:r w:rsidR="00841914">
        <w:rPr>
          <w:rFonts w:ascii="Arial" w:hAnsi="Arial" w:cs="Arial"/>
          <w:sz w:val="20"/>
          <w:szCs w:val="20"/>
        </w:rPr>
        <w:t xml:space="preserve">of the hospital.  </w:t>
      </w:r>
      <w:r w:rsidR="00841914" w:rsidRPr="00004CC6">
        <w:rPr>
          <w:rFonts w:ascii="Arial" w:hAnsi="Arial" w:cs="Arial"/>
          <w:sz w:val="20"/>
          <w:szCs w:val="20"/>
        </w:rPr>
        <w:t>.  Hours of operation are Monday through Friday, 7:00 a.m. to 6 p.m. and Saturday, 8 a.m. to 12 p.m.</w:t>
      </w:r>
      <w:r w:rsidR="00841914">
        <w:rPr>
          <w:rFonts w:ascii="Arial" w:hAnsi="Arial" w:cs="Arial"/>
          <w:sz w:val="20"/>
          <w:szCs w:val="20"/>
        </w:rPr>
        <w:t xml:space="preserve">  </w:t>
      </w:r>
      <w:r w:rsidRPr="00004CC6">
        <w:rPr>
          <w:rFonts w:ascii="Arial" w:hAnsi="Arial" w:cs="Arial"/>
          <w:sz w:val="20"/>
          <w:szCs w:val="20"/>
        </w:rPr>
        <w:t>Requests for outpatient services must be in writing from the attending physician.  A verbal order by telephone or otherwise must be followed with a written orde</w:t>
      </w:r>
      <w:r w:rsidR="00B151BF" w:rsidRPr="00004CC6">
        <w:rPr>
          <w:rFonts w:ascii="Arial" w:hAnsi="Arial" w:cs="Arial"/>
          <w:sz w:val="20"/>
          <w:szCs w:val="20"/>
        </w:rPr>
        <w:t>r.  ICD-10</w:t>
      </w:r>
      <w:r w:rsidRPr="00004CC6">
        <w:rPr>
          <w:rFonts w:ascii="Arial" w:hAnsi="Arial" w:cs="Arial"/>
          <w:sz w:val="20"/>
          <w:szCs w:val="20"/>
        </w:rPr>
        <w:t xml:space="preserve"> codes must also be included with the written order.  Glucose tolerance testing, bone mar</w:t>
      </w:r>
      <w:r w:rsidR="00681153" w:rsidRPr="00004CC6">
        <w:rPr>
          <w:rFonts w:ascii="Arial" w:hAnsi="Arial" w:cs="Arial"/>
          <w:sz w:val="20"/>
          <w:szCs w:val="20"/>
        </w:rPr>
        <w:t xml:space="preserve">row biopsies, </w:t>
      </w:r>
      <w:r w:rsidRPr="00004CC6">
        <w:rPr>
          <w:rFonts w:ascii="Arial" w:hAnsi="Arial" w:cs="Arial"/>
          <w:sz w:val="20"/>
          <w:szCs w:val="20"/>
        </w:rPr>
        <w:t>and therapeutic phlebotomies must be schedul</w:t>
      </w:r>
      <w:r w:rsidR="009C3828" w:rsidRPr="00004CC6">
        <w:rPr>
          <w:rFonts w:ascii="Arial" w:hAnsi="Arial" w:cs="Arial"/>
          <w:sz w:val="20"/>
          <w:szCs w:val="20"/>
        </w:rPr>
        <w:t>ed through Centralized Scheduling</w:t>
      </w:r>
      <w:r w:rsidRPr="00004CC6">
        <w:rPr>
          <w:rFonts w:ascii="Arial" w:hAnsi="Arial" w:cs="Arial"/>
          <w:sz w:val="20"/>
          <w:szCs w:val="20"/>
        </w:rPr>
        <w:t xml:space="preserve"> (443-843-7000).  Renal and muscle biopsies for special studies must be scheduled 24 hours in advance.</w:t>
      </w:r>
    </w:p>
    <w:p w:rsidR="00AC3B9C" w:rsidRPr="00004CC6" w:rsidRDefault="00AC3B9C" w:rsidP="00A869EC">
      <w:pPr>
        <w:spacing w:after="0" w:line="240" w:lineRule="auto"/>
        <w:rPr>
          <w:rFonts w:ascii="Arial" w:hAnsi="Arial" w:cs="Arial"/>
          <w:sz w:val="20"/>
          <w:szCs w:val="20"/>
        </w:rPr>
      </w:pPr>
    </w:p>
    <w:p w:rsidR="00AC3B9C" w:rsidRPr="00004CC6" w:rsidRDefault="00AC3B9C" w:rsidP="00A869EC">
      <w:pPr>
        <w:spacing w:after="0" w:line="240" w:lineRule="auto"/>
        <w:outlineLvl w:val="0"/>
        <w:rPr>
          <w:rFonts w:ascii="Arial" w:hAnsi="Arial" w:cs="Arial"/>
          <w:sz w:val="20"/>
          <w:szCs w:val="20"/>
        </w:rPr>
      </w:pPr>
      <w:r w:rsidRPr="00004CC6">
        <w:rPr>
          <w:rFonts w:ascii="Arial" w:hAnsi="Arial" w:cs="Arial"/>
          <w:b/>
          <w:u w:val="single"/>
        </w:rPr>
        <w:t xml:space="preserve">Outpatient Services – </w:t>
      </w:r>
      <w:r w:rsidR="00572E0E" w:rsidRPr="00004CC6">
        <w:rPr>
          <w:rFonts w:ascii="Arial" w:hAnsi="Arial" w:cs="Arial"/>
          <w:b/>
          <w:u w:val="single"/>
        </w:rPr>
        <w:t>UM/UCMC</w:t>
      </w:r>
      <w:r w:rsidR="00572E0E" w:rsidRPr="00004CC6">
        <w:rPr>
          <w:rFonts w:ascii="Arial" w:hAnsi="Arial" w:cs="Arial"/>
          <w:b/>
          <w:u w:val="single"/>
        </w:rPr>
        <w:tab/>
      </w:r>
      <w:r w:rsidR="00572E0E" w:rsidRPr="00004CC6">
        <w:rPr>
          <w:rFonts w:ascii="Arial" w:hAnsi="Arial" w:cs="Arial"/>
          <w:b/>
          <w:u w:val="single"/>
        </w:rPr>
        <w:tab/>
      </w:r>
    </w:p>
    <w:p w:rsidR="00AC3B9C" w:rsidRPr="00004CC6" w:rsidRDefault="00AC3B9C" w:rsidP="00A869EC">
      <w:pPr>
        <w:spacing w:after="0" w:line="240" w:lineRule="auto"/>
        <w:rPr>
          <w:rFonts w:ascii="Arial" w:hAnsi="Arial" w:cs="Arial"/>
          <w:sz w:val="20"/>
          <w:szCs w:val="20"/>
        </w:rPr>
      </w:pPr>
      <w:r w:rsidRPr="00004CC6">
        <w:rPr>
          <w:rFonts w:ascii="Arial" w:hAnsi="Arial" w:cs="Arial"/>
          <w:sz w:val="20"/>
          <w:szCs w:val="20"/>
        </w:rPr>
        <w:t xml:space="preserve">Phlebotomy services are provided on the Garden level of the </w:t>
      </w:r>
      <w:smartTag w:uri="urn:schemas-microsoft-com:office:smarttags" w:element="PlaceType">
        <w:smartTag w:uri="urn:schemas-microsoft-com:office:smarttags" w:element="PlaceType">
          <w:r w:rsidRPr="00004CC6">
            <w:rPr>
              <w:rFonts w:ascii="Arial" w:hAnsi="Arial" w:cs="Arial"/>
              <w:sz w:val="20"/>
              <w:szCs w:val="20"/>
            </w:rPr>
            <w:t>Ambulatory</w:t>
          </w:r>
        </w:smartTag>
        <w:r w:rsidRPr="00004CC6">
          <w:rPr>
            <w:rFonts w:ascii="Arial" w:hAnsi="Arial" w:cs="Arial"/>
            <w:sz w:val="20"/>
            <w:szCs w:val="20"/>
          </w:rPr>
          <w:t xml:space="preserve"> </w:t>
        </w:r>
        <w:smartTag w:uri="urn:schemas-microsoft-com:office:smarttags" w:element="PlaceType">
          <w:r w:rsidRPr="00004CC6">
            <w:rPr>
              <w:rFonts w:ascii="Arial" w:hAnsi="Arial" w:cs="Arial"/>
              <w:sz w:val="20"/>
              <w:szCs w:val="20"/>
            </w:rPr>
            <w:t>Care</w:t>
          </w:r>
        </w:smartTag>
        <w:r w:rsidRPr="00004CC6">
          <w:rPr>
            <w:rFonts w:ascii="Arial" w:hAnsi="Arial" w:cs="Arial"/>
            <w:sz w:val="20"/>
            <w:szCs w:val="20"/>
          </w:rPr>
          <w:t xml:space="preserve"> </w:t>
        </w:r>
        <w:smartTag w:uri="urn:schemas-microsoft-com:office:smarttags" w:element="PlaceType">
          <w:r w:rsidRPr="00004CC6">
            <w:rPr>
              <w:rFonts w:ascii="Arial" w:hAnsi="Arial" w:cs="Arial"/>
              <w:sz w:val="20"/>
              <w:szCs w:val="20"/>
            </w:rPr>
            <w:t>Center</w:t>
          </w:r>
        </w:smartTag>
      </w:smartTag>
      <w:r w:rsidRPr="00004CC6">
        <w:rPr>
          <w:rFonts w:ascii="Arial" w:hAnsi="Arial" w:cs="Arial"/>
          <w:sz w:val="20"/>
          <w:szCs w:val="20"/>
        </w:rPr>
        <w:t>.  Hours of operation are Monda</w:t>
      </w:r>
      <w:r w:rsidR="009C3828" w:rsidRPr="00004CC6">
        <w:rPr>
          <w:rFonts w:ascii="Arial" w:hAnsi="Arial" w:cs="Arial"/>
          <w:sz w:val="20"/>
          <w:szCs w:val="20"/>
        </w:rPr>
        <w:t>y through Friday, 7:00</w:t>
      </w:r>
      <w:r w:rsidR="002977AB" w:rsidRPr="00004CC6">
        <w:rPr>
          <w:rFonts w:ascii="Arial" w:hAnsi="Arial" w:cs="Arial"/>
          <w:sz w:val="20"/>
          <w:szCs w:val="20"/>
        </w:rPr>
        <w:t xml:space="preserve"> a.m. to 6</w:t>
      </w:r>
      <w:r w:rsidRPr="00004CC6">
        <w:rPr>
          <w:rFonts w:ascii="Arial" w:hAnsi="Arial" w:cs="Arial"/>
          <w:sz w:val="20"/>
          <w:szCs w:val="20"/>
        </w:rPr>
        <w:t xml:space="preserve"> p.m. and Saturday, 8 a.m. to 12 p.m.</w:t>
      </w:r>
    </w:p>
    <w:p w:rsidR="00AC3B9C" w:rsidRPr="00004CC6" w:rsidRDefault="00AC3B9C" w:rsidP="00A869EC">
      <w:pPr>
        <w:spacing w:after="0" w:line="240" w:lineRule="auto"/>
        <w:rPr>
          <w:rFonts w:ascii="Arial" w:hAnsi="Arial" w:cs="Arial"/>
          <w:sz w:val="20"/>
          <w:szCs w:val="20"/>
        </w:rPr>
        <w:sectPr w:rsidR="00AC3B9C" w:rsidRPr="00004CC6" w:rsidSect="00954A10">
          <w:pgSz w:w="12240" w:h="15840"/>
          <w:pgMar w:top="720" w:right="720" w:bottom="720" w:left="720" w:header="720" w:footer="720" w:gutter="0"/>
          <w:cols w:num="2" w:space="720"/>
          <w:docGrid w:linePitch="360"/>
        </w:sectPr>
      </w:pPr>
      <w:r w:rsidRPr="00004CC6">
        <w:rPr>
          <w:rFonts w:ascii="Arial" w:hAnsi="Arial" w:cs="Arial"/>
          <w:sz w:val="20"/>
          <w:szCs w:val="20"/>
        </w:rPr>
        <w:t>Requests for outpatient services must be in writing from the attending physician.  A verbal order by telephone or otherwise must be follo</w:t>
      </w:r>
      <w:r w:rsidR="00B151BF" w:rsidRPr="00004CC6">
        <w:rPr>
          <w:rFonts w:ascii="Arial" w:hAnsi="Arial" w:cs="Arial"/>
          <w:sz w:val="20"/>
          <w:szCs w:val="20"/>
        </w:rPr>
        <w:t>wed with a written order.  ICD-10</w:t>
      </w:r>
      <w:r w:rsidRPr="00004CC6">
        <w:rPr>
          <w:rFonts w:ascii="Arial" w:hAnsi="Arial" w:cs="Arial"/>
          <w:sz w:val="20"/>
          <w:szCs w:val="20"/>
        </w:rPr>
        <w:t xml:space="preserve"> codes must also be included with written order.  Glucose tolerance testing, bone marr</w:t>
      </w:r>
      <w:r w:rsidR="009C3828" w:rsidRPr="00004CC6">
        <w:rPr>
          <w:rFonts w:ascii="Arial" w:hAnsi="Arial" w:cs="Arial"/>
          <w:sz w:val="20"/>
          <w:szCs w:val="20"/>
        </w:rPr>
        <w:t xml:space="preserve">ow biopsies, </w:t>
      </w:r>
      <w:r w:rsidRPr="00004CC6">
        <w:rPr>
          <w:rFonts w:ascii="Arial" w:hAnsi="Arial" w:cs="Arial"/>
          <w:sz w:val="20"/>
          <w:szCs w:val="20"/>
        </w:rPr>
        <w:t>and therapeutic phlebotomies must be scheduled through Centralized Scheduling (443-843-7000).  Renal and muscle biopsies for special studies must b</w:t>
      </w:r>
      <w:r w:rsidR="00A90EFA" w:rsidRPr="00004CC6">
        <w:rPr>
          <w:rFonts w:ascii="Arial" w:hAnsi="Arial" w:cs="Arial"/>
          <w:sz w:val="20"/>
          <w:szCs w:val="20"/>
        </w:rPr>
        <w:t xml:space="preserve">e scheduled 24 hours in advance. </w:t>
      </w:r>
    </w:p>
    <w:p w:rsidR="00AC3B9C" w:rsidRDefault="00AC3B9C" w:rsidP="00A869EC">
      <w:pPr>
        <w:spacing w:after="0" w:line="240" w:lineRule="auto"/>
        <w:rPr>
          <w:sz w:val="20"/>
          <w:szCs w:val="20"/>
        </w:rPr>
      </w:pPr>
    </w:p>
    <w:p w:rsidR="00AC3B9C" w:rsidRPr="0002148B" w:rsidRDefault="00AC3B9C" w:rsidP="00A869EC">
      <w:pPr>
        <w:spacing w:after="0" w:line="240" w:lineRule="auto"/>
        <w:rPr>
          <w:rFonts w:ascii="Arial" w:hAnsi="Arial" w:cs="Arial"/>
          <w:sz w:val="20"/>
          <w:szCs w:val="20"/>
        </w:rPr>
      </w:pPr>
      <w:r w:rsidRPr="0002148B">
        <w:rPr>
          <w:rFonts w:ascii="Arial" w:hAnsi="Arial" w:cs="Arial"/>
          <w:sz w:val="20"/>
          <w:szCs w:val="20"/>
        </w:rPr>
        <w:t xml:space="preserve">Laboratory test results are dependent on </w:t>
      </w:r>
      <w:r w:rsidR="00544A95" w:rsidRPr="0002148B">
        <w:rPr>
          <w:rFonts w:ascii="Arial" w:hAnsi="Arial" w:cs="Arial"/>
          <w:sz w:val="20"/>
          <w:szCs w:val="20"/>
        </w:rPr>
        <w:t xml:space="preserve">the </w:t>
      </w:r>
      <w:r w:rsidRPr="0002148B">
        <w:rPr>
          <w:rFonts w:ascii="Arial" w:hAnsi="Arial" w:cs="Arial"/>
          <w:sz w:val="20"/>
          <w:szCs w:val="20"/>
        </w:rPr>
        <w:t xml:space="preserve">quality of </w:t>
      </w:r>
      <w:r w:rsidR="00544A95" w:rsidRPr="0002148B">
        <w:rPr>
          <w:rFonts w:ascii="Arial" w:hAnsi="Arial" w:cs="Arial"/>
          <w:sz w:val="20"/>
          <w:szCs w:val="20"/>
        </w:rPr>
        <w:t xml:space="preserve">the </w:t>
      </w:r>
      <w:r w:rsidRPr="0002148B">
        <w:rPr>
          <w:rFonts w:ascii="Arial" w:hAnsi="Arial" w:cs="Arial"/>
          <w:sz w:val="20"/>
          <w:szCs w:val="20"/>
        </w:rPr>
        <w:t>specimen submitted.  It is important t</w:t>
      </w:r>
      <w:r w:rsidR="00544A95" w:rsidRPr="0002148B">
        <w:rPr>
          <w:rFonts w:ascii="Arial" w:hAnsi="Arial" w:cs="Arial"/>
          <w:sz w:val="20"/>
          <w:szCs w:val="20"/>
        </w:rPr>
        <w:t>hat all specimens and requisitions</w:t>
      </w:r>
      <w:r w:rsidRPr="0002148B">
        <w:rPr>
          <w:rFonts w:ascii="Arial" w:hAnsi="Arial" w:cs="Arial"/>
          <w:sz w:val="20"/>
          <w:szCs w:val="20"/>
        </w:rPr>
        <w:t xml:space="preserve"> be properly labeled with patient’s first and last name, date and time of collection, collector’s initials, date of birth and specimen source, when applicable.</w:t>
      </w:r>
    </w:p>
    <w:p w:rsidR="00AC3B9C" w:rsidRPr="0002148B" w:rsidRDefault="00AC3B9C" w:rsidP="00A869EC">
      <w:pPr>
        <w:spacing w:after="0" w:line="240" w:lineRule="auto"/>
        <w:rPr>
          <w:rFonts w:ascii="Arial" w:hAnsi="Arial" w:cs="Arial"/>
          <w:sz w:val="20"/>
          <w:szCs w:val="20"/>
        </w:rPr>
      </w:pPr>
    </w:p>
    <w:p w:rsidR="00AC3B9C" w:rsidRPr="0002148B" w:rsidRDefault="00AC3B9C" w:rsidP="00A869EC">
      <w:pPr>
        <w:spacing w:after="0" w:line="240" w:lineRule="auto"/>
        <w:rPr>
          <w:rFonts w:ascii="Arial" w:hAnsi="Arial" w:cs="Arial"/>
          <w:sz w:val="20"/>
          <w:szCs w:val="20"/>
        </w:rPr>
      </w:pPr>
      <w:r w:rsidRPr="0002148B">
        <w:rPr>
          <w:rFonts w:ascii="Arial" w:hAnsi="Arial" w:cs="Arial"/>
          <w:sz w:val="20"/>
          <w:szCs w:val="20"/>
        </w:rPr>
        <w:t>If there is any doubt or question regarding type of specimen that should be collected, it is i</w:t>
      </w:r>
      <w:r w:rsidR="00F5205B">
        <w:rPr>
          <w:rFonts w:ascii="Arial" w:hAnsi="Arial" w:cs="Arial"/>
          <w:sz w:val="20"/>
          <w:szCs w:val="20"/>
        </w:rPr>
        <w:t>mperative that the laboratory is</w:t>
      </w:r>
      <w:r w:rsidRPr="0002148B">
        <w:rPr>
          <w:rFonts w:ascii="Arial" w:hAnsi="Arial" w:cs="Arial"/>
          <w:sz w:val="20"/>
          <w:szCs w:val="20"/>
        </w:rPr>
        <w:t xml:space="preserve"> called to clarify order and specimen requirements.</w:t>
      </w:r>
    </w:p>
    <w:p w:rsidR="00AC3B9C" w:rsidRPr="0002148B" w:rsidRDefault="00AC3B9C" w:rsidP="00A869EC">
      <w:pPr>
        <w:spacing w:after="0" w:line="240" w:lineRule="auto"/>
        <w:rPr>
          <w:rFonts w:ascii="Arial" w:hAnsi="Arial" w:cs="Arial"/>
          <w:sz w:val="20"/>
          <w:szCs w:val="20"/>
        </w:rPr>
      </w:pPr>
    </w:p>
    <w:p w:rsidR="00AC3B9C" w:rsidRPr="0002148B" w:rsidRDefault="00AC3B9C" w:rsidP="00A869EC">
      <w:pPr>
        <w:spacing w:after="0" w:line="240" w:lineRule="auto"/>
        <w:rPr>
          <w:rFonts w:ascii="Arial" w:hAnsi="Arial" w:cs="Arial"/>
          <w:sz w:val="20"/>
          <w:szCs w:val="20"/>
        </w:rPr>
      </w:pPr>
      <w:r w:rsidRPr="0002148B">
        <w:rPr>
          <w:rFonts w:ascii="Arial" w:hAnsi="Arial" w:cs="Arial"/>
          <w:b/>
        </w:rPr>
        <w:t xml:space="preserve">Blood Collection                    </w:t>
      </w:r>
      <w:r w:rsidRPr="0002148B">
        <w:rPr>
          <w:rFonts w:ascii="Arial" w:hAnsi="Arial" w:cs="Arial"/>
          <w:b/>
          <w:sz w:val="20"/>
          <w:szCs w:val="20"/>
        </w:rPr>
        <w:t xml:space="preserve">          </w:t>
      </w:r>
      <w:r w:rsidRPr="0002148B">
        <w:rPr>
          <w:rFonts w:ascii="Arial" w:hAnsi="Arial" w:cs="Arial"/>
          <w:sz w:val="20"/>
          <w:szCs w:val="20"/>
        </w:rPr>
        <w:t xml:space="preserve">                                      Venous or capill</w:t>
      </w:r>
      <w:r w:rsidR="009925A7" w:rsidRPr="0002148B">
        <w:rPr>
          <w:rFonts w:ascii="Arial" w:hAnsi="Arial" w:cs="Arial"/>
          <w:sz w:val="20"/>
          <w:szCs w:val="20"/>
        </w:rPr>
        <w:t>ary blood for laboratory analysi</w:t>
      </w:r>
      <w:r w:rsidR="00F5205B">
        <w:rPr>
          <w:rFonts w:ascii="Arial" w:hAnsi="Arial" w:cs="Arial"/>
          <w:sz w:val="20"/>
          <w:szCs w:val="20"/>
        </w:rPr>
        <w:t>s is</w:t>
      </w:r>
      <w:r w:rsidRPr="0002148B">
        <w:rPr>
          <w:rFonts w:ascii="Arial" w:hAnsi="Arial" w:cs="Arial"/>
          <w:sz w:val="20"/>
          <w:szCs w:val="20"/>
        </w:rPr>
        <w:t xml:space="preserve"> drawn by authorized personnel.  Laboratory personnel are not authorized to perform arterial punctures on patients or draw blood from patients with a Port-A-Cath®</w:t>
      </w:r>
      <w:r w:rsidR="009925A7" w:rsidRPr="0002148B">
        <w:rPr>
          <w:rFonts w:ascii="Arial" w:hAnsi="Arial" w:cs="Arial"/>
          <w:sz w:val="20"/>
          <w:szCs w:val="20"/>
        </w:rPr>
        <w:t xml:space="preserve"> or other type of indwelling catheter.  </w:t>
      </w:r>
    </w:p>
    <w:p w:rsidR="00AC3B9C" w:rsidRPr="0002148B" w:rsidRDefault="00AC3B9C" w:rsidP="00A869EC">
      <w:pPr>
        <w:spacing w:after="0" w:line="240" w:lineRule="auto"/>
        <w:rPr>
          <w:rFonts w:ascii="Arial" w:hAnsi="Arial" w:cs="Arial"/>
          <w:sz w:val="20"/>
          <w:szCs w:val="20"/>
        </w:rPr>
      </w:pPr>
    </w:p>
    <w:p w:rsidR="00AC3B9C" w:rsidRPr="0002148B" w:rsidRDefault="00AC3B9C" w:rsidP="00A869EC">
      <w:pPr>
        <w:spacing w:after="0" w:line="240" w:lineRule="auto"/>
        <w:rPr>
          <w:rFonts w:ascii="Arial" w:hAnsi="Arial" w:cs="Arial"/>
          <w:sz w:val="20"/>
          <w:szCs w:val="20"/>
        </w:rPr>
      </w:pPr>
      <w:r w:rsidRPr="0002148B">
        <w:rPr>
          <w:rFonts w:ascii="Arial" w:hAnsi="Arial" w:cs="Arial"/>
          <w:sz w:val="20"/>
          <w:szCs w:val="20"/>
        </w:rPr>
        <w:t>Most laboratory tests are performed on anticoagulated whole blood, plasma, or serum.  Please refer to individual test listings for specific requirements.</w:t>
      </w:r>
    </w:p>
    <w:p w:rsidR="00AC3B9C" w:rsidRPr="0002148B" w:rsidRDefault="00AC3B9C" w:rsidP="00A869EC">
      <w:pPr>
        <w:pStyle w:val="ListParagraph"/>
        <w:numPr>
          <w:ilvl w:val="0"/>
          <w:numId w:val="5"/>
        </w:numPr>
        <w:spacing w:after="0" w:line="240" w:lineRule="auto"/>
        <w:rPr>
          <w:rFonts w:ascii="Arial" w:hAnsi="Arial" w:cs="Arial"/>
          <w:sz w:val="20"/>
          <w:szCs w:val="20"/>
        </w:rPr>
      </w:pPr>
      <w:r w:rsidRPr="0002148B">
        <w:rPr>
          <w:rFonts w:ascii="Arial" w:hAnsi="Arial" w:cs="Arial"/>
          <w:i/>
          <w:sz w:val="20"/>
          <w:szCs w:val="20"/>
          <w:u w:val="single"/>
        </w:rPr>
        <w:t>Plasma</w:t>
      </w:r>
      <w:r w:rsidRPr="0002148B">
        <w:rPr>
          <w:rFonts w:ascii="Arial" w:hAnsi="Arial" w:cs="Arial"/>
          <w:i/>
          <w:sz w:val="20"/>
          <w:szCs w:val="20"/>
        </w:rPr>
        <w:t>:</w:t>
      </w:r>
      <w:r w:rsidRPr="0002148B">
        <w:rPr>
          <w:rFonts w:ascii="Arial" w:hAnsi="Arial" w:cs="Arial"/>
          <w:sz w:val="20"/>
          <w:szCs w:val="20"/>
        </w:rPr>
        <w:t xml:space="preserve">  Draw a sufficient amount of blood with indicated anticoagulant to yield necessary plasma volume.  Gently mix blood collection tube by inverting 6 to 10 times immediately after draw.  If required, separate plasma from cells by centrifugation within 20 to 30 minutes.</w:t>
      </w:r>
    </w:p>
    <w:p w:rsidR="00AC3B9C" w:rsidRPr="0002148B" w:rsidRDefault="00AC3B9C" w:rsidP="00A869EC">
      <w:pPr>
        <w:pStyle w:val="ListParagraph"/>
        <w:numPr>
          <w:ilvl w:val="0"/>
          <w:numId w:val="5"/>
        </w:numPr>
        <w:spacing w:after="0" w:line="240" w:lineRule="auto"/>
        <w:rPr>
          <w:rFonts w:ascii="Arial" w:hAnsi="Arial" w:cs="Arial"/>
          <w:sz w:val="20"/>
          <w:szCs w:val="20"/>
        </w:rPr>
      </w:pPr>
      <w:r w:rsidRPr="0002148B">
        <w:rPr>
          <w:rFonts w:ascii="Arial" w:hAnsi="Arial" w:cs="Arial"/>
          <w:i/>
          <w:sz w:val="20"/>
          <w:szCs w:val="20"/>
          <w:u w:val="single"/>
        </w:rPr>
        <w:t>Serum</w:t>
      </w:r>
      <w:r w:rsidRPr="0002148B">
        <w:rPr>
          <w:rFonts w:ascii="Arial" w:hAnsi="Arial" w:cs="Arial"/>
          <w:i/>
          <w:sz w:val="20"/>
          <w:szCs w:val="20"/>
        </w:rPr>
        <w:t>:</w:t>
      </w:r>
      <w:r w:rsidRPr="0002148B">
        <w:rPr>
          <w:rFonts w:ascii="Arial" w:hAnsi="Arial" w:cs="Arial"/>
          <w:sz w:val="20"/>
          <w:szCs w:val="20"/>
        </w:rPr>
        <w:t xml:space="preserve">  Draw a sufficient amount of blood to yield necessary serum volume.  Allow blood to clot at ambient temperature, and then, separate serum from clot by centrifugation within 20 to 30 minutes.  Caution:  avoid hemolysis.</w:t>
      </w:r>
    </w:p>
    <w:p w:rsidR="00AC3B9C" w:rsidRPr="0002148B" w:rsidRDefault="00AC3B9C" w:rsidP="00A869EC">
      <w:pPr>
        <w:pStyle w:val="ListParagraph"/>
        <w:numPr>
          <w:ilvl w:val="0"/>
          <w:numId w:val="5"/>
        </w:numPr>
        <w:spacing w:after="0" w:line="240" w:lineRule="auto"/>
        <w:rPr>
          <w:rFonts w:ascii="Arial" w:hAnsi="Arial" w:cs="Arial"/>
          <w:sz w:val="20"/>
          <w:szCs w:val="20"/>
        </w:rPr>
      </w:pPr>
      <w:r w:rsidRPr="0002148B">
        <w:rPr>
          <w:rFonts w:ascii="Arial" w:hAnsi="Arial" w:cs="Arial"/>
          <w:i/>
          <w:sz w:val="20"/>
          <w:szCs w:val="20"/>
          <w:u w:val="single"/>
        </w:rPr>
        <w:t>Whole Blood</w:t>
      </w:r>
      <w:r w:rsidRPr="0002148B">
        <w:rPr>
          <w:rFonts w:ascii="Arial" w:hAnsi="Arial" w:cs="Arial"/>
          <w:sz w:val="20"/>
          <w:szCs w:val="20"/>
        </w:rPr>
        <w:t>:  Draw a sufficient amount of blood with the indicated anticoagulant.  Gently mix blood collection tube by inverting 6 to 10 times immediately after draw.</w:t>
      </w:r>
    </w:p>
    <w:p w:rsidR="00AC3B9C" w:rsidRPr="0002148B" w:rsidRDefault="00AC3B9C" w:rsidP="00A869EC">
      <w:pPr>
        <w:pStyle w:val="ListParagraph"/>
        <w:spacing w:after="0" w:line="240" w:lineRule="auto"/>
        <w:rPr>
          <w:rFonts w:ascii="Arial" w:hAnsi="Arial" w:cs="Arial"/>
          <w:sz w:val="20"/>
          <w:szCs w:val="20"/>
        </w:rPr>
      </w:pPr>
    </w:p>
    <w:p w:rsidR="00250AFB" w:rsidRPr="0002148B" w:rsidRDefault="00250AFB" w:rsidP="00A869EC">
      <w:pPr>
        <w:pStyle w:val="ListParagraph"/>
        <w:spacing w:after="0" w:line="240" w:lineRule="auto"/>
        <w:rPr>
          <w:rFonts w:ascii="Arial" w:hAnsi="Arial" w:cs="Arial"/>
          <w:sz w:val="20"/>
          <w:szCs w:val="20"/>
        </w:rPr>
      </w:pPr>
    </w:p>
    <w:p w:rsidR="00AC3B9C" w:rsidRPr="0002148B" w:rsidRDefault="00AC3B9C" w:rsidP="00A869EC">
      <w:pPr>
        <w:spacing w:after="0" w:line="240" w:lineRule="auto"/>
        <w:rPr>
          <w:rFonts w:ascii="Arial" w:hAnsi="Arial" w:cs="Arial"/>
          <w:sz w:val="20"/>
          <w:szCs w:val="20"/>
        </w:rPr>
      </w:pPr>
      <w:r w:rsidRPr="0002148B">
        <w:rPr>
          <w:rFonts w:ascii="Arial" w:hAnsi="Arial" w:cs="Arial"/>
          <w:b/>
        </w:rPr>
        <w:t xml:space="preserve">Blood Collection Techniques                            </w:t>
      </w:r>
      <w:r w:rsidRPr="0002148B">
        <w:rPr>
          <w:rFonts w:ascii="Arial" w:hAnsi="Arial" w:cs="Arial"/>
          <w:sz w:val="20"/>
          <w:szCs w:val="20"/>
        </w:rPr>
        <w:t xml:space="preserve">                  </w:t>
      </w:r>
      <w:r w:rsidRPr="0002148B">
        <w:rPr>
          <w:rFonts w:ascii="Arial" w:hAnsi="Arial" w:cs="Arial"/>
          <w:sz w:val="20"/>
          <w:szCs w:val="20"/>
          <w:u w:val="single"/>
        </w:rPr>
        <w:t>Blood Culture Collection Technique</w:t>
      </w:r>
      <w:r w:rsidRPr="0002148B">
        <w:rPr>
          <w:rFonts w:ascii="Arial" w:hAnsi="Arial" w:cs="Arial"/>
          <w:sz w:val="20"/>
          <w:szCs w:val="20"/>
        </w:rPr>
        <w:t xml:space="preserve">                                         </w:t>
      </w:r>
      <w:r w:rsidRPr="0002148B">
        <w:rPr>
          <w:rFonts w:ascii="Arial" w:hAnsi="Arial" w:cs="Arial"/>
          <w:i/>
          <w:sz w:val="20"/>
          <w:szCs w:val="20"/>
        </w:rPr>
        <w:t xml:space="preserve">Equipment:  </w:t>
      </w:r>
      <w:r w:rsidRPr="0002148B">
        <w:rPr>
          <w:rFonts w:ascii="Arial" w:hAnsi="Arial" w:cs="Arial"/>
          <w:sz w:val="20"/>
          <w:szCs w:val="20"/>
        </w:rPr>
        <w:t>Disposable gloves, sterile needle, needle holder, BACTEC</w:t>
      </w:r>
      <w:r w:rsidRPr="0002148B">
        <w:rPr>
          <w:rFonts w:ascii="Arial" w:hAnsi="Arial" w:cs="Arial"/>
          <w:sz w:val="20"/>
          <w:szCs w:val="20"/>
          <w:vertAlign w:val="superscript"/>
        </w:rPr>
        <w:t>TM</w:t>
      </w:r>
      <w:r w:rsidRPr="0002148B">
        <w:rPr>
          <w:rFonts w:ascii="Arial" w:hAnsi="Arial" w:cs="Arial"/>
          <w:sz w:val="20"/>
          <w:szCs w:val="20"/>
        </w:rPr>
        <w:t xml:space="preserve"> culture vials (aerobic and an</w:t>
      </w:r>
      <w:r w:rsidR="00C84B06" w:rsidRPr="0002148B">
        <w:rPr>
          <w:rFonts w:ascii="Arial" w:hAnsi="Arial" w:cs="Arial"/>
          <w:sz w:val="20"/>
          <w:szCs w:val="20"/>
        </w:rPr>
        <w:t>a</w:t>
      </w:r>
      <w:r w:rsidR="00F5205B">
        <w:rPr>
          <w:rFonts w:ascii="Arial" w:hAnsi="Arial" w:cs="Arial"/>
          <w:sz w:val="20"/>
          <w:szCs w:val="20"/>
        </w:rPr>
        <w:t>erobic), tourniquet, 3.15% Chlorhexidine gluconate swab</w:t>
      </w:r>
      <w:r w:rsidR="00C84B06" w:rsidRPr="0002148B">
        <w:rPr>
          <w:rFonts w:ascii="Arial" w:hAnsi="Arial" w:cs="Arial"/>
          <w:sz w:val="20"/>
          <w:szCs w:val="20"/>
        </w:rPr>
        <w:t>,</w:t>
      </w:r>
      <w:r w:rsidRPr="0002148B">
        <w:rPr>
          <w:rFonts w:ascii="Arial" w:hAnsi="Arial" w:cs="Arial"/>
          <w:sz w:val="20"/>
          <w:szCs w:val="20"/>
        </w:rPr>
        <w:t xml:space="preserve"> gauze, and adhesive bandage or tape.</w:t>
      </w:r>
    </w:p>
    <w:p w:rsidR="00AC3B9C" w:rsidRPr="0002148B" w:rsidRDefault="00AC3B9C" w:rsidP="00A869EC">
      <w:pPr>
        <w:spacing w:after="0" w:line="240" w:lineRule="auto"/>
        <w:rPr>
          <w:rFonts w:ascii="Arial" w:hAnsi="Arial" w:cs="Arial"/>
          <w:sz w:val="20"/>
          <w:szCs w:val="20"/>
        </w:rPr>
      </w:pPr>
    </w:p>
    <w:p w:rsidR="00250AFB" w:rsidRPr="0002148B" w:rsidRDefault="00250AFB" w:rsidP="00A869EC">
      <w:pPr>
        <w:spacing w:after="0" w:line="240" w:lineRule="auto"/>
        <w:rPr>
          <w:rFonts w:ascii="Arial" w:hAnsi="Arial" w:cs="Arial"/>
          <w:sz w:val="20"/>
          <w:szCs w:val="20"/>
        </w:rPr>
      </w:pPr>
    </w:p>
    <w:p w:rsidR="00AC3B9C" w:rsidRPr="0002148B" w:rsidRDefault="00AC3B9C" w:rsidP="00A869EC">
      <w:pPr>
        <w:spacing w:after="0" w:line="240" w:lineRule="auto"/>
        <w:rPr>
          <w:rFonts w:ascii="Arial" w:hAnsi="Arial" w:cs="Arial"/>
          <w:i/>
          <w:sz w:val="20"/>
          <w:szCs w:val="20"/>
        </w:rPr>
      </w:pPr>
      <w:r w:rsidRPr="0002148B">
        <w:rPr>
          <w:rFonts w:ascii="Arial" w:hAnsi="Arial" w:cs="Arial"/>
          <w:i/>
          <w:sz w:val="20"/>
          <w:szCs w:val="20"/>
        </w:rPr>
        <w:t xml:space="preserve">Procedure:        </w:t>
      </w:r>
    </w:p>
    <w:p w:rsidR="00250AFB" w:rsidRDefault="00AC3B9C" w:rsidP="00A869EC">
      <w:pPr>
        <w:spacing w:after="0" w:line="240" w:lineRule="auto"/>
        <w:rPr>
          <w:rFonts w:cs="Calibri"/>
          <w:sz w:val="20"/>
          <w:szCs w:val="20"/>
        </w:rPr>
      </w:pPr>
      <w:r w:rsidRPr="0002148B">
        <w:rPr>
          <w:rFonts w:ascii="Arial" w:hAnsi="Arial" w:cs="Arial"/>
          <w:sz w:val="20"/>
          <w:szCs w:val="20"/>
        </w:rPr>
        <w:t xml:space="preserve"> 1.   </w:t>
      </w:r>
      <w:r w:rsidRPr="0002148B">
        <w:rPr>
          <w:rFonts w:ascii="Arial" w:hAnsi="Arial" w:cs="Arial"/>
          <w:sz w:val="20"/>
          <w:szCs w:val="20"/>
          <w:u w:val="single"/>
        </w:rPr>
        <w:t>Inpatient</w:t>
      </w:r>
      <w:r w:rsidRPr="0002148B">
        <w:rPr>
          <w:rFonts w:ascii="Arial" w:hAnsi="Arial" w:cs="Arial"/>
          <w:sz w:val="20"/>
          <w:szCs w:val="20"/>
        </w:rPr>
        <w:t xml:space="preserve">: </w:t>
      </w:r>
      <w:r w:rsidR="00250AFB" w:rsidRPr="0002148B">
        <w:rPr>
          <w:rFonts w:ascii="Arial" w:hAnsi="Arial" w:cs="Arial"/>
          <w:sz w:val="20"/>
          <w:szCs w:val="20"/>
        </w:rPr>
        <w:t xml:space="preserve"> Identify patient by asking them to state full name and date of birth.  If p</w:t>
      </w:r>
      <w:r w:rsidR="0002148B">
        <w:rPr>
          <w:rFonts w:ascii="Arial" w:hAnsi="Arial" w:cs="Arial"/>
          <w:sz w:val="20"/>
          <w:szCs w:val="20"/>
        </w:rPr>
        <w:t xml:space="preserve">atient is unable to verbalize, </w:t>
      </w:r>
      <w:r w:rsidR="00250AFB" w:rsidRPr="0002148B">
        <w:rPr>
          <w:rFonts w:ascii="Arial" w:hAnsi="Arial" w:cs="Arial"/>
          <w:sz w:val="20"/>
          <w:szCs w:val="20"/>
        </w:rPr>
        <w:t>i</w:t>
      </w:r>
      <w:r w:rsidRPr="0002148B">
        <w:rPr>
          <w:rFonts w:ascii="Arial" w:hAnsi="Arial" w:cs="Arial"/>
          <w:sz w:val="20"/>
          <w:szCs w:val="20"/>
        </w:rPr>
        <w:t>dentify patient by comparing patient date of birth and spelling of first and last name on requisition and/or labels with patient’s armband.  Armband must be physically attached to the patient when making this comparison.  Patient information on patient’s armband must match patient information on requisitions and/or labels.</w:t>
      </w:r>
      <w:r w:rsidRPr="003222F6">
        <w:rPr>
          <w:rFonts w:cs="Calibri"/>
          <w:sz w:val="20"/>
          <w:szCs w:val="20"/>
        </w:rPr>
        <w:t xml:space="preserve">                                 </w:t>
      </w:r>
    </w:p>
    <w:p w:rsidR="00250AFB" w:rsidRDefault="00250AFB" w:rsidP="00A869EC">
      <w:pPr>
        <w:spacing w:after="0" w:line="240" w:lineRule="auto"/>
        <w:rPr>
          <w:rFonts w:cs="Calibri"/>
          <w:b/>
          <w:sz w:val="20"/>
          <w:szCs w:val="20"/>
        </w:rPr>
      </w:pPr>
    </w:p>
    <w:p w:rsidR="0002148B" w:rsidRDefault="0002148B" w:rsidP="00A869EC">
      <w:pPr>
        <w:spacing w:after="0" w:line="240" w:lineRule="auto"/>
        <w:rPr>
          <w:rFonts w:ascii="Arial" w:hAnsi="Arial" w:cs="Arial"/>
          <w:b/>
          <w:sz w:val="20"/>
          <w:szCs w:val="20"/>
        </w:rPr>
      </w:pPr>
    </w:p>
    <w:p w:rsidR="0002148B" w:rsidRDefault="0002148B" w:rsidP="00A869EC">
      <w:pPr>
        <w:spacing w:after="0" w:line="240" w:lineRule="auto"/>
        <w:rPr>
          <w:rFonts w:ascii="Arial" w:hAnsi="Arial" w:cs="Arial"/>
          <w:b/>
          <w:sz w:val="20"/>
          <w:szCs w:val="20"/>
        </w:rPr>
      </w:pPr>
    </w:p>
    <w:p w:rsidR="00AC3B9C" w:rsidRPr="0002148B" w:rsidRDefault="00AC3B9C" w:rsidP="00A869EC">
      <w:pPr>
        <w:spacing w:after="0" w:line="240" w:lineRule="auto"/>
        <w:rPr>
          <w:rFonts w:ascii="Arial" w:hAnsi="Arial" w:cs="Arial"/>
          <w:sz w:val="20"/>
          <w:szCs w:val="20"/>
          <w:u w:val="single"/>
        </w:rPr>
      </w:pPr>
      <w:r w:rsidRPr="0002148B">
        <w:rPr>
          <w:rFonts w:ascii="Arial" w:hAnsi="Arial" w:cs="Arial"/>
          <w:b/>
          <w:sz w:val="20"/>
          <w:szCs w:val="20"/>
        </w:rPr>
        <w:t xml:space="preserve">Note:  All discrepancies between the patient’s armband and    requisition and/or labels must be resolved before specimen is drawn from patient.        </w:t>
      </w:r>
      <w:r w:rsidRPr="0002148B">
        <w:rPr>
          <w:rFonts w:ascii="Arial" w:hAnsi="Arial" w:cs="Arial"/>
          <w:sz w:val="20"/>
          <w:szCs w:val="20"/>
          <w:u w:val="single"/>
        </w:rPr>
        <w:t xml:space="preserve">                                                         </w:t>
      </w:r>
    </w:p>
    <w:p w:rsidR="009925A7" w:rsidRPr="0002148B" w:rsidRDefault="009925A7" w:rsidP="00A869EC">
      <w:pPr>
        <w:spacing w:after="0" w:line="240" w:lineRule="auto"/>
        <w:rPr>
          <w:rFonts w:ascii="Arial" w:hAnsi="Arial" w:cs="Arial"/>
          <w:sz w:val="20"/>
          <w:szCs w:val="20"/>
          <w:u w:val="single"/>
        </w:rPr>
      </w:pPr>
    </w:p>
    <w:p w:rsidR="00AC3B9C" w:rsidRPr="0002148B" w:rsidRDefault="00AC3B9C" w:rsidP="00A869EC">
      <w:pPr>
        <w:spacing w:after="0" w:line="240" w:lineRule="auto"/>
        <w:rPr>
          <w:rFonts w:ascii="Arial" w:hAnsi="Arial" w:cs="Arial"/>
          <w:sz w:val="20"/>
          <w:szCs w:val="20"/>
        </w:rPr>
      </w:pPr>
      <w:r w:rsidRPr="0002148B">
        <w:rPr>
          <w:rFonts w:ascii="Arial" w:hAnsi="Arial" w:cs="Arial"/>
          <w:sz w:val="20"/>
          <w:szCs w:val="20"/>
          <w:u w:val="single"/>
        </w:rPr>
        <w:t>Outpatient</w:t>
      </w:r>
      <w:r w:rsidRPr="0002148B">
        <w:rPr>
          <w:rFonts w:ascii="Arial" w:hAnsi="Arial" w:cs="Arial"/>
          <w:sz w:val="20"/>
          <w:szCs w:val="20"/>
        </w:rPr>
        <w:t xml:space="preserve">:  Outpatients will be asked to verbalize first and last name and date of birth which will be compared with registration paperwork.                                                                  </w:t>
      </w:r>
    </w:p>
    <w:p w:rsidR="00AC3B9C" w:rsidRPr="0002148B" w:rsidRDefault="00AC3B9C" w:rsidP="00A869EC">
      <w:pPr>
        <w:spacing w:after="0" w:line="240" w:lineRule="auto"/>
        <w:rPr>
          <w:rFonts w:ascii="Arial" w:hAnsi="Arial" w:cs="Arial"/>
          <w:sz w:val="20"/>
          <w:szCs w:val="20"/>
        </w:rPr>
      </w:pPr>
    </w:p>
    <w:p w:rsidR="00841914" w:rsidRDefault="00AC3B9C" w:rsidP="00A869EC">
      <w:pPr>
        <w:spacing w:after="0" w:line="240" w:lineRule="auto"/>
        <w:rPr>
          <w:rFonts w:ascii="Arial" w:hAnsi="Arial" w:cs="Arial"/>
          <w:sz w:val="20"/>
          <w:szCs w:val="20"/>
        </w:rPr>
      </w:pPr>
      <w:r w:rsidRPr="0002148B">
        <w:rPr>
          <w:rFonts w:ascii="Arial" w:hAnsi="Arial" w:cs="Arial"/>
          <w:sz w:val="20"/>
          <w:szCs w:val="20"/>
        </w:rPr>
        <w:t>2.  Check above bed for any “special instructions” signs.          3.  Assemble all necessary equ</w:t>
      </w:r>
      <w:r w:rsidR="00841914">
        <w:rPr>
          <w:rFonts w:ascii="Arial" w:hAnsi="Arial" w:cs="Arial"/>
          <w:sz w:val="20"/>
          <w:szCs w:val="20"/>
        </w:rPr>
        <w:t xml:space="preserve">ipment in a convenient </w:t>
      </w:r>
    </w:p>
    <w:p w:rsidR="00AC3B9C" w:rsidRPr="0002148B" w:rsidRDefault="00841914" w:rsidP="00A869EC">
      <w:pPr>
        <w:spacing w:after="0" w:line="240" w:lineRule="auto"/>
        <w:rPr>
          <w:rFonts w:ascii="Arial" w:hAnsi="Arial" w:cs="Arial"/>
          <w:sz w:val="20"/>
          <w:szCs w:val="20"/>
        </w:rPr>
      </w:pPr>
      <w:r>
        <w:rPr>
          <w:rFonts w:ascii="Arial" w:hAnsi="Arial" w:cs="Arial"/>
          <w:sz w:val="20"/>
          <w:szCs w:val="20"/>
        </w:rPr>
        <w:t xml:space="preserve">    location</w:t>
      </w:r>
      <w:r w:rsidR="00AC3B9C" w:rsidRPr="0002148B">
        <w:rPr>
          <w:rFonts w:ascii="Arial" w:hAnsi="Arial" w:cs="Arial"/>
          <w:sz w:val="20"/>
          <w:szCs w:val="20"/>
        </w:rPr>
        <w:t xml:space="preserve"> close to the patient.                                                                          4.  Prepare venipuncture site as follows:</w:t>
      </w:r>
    </w:p>
    <w:p w:rsidR="00AC3B9C" w:rsidRPr="0002148B" w:rsidRDefault="00AC3B9C" w:rsidP="00A869EC">
      <w:pPr>
        <w:pStyle w:val="ListParagraph"/>
        <w:numPr>
          <w:ilvl w:val="0"/>
          <w:numId w:val="6"/>
        </w:numPr>
        <w:spacing w:after="0" w:line="240" w:lineRule="auto"/>
        <w:rPr>
          <w:rFonts w:ascii="Arial" w:hAnsi="Arial" w:cs="Arial"/>
          <w:sz w:val="20"/>
          <w:szCs w:val="20"/>
        </w:rPr>
      </w:pPr>
      <w:r w:rsidRPr="0002148B">
        <w:rPr>
          <w:rFonts w:ascii="Arial" w:hAnsi="Arial" w:cs="Arial"/>
          <w:sz w:val="20"/>
          <w:szCs w:val="20"/>
        </w:rPr>
        <w:t>Locate vein to be used.</w:t>
      </w:r>
    </w:p>
    <w:p w:rsidR="00C84B06" w:rsidRPr="0002148B" w:rsidRDefault="00AC3B9C" w:rsidP="00A869EC">
      <w:pPr>
        <w:pStyle w:val="ListParagraph"/>
        <w:numPr>
          <w:ilvl w:val="0"/>
          <w:numId w:val="6"/>
        </w:numPr>
        <w:spacing w:after="0" w:line="240" w:lineRule="auto"/>
        <w:rPr>
          <w:rFonts w:ascii="Arial" w:hAnsi="Arial" w:cs="Arial"/>
          <w:sz w:val="20"/>
          <w:szCs w:val="20"/>
        </w:rPr>
      </w:pPr>
      <w:r w:rsidRPr="0002148B">
        <w:rPr>
          <w:rFonts w:ascii="Arial" w:hAnsi="Arial" w:cs="Arial"/>
          <w:sz w:val="20"/>
          <w:szCs w:val="20"/>
        </w:rPr>
        <w:t>For</w:t>
      </w:r>
      <w:r w:rsidR="00F5205B">
        <w:rPr>
          <w:rFonts w:ascii="Arial" w:hAnsi="Arial" w:cs="Arial"/>
          <w:sz w:val="20"/>
          <w:szCs w:val="20"/>
        </w:rPr>
        <w:t xml:space="preserve"> patients &gt; 2 months, using 3.15% chlorhexidine gluconate</w:t>
      </w:r>
      <w:r w:rsidR="00C84B06" w:rsidRPr="0002148B">
        <w:rPr>
          <w:rFonts w:ascii="Arial" w:hAnsi="Arial" w:cs="Arial"/>
          <w:sz w:val="20"/>
          <w:szCs w:val="20"/>
          <w:vertAlign w:val="superscript"/>
        </w:rPr>
        <w:t xml:space="preserve"> </w:t>
      </w:r>
      <w:r w:rsidR="00F5205B">
        <w:rPr>
          <w:rFonts w:ascii="Arial" w:hAnsi="Arial" w:cs="Arial"/>
          <w:sz w:val="20"/>
          <w:szCs w:val="20"/>
        </w:rPr>
        <w:t>swab</w:t>
      </w:r>
      <w:r w:rsidRPr="0002148B">
        <w:rPr>
          <w:rFonts w:ascii="Arial" w:hAnsi="Arial" w:cs="Arial"/>
          <w:sz w:val="20"/>
          <w:szCs w:val="20"/>
        </w:rPr>
        <w:t>, scrub skin with friction in a horizontal and vertical</w:t>
      </w:r>
      <w:r w:rsidR="00C84B06" w:rsidRPr="0002148B">
        <w:rPr>
          <w:rFonts w:ascii="Arial" w:hAnsi="Arial" w:cs="Arial"/>
          <w:sz w:val="20"/>
          <w:szCs w:val="20"/>
        </w:rPr>
        <w:t xml:space="preserve"> fashion for 30 seconds.     </w:t>
      </w:r>
    </w:p>
    <w:p w:rsidR="00AC3B9C" w:rsidRPr="0002148B" w:rsidRDefault="00AC3B9C" w:rsidP="00C84B06">
      <w:pPr>
        <w:pStyle w:val="ListParagraph"/>
        <w:spacing w:after="0" w:line="240" w:lineRule="auto"/>
        <w:rPr>
          <w:rFonts w:ascii="Arial" w:hAnsi="Arial" w:cs="Arial"/>
          <w:sz w:val="20"/>
          <w:szCs w:val="20"/>
        </w:rPr>
      </w:pPr>
      <w:r w:rsidRPr="0002148B">
        <w:rPr>
          <w:rFonts w:ascii="Arial" w:hAnsi="Arial" w:cs="Arial"/>
          <w:b/>
          <w:sz w:val="20"/>
          <w:szCs w:val="20"/>
        </w:rPr>
        <w:t>Note:</w:t>
      </w:r>
      <w:r w:rsidRPr="0002148B">
        <w:rPr>
          <w:rFonts w:ascii="Arial" w:hAnsi="Arial" w:cs="Arial"/>
          <w:b/>
          <w:sz w:val="20"/>
          <w:szCs w:val="20"/>
        </w:rPr>
        <w:tab/>
      </w:r>
      <w:r w:rsidRPr="0002148B">
        <w:rPr>
          <w:rFonts w:ascii="Arial" w:hAnsi="Arial" w:cs="Arial"/>
          <w:sz w:val="20"/>
          <w:szCs w:val="20"/>
        </w:rPr>
        <w:t xml:space="preserve">Betadine® Method and Patients Under 2 Months of Age:  Scrub site using an alcohol pad working outward from venipuncture site in a circular motion.  After alcohol prep, scrub site using a Betadine® pad working outward from venipuncture site in a circular motion.  For patients with iodine sensitivity, cleanse skin with alcohol for 60 seconds.  Do a second Betadine® scrub with a fresh pad scrubbing outward from venipuncture site in a circular motion.  </w:t>
      </w:r>
      <w:r w:rsidRPr="0002148B">
        <w:rPr>
          <w:rFonts w:ascii="Arial" w:hAnsi="Arial" w:cs="Arial"/>
          <w:b/>
          <w:sz w:val="20"/>
          <w:szCs w:val="20"/>
        </w:rPr>
        <w:t xml:space="preserve">The Betadine® should be allowed to dry.  </w:t>
      </w:r>
      <w:r w:rsidRPr="0002148B">
        <w:rPr>
          <w:rFonts w:ascii="Arial" w:hAnsi="Arial" w:cs="Arial"/>
          <w:sz w:val="20"/>
          <w:szCs w:val="20"/>
        </w:rPr>
        <w:t>Do not palpate vein after second scrub.  Do not wipe or blow Betadine® dry, as this will contaminate site.</w:t>
      </w:r>
    </w:p>
    <w:p w:rsidR="00AC3B9C" w:rsidRPr="0002148B" w:rsidRDefault="00AC3B9C" w:rsidP="00A869EC">
      <w:pPr>
        <w:pStyle w:val="ListParagraph"/>
        <w:numPr>
          <w:ilvl w:val="0"/>
          <w:numId w:val="6"/>
        </w:numPr>
        <w:spacing w:after="0" w:line="240" w:lineRule="auto"/>
        <w:rPr>
          <w:rFonts w:ascii="Arial" w:hAnsi="Arial" w:cs="Arial"/>
          <w:sz w:val="20"/>
          <w:szCs w:val="20"/>
        </w:rPr>
      </w:pPr>
      <w:r w:rsidRPr="0002148B">
        <w:rPr>
          <w:rFonts w:ascii="Arial" w:hAnsi="Arial" w:cs="Arial"/>
          <w:sz w:val="20"/>
          <w:szCs w:val="20"/>
        </w:rPr>
        <w:t>Allow to dry for 30 seconds.</w:t>
      </w:r>
    </w:p>
    <w:p w:rsidR="00AC3B9C" w:rsidRPr="0002148B" w:rsidRDefault="00AC3B9C" w:rsidP="00A869EC">
      <w:pPr>
        <w:pStyle w:val="ListParagraph"/>
        <w:numPr>
          <w:ilvl w:val="0"/>
          <w:numId w:val="6"/>
        </w:numPr>
        <w:spacing w:after="0" w:line="240" w:lineRule="auto"/>
        <w:rPr>
          <w:rFonts w:ascii="Arial" w:hAnsi="Arial" w:cs="Arial"/>
          <w:sz w:val="20"/>
          <w:szCs w:val="20"/>
        </w:rPr>
      </w:pPr>
      <w:r w:rsidRPr="0002148B">
        <w:rPr>
          <w:rFonts w:ascii="Arial" w:hAnsi="Arial" w:cs="Arial"/>
          <w:sz w:val="20"/>
          <w:szCs w:val="20"/>
        </w:rPr>
        <w:t xml:space="preserve">Do not touch or palpate area after cleansing.              </w:t>
      </w:r>
    </w:p>
    <w:p w:rsidR="00AC3B9C" w:rsidRPr="0002148B" w:rsidRDefault="00AC3B9C" w:rsidP="00A869EC">
      <w:pPr>
        <w:spacing w:after="0" w:line="240" w:lineRule="auto"/>
        <w:outlineLvl w:val="0"/>
        <w:rPr>
          <w:rFonts w:ascii="Arial" w:hAnsi="Arial" w:cs="Arial"/>
          <w:sz w:val="20"/>
          <w:szCs w:val="20"/>
        </w:rPr>
      </w:pPr>
      <w:r w:rsidRPr="0002148B">
        <w:rPr>
          <w:rFonts w:ascii="Arial" w:hAnsi="Arial" w:cs="Arial"/>
          <w:sz w:val="20"/>
          <w:szCs w:val="20"/>
        </w:rPr>
        <w:t>5.  Prepare BACTEC</w:t>
      </w:r>
      <w:r w:rsidRPr="0002148B">
        <w:rPr>
          <w:rFonts w:ascii="Arial" w:hAnsi="Arial" w:cs="Arial"/>
          <w:sz w:val="20"/>
          <w:szCs w:val="20"/>
          <w:vertAlign w:val="superscript"/>
        </w:rPr>
        <w:t>TM</w:t>
      </w:r>
      <w:r w:rsidRPr="0002148B">
        <w:rPr>
          <w:rFonts w:ascii="Arial" w:hAnsi="Arial" w:cs="Arial"/>
          <w:sz w:val="20"/>
          <w:szCs w:val="20"/>
        </w:rPr>
        <w:t xml:space="preserve"> culture vials.</w:t>
      </w:r>
    </w:p>
    <w:p w:rsidR="00AC3B9C" w:rsidRPr="0002148B" w:rsidRDefault="00AC3B9C" w:rsidP="00A869EC">
      <w:pPr>
        <w:pStyle w:val="ListParagraph"/>
        <w:numPr>
          <w:ilvl w:val="0"/>
          <w:numId w:val="8"/>
        </w:numPr>
        <w:spacing w:after="0" w:line="240" w:lineRule="auto"/>
        <w:rPr>
          <w:rFonts w:ascii="Arial" w:hAnsi="Arial" w:cs="Arial"/>
          <w:sz w:val="20"/>
          <w:szCs w:val="20"/>
        </w:rPr>
      </w:pPr>
      <w:r w:rsidRPr="0002148B">
        <w:rPr>
          <w:rFonts w:ascii="Arial" w:hAnsi="Arial" w:cs="Arial"/>
          <w:sz w:val="20"/>
          <w:szCs w:val="20"/>
        </w:rPr>
        <w:t>Remove flip-off caps from BACTEC</w:t>
      </w:r>
      <w:r w:rsidRPr="0002148B">
        <w:rPr>
          <w:rFonts w:ascii="Arial" w:hAnsi="Arial" w:cs="Arial"/>
          <w:sz w:val="20"/>
          <w:szCs w:val="20"/>
          <w:vertAlign w:val="superscript"/>
        </w:rPr>
        <w:t>TM</w:t>
      </w:r>
      <w:r w:rsidRPr="0002148B">
        <w:rPr>
          <w:rFonts w:ascii="Arial" w:hAnsi="Arial" w:cs="Arial"/>
          <w:sz w:val="20"/>
          <w:szCs w:val="20"/>
        </w:rPr>
        <w:t xml:space="preserve"> culture vials.                                           </w:t>
      </w:r>
    </w:p>
    <w:p w:rsidR="00AC3B9C" w:rsidRPr="0002148B" w:rsidRDefault="00AC3B9C" w:rsidP="00A869EC">
      <w:pPr>
        <w:pStyle w:val="ListParagraph"/>
        <w:numPr>
          <w:ilvl w:val="0"/>
          <w:numId w:val="8"/>
        </w:numPr>
        <w:spacing w:after="0" w:line="240" w:lineRule="auto"/>
        <w:rPr>
          <w:rFonts w:ascii="Arial" w:hAnsi="Arial" w:cs="Arial"/>
          <w:sz w:val="20"/>
          <w:szCs w:val="20"/>
        </w:rPr>
      </w:pPr>
      <w:r w:rsidRPr="0002148B">
        <w:rPr>
          <w:rFonts w:ascii="Arial" w:hAnsi="Arial" w:cs="Arial"/>
          <w:sz w:val="20"/>
          <w:szCs w:val="20"/>
        </w:rPr>
        <w:t xml:space="preserve">Wipe top of vials with a single isopropyl alcohol wipe and allow to dry for 60 seconds.  </w:t>
      </w:r>
      <w:r w:rsidRPr="0002148B">
        <w:rPr>
          <w:rFonts w:ascii="Arial" w:hAnsi="Arial" w:cs="Arial"/>
          <w:b/>
          <w:sz w:val="20"/>
          <w:szCs w:val="20"/>
        </w:rPr>
        <w:t>Do not use iodine on tip of BACTEC</w:t>
      </w:r>
      <w:r w:rsidRPr="0002148B">
        <w:rPr>
          <w:rFonts w:ascii="Arial" w:hAnsi="Arial" w:cs="Arial"/>
          <w:b/>
          <w:sz w:val="20"/>
          <w:szCs w:val="20"/>
          <w:vertAlign w:val="superscript"/>
        </w:rPr>
        <w:t>TM</w:t>
      </w:r>
      <w:r w:rsidRPr="0002148B">
        <w:rPr>
          <w:rFonts w:ascii="Arial" w:hAnsi="Arial" w:cs="Arial"/>
          <w:b/>
          <w:sz w:val="20"/>
          <w:szCs w:val="20"/>
        </w:rPr>
        <w:t xml:space="preserve"> vial.  </w:t>
      </w:r>
      <w:r w:rsidRPr="0002148B">
        <w:rPr>
          <w:rFonts w:ascii="Arial" w:hAnsi="Arial" w:cs="Arial"/>
          <w:sz w:val="20"/>
          <w:szCs w:val="20"/>
        </w:rPr>
        <w:t>(Iodine will cause rubber septum to disintegrate, and sterile integrity of vial will be compromised.)</w:t>
      </w:r>
    </w:p>
    <w:p w:rsidR="00AC3B9C" w:rsidRPr="0002148B" w:rsidRDefault="00AC3B9C" w:rsidP="00A869EC">
      <w:pPr>
        <w:spacing w:after="0" w:line="240" w:lineRule="auto"/>
        <w:ind w:left="720" w:hanging="720"/>
        <w:outlineLvl w:val="0"/>
        <w:rPr>
          <w:rFonts w:ascii="Arial" w:hAnsi="Arial" w:cs="Arial"/>
          <w:sz w:val="20"/>
          <w:szCs w:val="20"/>
        </w:rPr>
      </w:pPr>
      <w:r w:rsidRPr="0002148B">
        <w:rPr>
          <w:rFonts w:ascii="Arial" w:hAnsi="Arial" w:cs="Arial"/>
          <w:sz w:val="20"/>
          <w:szCs w:val="20"/>
        </w:rPr>
        <w:t xml:space="preserve">6.  Draw blood      </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 xml:space="preserve">Apply tourniquet to patient’s arm above desired venipuncture site.                                                       </w:t>
      </w:r>
      <w:r w:rsidRPr="0002148B">
        <w:rPr>
          <w:rFonts w:ascii="Arial" w:hAnsi="Arial" w:cs="Arial"/>
          <w:b/>
          <w:sz w:val="20"/>
          <w:szCs w:val="20"/>
        </w:rPr>
        <w:t xml:space="preserve">Note:  Do not use regular VACUTAINER® blood collection set – </w:t>
      </w:r>
      <w:r w:rsidRPr="0002148B">
        <w:rPr>
          <w:rFonts w:ascii="Arial" w:hAnsi="Arial" w:cs="Arial"/>
          <w:sz w:val="20"/>
          <w:szCs w:val="20"/>
        </w:rPr>
        <w:t>liquid media from vial may back flow into patient’s vein.  Butterfly with VACUTAINER® is acceptable.</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 xml:space="preserve">Insert needle into prepared vein and draw 8mL to 10mL of blood into each blood culture vial.  The aerobic vial (blue-top) should be used first. </w:t>
      </w:r>
      <w:r w:rsidRPr="0002148B">
        <w:rPr>
          <w:rFonts w:ascii="Arial" w:hAnsi="Arial" w:cs="Arial"/>
          <w:b/>
          <w:sz w:val="20"/>
          <w:szCs w:val="20"/>
        </w:rPr>
        <w:t xml:space="preserve">Note:  </w:t>
      </w:r>
      <w:r w:rsidRPr="0002148B">
        <w:rPr>
          <w:rFonts w:ascii="Arial" w:hAnsi="Arial" w:cs="Arial"/>
          <w:sz w:val="20"/>
          <w:szCs w:val="20"/>
        </w:rPr>
        <w:t>Avoid drawing blood through an indwelling intravenous or intra-arterial catheter.</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Loosen tourniquet from patient’s arm.</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Withdraw needle and discard into puncture resistant biohazard container.</w:t>
      </w:r>
    </w:p>
    <w:p w:rsidR="00AC3B9C" w:rsidRPr="0002148B" w:rsidRDefault="007D34EA"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Cover puncture site with</w:t>
      </w:r>
      <w:r w:rsidR="00AC3B9C" w:rsidRPr="0002148B">
        <w:rPr>
          <w:rFonts w:ascii="Arial" w:hAnsi="Arial" w:cs="Arial"/>
          <w:sz w:val="20"/>
          <w:szCs w:val="20"/>
        </w:rPr>
        <w:t xml:space="preserve"> gauze and apply pressure until all bleeding has stopped.</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lastRenderedPageBreak/>
        <w:t>Apply bandage to puncture site after bleeding stops.  Use paper tape for elderly patients.</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Invert each vial 1 to 3 times.</w:t>
      </w:r>
    </w:p>
    <w:p w:rsidR="00AC3B9C" w:rsidRPr="0002148B" w:rsidRDefault="00AC3B9C" w:rsidP="00C523FB">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Post-phlebotomy care is important.  Extreme care should be used with patients on anticoagulant therapy or that are platelet deficient.  These patients are prone to extended bleeding times.</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Write collector’s initials, date and time and, site of collection</w:t>
      </w:r>
      <w:r w:rsidR="006D3835">
        <w:rPr>
          <w:rFonts w:ascii="Arial" w:hAnsi="Arial" w:cs="Arial"/>
          <w:sz w:val="20"/>
          <w:szCs w:val="20"/>
        </w:rPr>
        <w:t xml:space="preserve"> (ie, right arm) on the LIS specimen</w:t>
      </w:r>
      <w:r w:rsidRPr="0002148B">
        <w:rPr>
          <w:rFonts w:ascii="Arial" w:hAnsi="Arial" w:cs="Arial"/>
          <w:sz w:val="20"/>
          <w:szCs w:val="20"/>
        </w:rPr>
        <w:t xml:space="preserve"> label.  Plac</w:t>
      </w:r>
      <w:r w:rsidR="006D3835">
        <w:rPr>
          <w:rFonts w:ascii="Arial" w:hAnsi="Arial" w:cs="Arial"/>
          <w:sz w:val="20"/>
          <w:szCs w:val="20"/>
        </w:rPr>
        <w:t>e</w:t>
      </w:r>
      <w:r w:rsidRPr="0002148B">
        <w:rPr>
          <w:rFonts w:ascii="Arial" w:hAnsi="Arial" w:cs="Arial"/>
          <w:sz w:val="20"/>
          <w:szCs w:val="20"/>
        </w:rPr>
        <w:t xml:space="preserve"> label on vial but do not cover bar code on blood culture</w:t>
      </w:r>
      <w:r w:rsidR="00841914">
        <w:rPr>
          <w:rFonts w:ascii="Arial" w:hAnsi="Arial" w:cs="Arial"/>
          <w:sz w:val="20"/>
          <w:szCs w:val="20"/>
        </w:rPr>
        <w:t xml:space="preserve"> bottles with patient’s specimen</w:t>
      </w:r>
      <w:r w:rsidRPr="0002148B">
        <w:rPr>
          <w:rFonts w:ascii="Arial" w:hAnsi="Arial" w:cs="Arial"/>
          <w:sz w:val="20"/>
          <w:szCs w:val="20"/>
        </w:rPr>
        <w:t xml:space="preserve"> label.                                   </w:t>
      </w:r>
      <w:r w:rsidRPr="0002148B">
        <w:rPr>
          <w:rFonts w:ascii="Arial" w:hAnsi="Arial" w:cs="Arial"/>
          <w:b/>
          <w:sz w:val="20"/>
          <w:szCs w:val="20"/>
        </w:rPr>
        <w:t>Note:  All labeling must be performed at bedside for inpatients.  For outpatients, specimens must be labeled before patient leaves collection area.</w:t>
      </w:r>
    </w:p>
    <w:p w:rsidR="00AC3B9C" w:rsidRPr="0002148B" w:rsidRDefault="00AC3B9C" w:rsidP="00A869EC">
      <w:pPr>
        <w:pStyle w:val="ListParagraph"/>
        <w:numPr>
          <w:ilvl w:val="0"/>
          <w:numId w:val="10"/>
        </w:numPr>
        <w:spacing w:after="0" w:line="240" w:lineRule="auto"/>
        <w:rPr>
          <w:rFonts w:ascii="Arial" w:hAnsi="Arial" w:cs="Arial"/>
          <w:sz w:val="20"/>
          <w:szCs w:val="20"/>
        </w:rPr>
      </w:pPr>
      <w:r w:rsidRPr="0002148B">
        <w:rPr>
          <w:rFonts w:ascii="Arial" w:hAnsi="Arial" w:cs="Arial"/>
          <w:sz w:val="20"/>
          <w:szCs w:val="20"/>
        </w:rPr>
        <w:t>Deliver BACTEC</w:t>
      </w:r>
      <w:r w:rsidRPr="0002148B">
        <w:rPr>
          <w:rFonts w:ascii="Arial" w:hAnsi="Arial" w:cs="Arial"/>
          <w:sz w:val="20"/>
          <w:szCs w:val="20"/>
          <w:vertAlign w:val="superscript"/>
        </w:rPr>
        <w:t>TM</w:t>
      </w:r>
      <w:r w:rsidRPr="0002148B">
        <w:rPr>
          <w:rFonts w:ascii="Arial" w:hAnsi="Arial" w:cs="Arial"/>
          <w:sz w:val="20"/>
          <w:szCs w:val="20"/>
        </w:rPr>
        <w:t xml:space="preserve"> culture vials promptly to laboratory.</w:t>
      </w:r>
    </w:p>
    <w:p w:rsidR="00AC3B9C" w:rsidRPr="0002148B" w:rsidRDefault="00AC3B9C" w:rsidP="00A869EC">
      <w:pPr>
        <w:spacing w:after="0" w:line="240" w:lineRule="auto"/>
        <w:rPr>
          <w:rFonts w:ascii="Arial" w:hAnsi="Arial" w:cs="Arial"/>
          <w:sz w:val="20"/>
          <w:szCs w:val="20"/>
        </w:rPr>
      </w:pPr>
      <w:r w:rsidRPr="0002148B">
        <w:rPr>
          <w:rFonts w:ascii="Arial" w:hAnsi="Arial" w:cs="Arial"/>
          <w:sz w:val="20"/>
          <w:szCs w:val="20"/>
        </w:rPr>
        <w:t xml:space="preserve">7.   Sources of possible error are as follows:        </w:t>
      </w:r>
    </w:p>
    <w:p w:rsidR="00AC3B9C" w:rsidRPr="0002148B" w:rsidRDefault="00AC3B9C" w:rsidP="00A869EC">
      <w:pPr>
        <w:pStyle w:val="ListParagraph"/>
        <w:numPr>
          <w:ilvl w:val="0"/>
          <w:numId w:val="16"/>
        </w:numPr>
        <w:spacing w:after="0" w:line="240" w:lineRule="auto"/>
        <w:rPr>
          <w:rFonts w:ascii="Arial" w:hAnsi="Arial" w:cs="Arial"/>
          <w:sz w:val="20"/>
          <w:szCs w:val="20"/>
        </w:rPr>
      </w:pPr>
      <w:r w:rsidRPr="0002148B">
        <w:rPr>
          <w:rFonts w:ascii="Arial" w:hAnsi="Arial" w:cs="Arial"/>
          <w:sz w:val="20"/>
          <w:szCs w:val="20"/>
        </w:rPr>
        <w:t>Improper cleansing and disinfection of          venipuncture site and rubber septum on blood culture vials may be sources of contamination leading to false-positive blood cultures.</w:t>
      </w:r>
    </w:p>
    <w:p w:rsidR="00AC3B9C" w:rsidRPr="0002148B" w:rsidRDefault="00AC3B9C" w:rsidP="00A869EC">
      <w:pPr>
        <w:pStyle w:val="ListParagraph"/>
        <w:numPr>
          <w:ilvl w:val="0"/>
          <w:numId w:val="16"/>
        </w:numPr>
        <w:spacing w:after="0" w:line="240" w:lineRule="auto"/>
        <w:rPr>
          <w:rFonts w:ascii="Arial" w:hAnsi="Arial" w:cs="Arial"/>
          <w:sz w:val="20"/>
          <w:szCs w:val="20"/>
        </w:rPr>
      </w:pPr>
      <w:r w:rsidRPr="0002148B">
        <w:rPr>
          <w:rFonts w:ascii="Arial" w:hAnsi="Arial" w:cs="Arial"/>
          <w:sz w:val="20"/>
          <w:szCs w:val="20"/>
        </w:rPr>
        <w:t>Touching a previously disinfected site with anything non-sterile may be a source of contamination.</w:t>
      </w:r>
    </w:p>
    <w:p w:rsidR="00AC3B9C" w:rsidRPr="0002148B" w:rsidRDefault="00AC3B9C" w:rsidP="00A869EC">
      <w:pPr>
        <w:pStyle w:val="ListParagraph"/>
        <w:numPr>
          <w:ilvl w:val="0"/>
          <w:numId w:val="16"/>
        </w:numPr>
        <w:spacing w:after="0" w:line="240" w:lineRule="auto"/>
        <w:rPr>
          <w:rFonts w:ascii="Arial" w:hAnsi="Arial" w:cs="Arial"/>
          <w:sz w:val="20"/>
          <w:szCs w:val="20"/>
        </w:rPr>
      </w:pPr>
      <w:r w:rsidRPr="0002148B">
        <w:rPr>
          <w:rFonts w:ascii="Arial" w:hAnsi="Arial" w:cs="Arial"/>
          <w:sz w:val="20"/>
          <w:szCs w:val="20"/>
        </w:rPr>
        <w:t>Overfilling bottle beyond recommended fill will result in false growth index readings on instrument resulting in a false-positive culture.</w:t>
      </w:r>
    </w:p>
    <w:p w:rsidR="00AC3B9C" w:rsidRPr="0002148B" w:rsidRDefault="00AC3B9C" w:rsidP="00A869EC">
      <w:pPr>
        <w:pStyle w:val="ListParagraph"/>
        <w:numPr>
          <w:ilvl w:val="0"/>
          <w:numId w:val="16"/>
        </w:numPr>
        <w:spacing w:after="0" w:line="240" w:lineRule="auto"/>
        <w:rPr>
          <w:rFonts w:ascii="Arial" w:hAnsi="Arial" w:cs="Arial"/>
          <w:sz w:val="20"/>
          <w:szCs w:val="20"/>
        </w:rPr>
      </w:pPr>
      <w:r w:rsidRPr="0002148B">
        <w:rPr>
          <w:rFonts w:ascii="Arial" w:hAnsi="Arial" w:cs="Arial"/>
          <w:sz w:val="20"/>
          <w:szCs w:val="20"/>
        </w:rPr>
        <w:t>Reduced volume of blood will delay detection of positive blood cultures.</w:t>
      </w:r>
    </w:p>
    <w:p w:rsidR="00AC3B9C" w:rsidRPr="0002148B" w:rsidRDefault="00AC3B9C" w:rsidP="00A869EC">
      <w:pPr>
        <w:pStyle w:val="ListParagraph"/>
        <w:numPr>
          <w:ilvl w:val="0"/>
          <w:numId w:val="16"/>
        </w:numPr>
        <w:spacing w:after="0" w:line="240" w:lineRule="auto"/>
        <w:rPr>
          <w:rFonts w:ascii="Arial" w:hAnsi="Arial" w:cs="Arial"/>
          <w:sz w:val="20"/>
          <w:szCs w:val="20"/>
        </w:rPr>
      </w:pPr>
      <w:r w:rsidRPr="0002148B">
        <w:rPr>
          <w:rFonts w:ascii="Arial" w:hAnsi="Arial" w:cs="Arial"/>
          <w:sz w:val="20"/>
          <w:szCs w:val="20"/>
        </w:rPr>
        <w:t>Prior to use, each vial should be examined for evidence of contamination, such as cloudiness, bulging or depressed rubber septum, or leakage.  Do not use if contamination is present.</w:t>
      </w:r>
    </w:p>
    <w:p w:rsidR="00AC3B9C" w:rsidRPr="0002148B" w:rsidRDefault="00AC3B9C" w:rsidP="00DF0DA6">
      <w:pPr>
        <w:pStyle w:val="ListParagraph"/>
        <w:spacing w:after="0" w:line="240" w:lineRule="auto"/>
        <w:ind w:left="990"/>
        <w:rPr>
          <w:rFonts w:ascii="Arial" w:hAnsi="Arial" w:cs="Arial"/>
          <w:sz w:val="20"/>
          <w:szCs w:val="20"/>
        </w:rPr>
      </w:pPr>
    </w:p>
    <w:p w:rsidR="00AC3B9C" w:rsidRPr="0002148B" w:rsidRDefault="00AC3B9C" w:rsidP="00A869EC">
      <w:pPr>
        <w:spacing w:after="0" w:line="240" w:lineRule="auto"/>
        <w:rPr>
          <w:rFonts w:ascii="Arial" w:hAnsi="Arial" w:cs="Arial"/>
          <w:sz w:val="20"/>
          <w:szCs w:val="20"/>
        </w:rPr>
      </w:pPr>
      <w:r w:rsidRPr="0002148B">
        <w:rPr>
          <w:rFonts w:ascii="Arial" w:hAnsi="Arial" w:cs="Arial"/>
          <w:sz w:val="20"/>
          <w:szCs w:val="20"/>
          <w:u w:val="single"/>
        </w:rPr>
        <w:t>Skin Puncture Technique</w:t>
      </w:r>
      <w:r w:rsidRPr="0002148B">
        <w:rPr>
          <w:rFonts w:ascii="Arial" w:hAnsi="Arial" w:cs="Arial"/>
          <w:sz w:val="20"/>
          <w:szCs w:val="20"/>
        </w:rPr>
        <w:t xml:space="preserve">                                                      </w:t>
      </w:r>
      <w:r w:rsidRPr="0002148B">
        <w:rPr>
          <w:rFonts w:ascii="Arial" w:hAnsi="Arial" w:cs="Arial"/>
          <w:i/>
          <w:sz w:val="20"/>
          <w:szCs w:val="20"/>
        </w:rPr>
        <w:t>Equipment:</w:t>
      </w:r>
      <w:r w:rsidRPr="0002148B">
        <w:rPr>
          <w:rFonts w:ascii="Arial" w:hAnsi="Arial" w:cs="Arial"/>
          <w:sz w:val="20"/>
          <w:szCs w:val="20"/>
        </w:rPr>
        <w:t xml:space="preserve">  Disposable </w:t>
      </w:r>
      <w:r w:rsidR="00250AFB" w:rsidRPr="0002148B">
        <w:rPr>
          <w:rFonts w:ascii="Arial" w:hAnsi="Arial" w:cs="Arial"/>
          <w:sz w:val="20"/>
          <w:szCs w:val="20"/>
        </w:rPr>
        <w:t>gloves, disposable auto-disabling single-use fingerstick</w:t>
      </w:r>
      <w:r w:rsidRPr="0002148B">
        <w:rPr>
          <w:rFonts w:ascii="Arial" w:hAnsi="Arial" w:cs="Arial"/>
          <w:sz w:val="20"/>
          <w:szCs w:val="20"/>
        </w:rPr>
        <w:t xml:space="preserve"> device, microcollection tubes, 70% isop</w:t>
      </w:r>
      <w:r w:rsidR="00681153" w:rsidRPr="0002148B">
        <w:rPr>
          <w:rFonts w:ascii="Arial" w:hAnsi="Arial" w:cs="Arial"/>
          <w:sz w:val="20"/>
          <w:szCs w:val="20"/>
        </w:rPr>
        <w:t>ropyl alcohol wipes,</w:t>
      </w:r>
      <w:r w:rsidRPr="0002148B">
        <w:rPr>
          <w:rFonts w:ascii="Arial" w:hAnsi="Arial" w:cs="Arial"/>
          <w:sz w:val="20"/>
          <w:szCs w:val="20"/>
        </w:rPr>
        <w:t xml:space="preserve"> gauze, and adhesive bandage or tape.</w:t>
      </w:r>
    </w:p>
    <w:p w:rsidR="00AC3B9C" w:rsidRPr="0002148B" w:rsidRDefault="00AC3B9C" w:rsidP="00A869EC">
      <w:pPr>
        <w:spacing w:after="0" w:line="240" w:lineRule="auto"/>
        <w:rPr>
          <w:rFonts w:ascii="Arial" w:hAnsi="Arial" w:cs="Arial"/>
          <w:sz w:val="20"/>
          <w:szCs w:val="20"/>
        </w:rPr>
      </w:pPr>
      <w:r w:rsidRPr="0002148B">
        <w:rPr>
          <w:rFonts w:ascii="Arial" w:hAnsi="Arial" w:cs="Arial"/>
          <w:i/>
          <w:sz w:val="20"/>
          <w:szCs w:val="20"/>
        </w:rPr>
        <w:t>Procedure:</w:t>
      </w:r>
    </w:p>
    <w:p w:rsidR="00AC3B9C" w:rsidRDefault="00AC3B9C" w:rsidP="00DF0DA6">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u w:val="single"/>
        </w:rPr>
        <w:t>Inpatient:</w:t>
      </w:r>
      <w:r w:rsidRPr="0002148B">
        <w:rPr>
          <w:rFonts w:ascii="Arial" w:hAnsi="Arial" w:cs="Arial"/>
          <w:sz w:val="20"/>
          <w:szCs w:val="20"/>
        </w:rPr>
        <w:t xml:space="preserve"> </w:t>
      </w:r>
      <w:r w:rsidR="00250AFB" w:rsidRPr="0002148B">
        <w:rPr>
          <w:rFonts w:ascii="Arial" w:hAnsi="Arial" w:cs="Arial"/>
          <w:sz w:val="20"/>
          <w:szCs w:val="20"/>
        </w:rPr>
        <w:t>Identify patient by asking them to state full name and date of birth.  If patient is unable to verbalize, i</w:t>
      </w:r>
      <w:r w:rsidRPr="0002148B">
        <w:rPr>
          <w:rFonts w:ascii="Arial" w:hAnsi="Arial" w:cs="Arial"/>
          <w:sz w:val="20"/>
          <w:szCs w:val="20"/>
        </w:rPr>
        <w:t xml:space="preserve">dentify patient by comparing patient date of birth and spelling of first and last name on requisition and/or labels with patient’s armband.  Armband must be physically attached to the patient when making this comparison.  Patient information on patient’s armband must match patient information on requisitions and/or labels.  </w:t>
      </w:r>
    </w:p>
    <w:p w:rsidR="0002148B" w:rsidRDefault="0002148B" w:rsidP="0002148B">
      <w:pPr>
        <w:pStyle w:val="ListParagraph"/>
        <w:spacing w:after="0" w:line="240" w:lineRule="auto"/>
        <w:rPr>
          <w:rFonts w:ascii="Arial" w:hAnsi="Arial" w:cs="Arial"/>
          <w:sz w:val="20"/>
          <w:szCs w:val="20"/>
          <w:u w:val="single"/>
        </w:rPr>
      </w:pPr>
    </w:p>
    <w:p w:rsidR="0002148B" w:rsidRPr="0002148B" w:rsidRDefault="0002148B" w:rsidP="0002148B">
      <w:pPr>
        <w:pStyle w:val="ListParagraph"/>
        <w:spacing w:after="0" w:line="240" w:lineRule="auto"/>
        <w:rPr>
          <w:rFonts w:ascii="Arial" w:hAnsi="Arial" w:cs="Arial"/>
          <w:sz w:val="20"/>
          <w:szCs w:val="20"/>
        </w:rPr>
      </w:pPr>
    </w:p>
    <w:p w:rsidR="00AC3B9C" w:rsidRPr="0002148B" w:rsidRDefault="00AC3B9C" w:rsidP="00DF0DA6">
      <w:pPr>
        <w:pStyle w:val="ListParagraph"/>
        <w:spacing w:after="0" w:line="240" w:lineRule="auto"/>
        <w:rPr>
          <w:rFonts w:ascii="Arial" w:hAnsi="Arial" w:cs="Arial"/>
          <w:b/>
          <w:sz w:val="20"/>
          <w:szCs w:val="20"/>
        </w:rPr>
      </w:pPr>
      <w:r w:rsidRPr="0002148B">
        <w:rPr>
          <w:rFonts w:ascii="Arial" w:hAnsi="Arial" w:cs="Arial"/>
          <w:b/>
          <w:sz w:val="20"/>
          <w:szCs w:val="20"/>
        </w:rPr>
        <w:t>Note:   All discrepancies between the patient’s  armband and requisition and/or labels must  be resolved before specimen is drawn from</w:t>
      </w:r>
      <w:r w:rsidR="0002148B">
        <w:rPr>
          <w:rFonts w:ascii="Arial" w:hAnsi="Arial" w:cs="Arial"/>
          <w:b/>
          <w:sz w:val="20"/>
          <w:szCs w:val="20"/>
        </w:rPr>
        <w:t xml:space="preserve"> </w:t>
      </w:r>
      <w:r w:rsidRPr="0002148B">
        <w:rPr>
          <w:rFonts w:ascii="Arial" w:hAnsi="Arial" w:cs="Arial"/>
          <w:b/>
          <w:sz w:val="20"/>
          <w:szCs w:val="20"/>
        </w:rPr>
        <w:t xml:space="preserve">patient.  </w:t>
      </w:r>
    </w:p>
    <w:p w:rsidR="00250AFB" w:rsidRPr="0002148B" w:rsidRDefault="00250AFB" w:rsidP="00DF0DA6">
      <w:pPr>
        <w:pStyle w:val="ListParagraph"/>
        <w:spacing w:after="0" w:line="240" w:lineRule="auto"/>
        <w:rPr>
          <w:rFonts w:ascii="Arial" w:hAnsi="Arial" w:cs="Arial"/>
          <w:sz w:val="20"/>
          <w:szCs w:val="20"/>
        </w:rPr>
      </w:pPr>
    </w:p>
    <w:p w:rsidR="00AC3B9C" w:rsidRPr="0002148B" w:rsidRDefault="00AC3B9C" w:rsidP="00DF0DA6">
      <w:pPr>
        <w:pStyle w:val="ListParagraph"/>
        <w:spacing w:after="0" w:line="240" w:lineRule="auto"/>
        <w:rPr>
          <w:rFonts w:ascii="Arial" w:hAnsi="Arial" w:cs="Arial"/>
          <w:sz w:val="20"/>
          <w:szCs w:val="20"/>
        </w:rPr>
      </w:pPr>
      <w:r w:rsidRPr="0002148B">
        <w:rPr>
          <w:rFonts w:ascii="Arial" w:hAnsi="Arial" w:cs="Arial"/>
          <w:sz w:val="20"/>
          <w:szCs w:val="20"/>
          <w:u w:val="single"/>
        </w:rPr>
        <w:t>Outpatient</w:t>
      </w:r>
      <w:r w:rsidRPr="0002148B">
        <w:rPr>
          <w:rFonts w:ascii="Arial" w:hAnsi="Arial" w:cs="Arial"/>
          <w:sz w:val="20"/>
          <w:szCs w:val="20"/>
        </w:rPr>
        <w:t>:  Outpatients will be asked to verbalize first and last name and date of birth which will be compared with registration paperwork.</w:t>
      </w:r>
    </w:p>
    <w:p w:rsidR="00AC3B9C" w:rsidRPr="0002148B" w:rsidRDefault="00AC3B9C" w:rsidP="00A869EC">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Check above bed for any “special instructions: signs.</w:t>
      </w:r>
    </w:p>
    <w:p w:rsidR="00AC3B9C" w:rsidRPr="0002148B" w:rsidRDefault="00AC3B9C" w:rsidP="00A869EC">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Select appropriate microcollection tube type for test(s) ordered.</w:t>
      </w:r>
    </w:p>
    <w:p w:rsidR="00AC3B9C" w:rsidRPr="0002148B" w:rsidRDefault="00AC3B9C" w:rsidP="001D0169">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Assemble all necessary equipment in a convenient location close to patient.</w:t>
      </w:r>
    </w:p>
    <w:p w:rsidR="00AC3B9C" w:rsidRPr="0002148B" w:rsidRDefault="00AC3B9C" w:rsidP="001D0169">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Skin puncture blood can be obtained from lateral or medial plantar surface of heel, plantar surface of a big toe, or palmar surface of distal phalanx of a finger.</w:t>
      </w:r>
    </w:p>
    <w:p w:rsidR="00AC3B9C" w:rsidRPr="0002148B" w:rsidRDefault="006D3835" w:rsidP="00A869EC">
      <w:pPr>
        <w:pStyle w:val="ListParagraph"/>
        <w:numPr>
          <w:ilvl w:val="0"/>
          <w:numId w:val="17"/>
        </w:numPr>
        <w:spacing w:after="0" w:line="240" w:lineRule="auto"/>
        <w:rPr>
          <w:rFonts w:ascii="Arial" w:hAnsi="Arial" w:cs="Arial"/>
          <w:sz w:val="20"/>
          <w:szCs w:val="20"/>
        </w:rPr>
      </w:pPr>
      <w:r>
        <w:rPr>
          <w:rFonts w:ascii="Arial" w:hAnsi="Arial" w:cs="Arial"/>
          <w:sz w:val="20"/>
          <w:szCs w:val="20"/>
        </w:rPr>
        <w:t>If an infant’s heel is</w:t>
      </w:r>
      <w:r w:rsidR="00AC3B9C" w:rsidRPr="0002148B">
        <w:rPr>
          <w:rFonts w:ascii="Arial" w:hAnsi="Arial" w:cs="Arial"/>
          <w:sz w:val="20"/>
          <w:szCs w:val="20"/>
        </w:rPr>
        <w:t xml:space="preserve"> punctured, site should be on plantar surface medial to a line drawn posteriorly from middle of great toe in heel or lateral to a line drawn posteriorly from between fourth and fifth toes to heel.  In almost all infants, heel bone is not under these areas.  Puncture should</w:t>
      </w:r>
      <w:r w:rsidR="001C0F54" w:rsidRPr="0002148B">
        <w:rPr>
          <w:rFonts w:ascii="Arial" w:hAnsi="Arial" w:cs="Arial"/>
          <w:sz w:val="20"/>
          <w:szCs w:val="20"/>
        </w:rPr>
        <w:t xml:space="preserve"> not</w:t>
      </w:r>
      <w:r w:rsidR="00AC3B9C" w:rsidRPr="0002148B">
        <w:rPr>
          <w:rFonts w:ascii="Arial" w:hAnsi="Arial" w:cs="Arial"/>
          <w:sz w:val="20"/>
          <w:szCs w:val="20"/>
        </w:rPr>
        <w:t xml:space="preserve"> be through a previous puncture site which may be infected, nor should it be at curvature of heel.</w:t>
      </w:r>
    </w:p>
    <w:p w:rsidR="00AC3B9C" w:rsidRPr="0002148B" w:rsidRDefault="00AC3B9C" w:rsidP="00A869EC">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Skin punctures should not be performed on central area of an infant’s foot (area of arch).  This may result in injury to nerves, tendons, and cartilage and offers no advantage over puncturing heel.  Skin punctures should not be performed on fingers of infants.</w:t>
      </w:r>
    </w:p>
    <w:p w:rsidR="00AC3B9C" w:rsidRPr="0002148B" w:rsidRDefault="009925A7" w:rsidP="00A869EC">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When</w:t>
      </w:r>
      <w:r w:rsidR="00AC3B9C" w:rsidRPr="0002148B">
        <w:rPr>
          <w:rFonts w:ascii="Arial" w:hAnsi="Arial" w:cs="Arial"/>
          <w:sz w:val="20"/>
          <w:szCs w:val="20"/>
        </w:rPr>
        <w:t xml:space="preserve"> skin punctures are performed on adult fingers, the following guidelines should be observed:</w:t>
      </w:r>
    </w:p>
    <w:p w:rsidR="00AC3B9C" w:rsidRPr="0002148B" w:rsidRDefault="00AC3B9C" w:rsidP="00A869EC">
      <w:pPr>
        <w:pStyle w:val="ListParagraph"/>
        <w:numPr>
          <w:ilvl w:val="0"/>
          <w:numId w:val="18"/>
        </w:numPr>
        <w:spacing w:after="0" w:line="240" w:lineRule="auto"/>
        <w:rPr>
          <w:rFonts w:ascii="Arial" w:hAnsi="Arial" w:cs="Arial"/>
          <w:sz w:val="20"/>
          <w:szCs w:val="20"/>
        </w:rPr>
      </w:pPr>
      <w:r w:rsidRPr="0002148B">
        <w:rPr>
          <w:rFonts w:ascii="Arial" w:hAnsi="Arial" w:cs="Arial"/>
          <w:sz w:val="20"/>
          <w:szCs w:val="20"/>
        </w:rPr>
        <w:t>Puncture should be on palmar surface of distal phalanx and not at side of tip of finger, because tissue on side and tip of finger is about half as thick as tissue in center of finger.</w:t>
      </w:r>
    </w:p>
    <w:p w:rsidR="00AC3B9C" w:rsidRPr="0002148B" w:rsidRDefault="00AC3B9C" w:rsidP="00A869EC">
      <w:pPr>
        <w:pStyle w:val="ListParagraph"/>
        <w:numPr>
          <w:ilvl w:val="0"/>
          <w:numId w:val="18"/>
        </w:numPr>
        <w:spacing w:after="0" w:line="240" w:lineRule="auto"/>
        <w:rPr>
          <w:rFonts w:ascii="Arial" w:hAnsi="Arial" w:cs="Arial"/>
          <w:sz w:val="20"/>
          <w:szCs w:val="20"/>
        </w:rPr>
      </w:pPr>
      <w:r w:rsidRPr="0002148B">
        <w:rPr>
          <w:rFonts w:ascii="Arial" w:hAnsi="Arial" w:cs="Arial"/>
          <w:sz w:val="20"/>
          <w:szCs w:val="20"/>
        </w:rPr>
        <w:t xml:space="preserve">Fifth finger should not be punctured because tissue is considerably thinner than tissue of thumb, index, middle, and ring fingers.        </w:t>
      </w:r>
    </w:p>
    <w:p w:rsidR="00AC3B9C" w:rsidRPr="0002148B" w:rsidRDefault="00AC3B9C" w:rsidP="00A869EC">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Warming skin puncture site can increase blood flow through site sevenfold.  A hot pack or warm, moist towel at a temperature of no higher than 42°C may be used to cover site for at least 3 minutes.</w:t>
      </w:r>
    </w:p>
    <w:p w:rsidR="00AC3B9C" w:rsidRPr="0002148B" w:rsidRDefault="00AC3B9C" w:rsidP="001D0169">
      <w:pPr>
        <w:pStyle w:val="ListParagraph"/>
        <w:numPr>
          <w:ilvl w:val="0"/>
          <w:numId w:val="17"/>
        </w:numPr>
        <w:spacing w:after="0" w:line="240" w:lineRule="auto"/>
        <w:rPr>
          <w:rFonts w:ascii="Arial" w:hAnsi="Arial" w:cs="Arial"/>
          <w:sz w:val="20"/>
          <w:szCs w:val="20"/>
        </w:rPr>
      </w:pPr>
      <w:r w:rsidRPr="0002148B">
        <w:rPr>
          <w:rFonts w:ascii="Arial" w:hAnsi="Arial" w:cs="Arial"/>
          <w:sz w:val="20"/>
          <w:szCs w:val="20"/>
        </w:rPr>
        <w:t>The site should be cleaned with a 70% isopropyl alcohol wipe.  Rubbing area vigorously with alcohol pad will increase circulation.  Site must be thoroughly dried with a sterile gauze pad before being punctured because residual alcohol causes rapid hemolysis.  Betadine® should not be used to clean and disinfect skin puncture sites; blood contaminated with Betadine® may have falsely elevated levels of potassium, phosphorus, or uric acid.</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 xml:space="preserve">The heel or finger must be held firmly to prevent sudden movement.  Wearing gloves, perform </w:t>
      </w:r>
      <w:r w:rsidR="00250AFB" w:rsidRPr="008D7221">
        <w:rPr>
          <w:rFonts w:ascii="Arial" w:hAnsi="Arial" w:cs="Arial"/>
          <w:sz w:val="20"/>
          <w:szCs w:val="20"/>
        </w:rPr>
        <w:t>by applying slight pressure to finger to release lancet</w:t>
      </w:r>
      <w:r w:rsidRPr="008D7221">
        <w:rPr>
          <w:rFonts w:ascii="Arial" w:hAnsi="Arial" w:cs="Arial"/>
          <w:sz w:val="20"/>
          <w:szCs w:val="20"/>
        </w:rPr>
        <w:t>.</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The first drop of blood should be wiped away with a gauze pad; it is most likely to contain excess tissue fluid.  Exception to this protocol may be point of care testing.  Refer to specific point of care procedures for instructions.</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If puncture is adequate, 0.5 mL of blood can be collected from a single puncture site.</w:t>
      </w:r>
    </w:p>
    <w:p w:rsidR="00AC3B9C" w:rsidRPr="00841914" w:rsidRDefault="00AC3B9C" w:rsidP="00841914">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 xml:space="preserve">Blood flow from puncture is enhanced by holding puncture site downward and gently applying continuous pressure to surround tissue (or proximal to puncture site when blood is obtained from a finger).  Strong repetitive pressure (milking) should </w:t>
      </w:r>
      <w:r w:rsidRPr="00841914">
        <w:rPr>
          <w:rFonts w:ascii="Arial" w:hAnsi="Arial" w:cs="Arial"/>
          <w:sz w:val="20"/>
          <w:szCs w:val="20"/>
        </w:rPr>
        <w:t>not be applied; it may cause hemolysis or contamination of specimen with tissue fluid.</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Release pressure occasionally to allow blood to flow back into puncture site.</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Hold microcollection tube at an angle below, horizontal with vent hole in collection cap in an upward position.  Let blood flow into top of collection cap.  Do not scoop blood into container</w:t>
      </w:r>
      <w:r w:rsidR="00011FF4" w:rsidRPr="008D7221">
        <w:rPr>
          <w:rFonts w:ascii="Arial" w:hAnsi="Arial" w:cs="Arial"/>
          <w:sz w:val="20"/>
          <w:szCs w:val="20"/>
        </w:rPr>
        <w:t xml:space="preserve"> or hemolysis may occur.  Occas</w:t>
      </w:r>
      <w:r w:rsidR="0059142B" w:rsidRPr="008D7221">
        <w:rPr>
          <w:rFonts w:ascii="Arial" w:hAnsi="Arial" w:cs="Arial"/>
          <w:sz w:val="20"/>
          <w:szCs w:val="20"/>
        </w:rPr>
        <w:t xml:space="preserve">ional tapping will assist flow to bottom of container.  </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 xml:space="preserve"> Remove collection cap and replace with stopper.</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When blood is collected in microcollection devices containing anticoagulant (ie, EDTA or heparin), devices should be immediately stoppered and blood mixed well to prevent coagulation.  These tubes must be filled with proper quantity of blood; overfilling will result in clot formation whereas under filling can cause morphologic changes in cells due to excess anticoagulant.</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After blood has been collected from a</w:t>
      </w:r>
      <w:r w:rsidR="007D34EA" w:rsidRPr="008D7221">
        <w:rPr>
          <w:rFonts w:ascii="Arial" w:hAnsi="Arial" w:cs="Arial"/>
          <w:sz w:val="20"/>
          <w:szCs w:val="20"/>
        </w:rPr>
        <w:t>n infant’s heel, press a</w:t>
      </w:r>
      <w:r w:rsidRPr="008D7221">
        <w:rPr>
          <w:rFonts w:ascii="Arial" w:hAnsi="Arial" w:cs="Arial"/>
          <w:sz w:val="20"/>
          <w:szCs w:val="20"/>
        </w:rPr>
        <w:t xml:space="preserve"> gauze pad against puncture site until bleeding stops.</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Apply a BAND-AID® dot to puncture site.</w:t>
      </w:r>
    </w:p>
    <w:p w:rsidR="00AC3B9C"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Post-puncture care is important.  Extreme care should be used with patients on anticoagulant therapy or who are platelet deficient.  These patients are prone to extended bleeding times.</w:t>
      </w:r>
    </w:p>
    <w:p w:rsidR="006E7A73" w:rsidRPr="008D7221" w:rsidRDefault="00AC3B9C" w:rsidP="001D0169">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Label all vials</w:t>
      </w:r>
      <w:r w:rsidR="006E7A73" w:rsidRPr="008D7221">
        <w:rPr>
          <w:rFonts w:ascii="Arial" w:hAnsi="Arial" w:cs="Arial"/>
          <w:sz w:val="20"/>
          <w:szCs w:val="20"/>
        </w:rPr>
        <w:t xml:space="preserve"> with patient's first and last name, DOB, medical record number, location, date and time of collection and collector's initials.  </w:t>
      </w:r>
    </w:p>
    <w:p w:rsidR="00AC3B9C" w:rsidRPr="008D7221" w:rsidRDefault="00AC3B9C" w:rsidP="006E7A73">
      <w:pPr>
        <w:pStyle w:val="ListParagraph"/>
        <w:spacing w:after="0" w:line="240" w:lineRule="auto"/>
        <w:rPr>
          <w:rFonts w:ascii="Arial" w:hAnsi="Arial" w:cs="Arial"/>
          <w:sz w:val="20"/>
          <w:szCs w:val="20"/>
        </w:rPr>
      </w:pPr>
      <w:r w:rsidRPr="008D7221">
        <w:rPr>
          <w:rFonts w:ascii="Arial" w:hAnsi="Arial" w:cs="Arial"/>
          <w:b/>
          <w:sz w:val="20"/>
          <w:szCs w:val="20"/>
        </w:rPr>
        <w:t>Note:  All labeling must be performed at bedside for inpatients.  For outpatients, specimens must be labeled before patient leaves collection area.</w:t>
      </w:r>
    </w:p>
    <w:p w:rsidR="006E7A73" w:rsidRPr="008D7221" w:rsidRDefault="00AC3B9C" w:rsidP="00407F91">
      <w:pPr>
        <w:pStyle w:val="ListParagraph"/>
        <w:numPr>
          <w:ilvl w:val="0"/>
          <w:numId w:val="17"/>
        </w:numPr>
        <w:spacing w:after="0" w:line="240" w:lineRule="auto"/>
        <w:rPr>
          <w:rFonts w:ascii="Arial" w:hAnsi="Arial" w:cs="Arial"/>
          <w:sz w:val="20"/>
          <w:szCs w:val="20"/>
        </w:rPr>
      </w:pPr>
      <w:r w:rsidRPr="008D7221">
        <w:rPr>
          <w:rFonts w:ascii="Arial" w:hAnsi="Arial" w:cs="Arial"/>
          <w:sz w:val="20"/>
          <w:szCs w:val="20"/>
        </w:rPr>
        <w:t xml:space="preserve">Dispose of skin puncture device, collection equipment etc., into appropriate puncture resistant biohazard containers.      </w:t>
      </w:r>
    </w:p>
    <w:p w:rsidR="00AC3B9C" w:rsidRPr="003222F6" w:rsidRDefault="00AC3B9C" w:rsidP="001D0169">
      <w:pPr>
        <w:pStyle w:val="ListParagraph"/>
        <w:spacing w:after="0" w:line="240" w:lineRule="auto"/>
        <w:rPr>
          <w:rFonts w:cs="Calibri"/>
          <w:sz w:val="20"/>
          <w:szCs w:val="20"/>
        </w:rPr>
      </w:pPr>
      <w:r w:rsidRPr="003222F6">
        <w:rPr>
          <w:rFonts w:cs="Calibri"/>
          <w:sz w:val="20"/>
          <w:szCs w:val="20"/>
        </w:rPr>
        <w:t xml:space="preserve">     </w:t>
      </w:r>
    </w:p>
    <w:p w:rsidR="00AC3B9C" w:rsidRPr="008D7221" w:rsidRDefault="00AC3B9C" w:rsidP="001D0169">
      <w:pPr>
        <w:spacing w:after="0" w:line="240" w:lineRule="auto"/>
        <w:ind w:left="360"/>
        <w:rPr>
          <w:rFonts w:ascii="Arial" w:hAnsi="Arial" w:cs="Arial"/>
          <w:sz w:val="20"/>
          <w:szCs w:val="20"/>
        </w:rPr>
      </w:pPr>
      <w:r w:rsidRPr="008D7221">
        <w:rPr>
          <w:rFonts w:ascii="Arial" w:hAnsi="Arial" w:cs="Arial"/>
          <w:sz w:val="20"/>
          <w:szCs w:val="20"/>
          <w:u w:val="single"/>
        </w:rPr>
        <w:t>Venipuncture Technique</w:t>
      </w:r>
      <w:r w:rsidRPr="008D7221">
        <w:rPr>
          <w:rFonts w:ascii="Arial" w:hAnsi="Arial" w:cs="Arial"/>
          <w:sz w:val="20"/>
          <w:szCs w:val="20"/>
        </w:rPr>
        <w:t xml:space="preserve">                                             </w:t>
      </w:r>
      <w:r w:rsidRPr="008D7221">
        <w:rPr>
          <w:rFonts w:ascii="Arial" w:hAnsi="Arial" w:cs="Arial"/>
          <w:i/>
          <w:sz w:val="20"/>
          <w:szCs w:val="20"/>
        </w:rPr>
        <w:t xml:space="preserve">Equipment:  </w:t>
      </w:r>
      <w:r w:rsidRPr="008D7221">
        <w:rPr>
          <w:rFonts w:ascii="Arial" w:hAnsi="Arial" w:cs="Arial"/>
          <w:sz w:val="20"/>
          <w:szCs w:val="20"/>
        </w:rPr>
        <w:t>Disposable gloves, sterile needle, needle holder, evacuated blood collection tubes, tourniquet, 70% iso</w:t>
      </w:r>
      <w:r w:rsidR="00A8628E" w:rsidRPr="008D7221">
        <w:rPr>
          <w:rFonts w:ascii="Arial" w:hAnsi="Arial" w:cs="Arial"/>
          <w:sz w:val="20"/>
          <w:szCs w:val="20"/>
        </w:rPr>
        <w:t>propyl alcohol wipes,</w:t>
      </w:r>
      <w:r w:rsidRPr="008D7221">
        <w:rPr>
          <w:rFonts w:ascii="Arial" w:hAnsi="Arial" w:cs="Arial"/>
          <w:sz w:val="20"/>
          <w:szCs w:val="20"/>
        </w:rPr>
        <w:t xml:space="preserve"> gauze, and adhesive bandage or tape.</w:t>
      </w:r>
    </w:p>
    <w:p w:rsidR="006E7A73" w:rsidRPr="008D7221" w:rsidRDefault="006E7A73" w:rsidP="001D0169">
      <w:pPr>
        <w:spacing w:after="0" w:line="240" w:lineRule="auto"/>
        <w:ind w:left="360"/>
        <w:rPr>
          <w:rFonts w:ascii="Arial" w:hAnsi="Arial" w:cs="Arial"/>
          <w:sz w:val="20"/>
          <w:szCs w:val="20"/>
        </w:rPr>
      </w:pPr>
    </w:p>
    <w:p w:rsidR="006E7A73" w:rsidRPr="008D7221" w:rsidRDefault="006E7A73" w:rsidP="001D0169">
      <w:pPr>
        <w:spacing w:after="0" w:line="240" w:lineRule="auto"/>
        <w:ind w:left="360"/>
        <w:rPr>
          <w:rFonts w:ascii="Arial" w:hAnsi="Arial" w:cs="Arial"/>
          <w:sz w:val="20"/>
          <w:szCs w:val="20"/>
        </w:rPr>
      </w:pPr>
    </w:p>
    <w:p w:rsidR="00AC3B9C" w:rsidRPr="008D7221" w:rsidRDefault="00AC3B9C" w:rsidP="001D0169">
      <w:pPr>
        <w:spacing w:after="0" w:line="240" w:lineRule="auto"/>
        <w:ind w:left="360"/>
        <w:rPr>
          <w:rFonts w:ascii="Arial" w:hAnsi="Arial" w:cs="Arial"/>
          <w:sz w:val="20"/>
          <w:szCs w:val="20"/>
        </w:rPr>
      </w:pPr>
      <w:r w:rsidRPr="008D7221">
        <w:rPr>
          <w:rFonts w:ascii="Arial" w:hAnsi="Arial" w:cs="Arial"/>
          <w:i/>
          <w:sz w:val="20"/>
          <w:szCs w:val="20"/>
        </w:rPr>
        <w:t>Procedure:</w:t>
      </w:r>
      <w:r w:rsidRPr="008D7221">
        <w:rPr>
          <w:rFonts w:ascii="Arial" w:hAnsi="Arial" w:cs="Arial"/>
          <w:sz w:val="20"/>
          <w:szCs w:val="20"/>
        </w:rPr>
        <w:t xml:space="preserve">                                                           </w:t>
      </w:r>
      <w:r w:rsidRPr="008D7221">
        <w:rPr>
          <w:rFonts w:ascii="Arial" w:hAnsi="Arial" w:cs="Arial"/>
          <w:sz w:val="20"/>
          <w:szCs w:val="20"/>
        </w:rPr>
        <w:tab/>
      </w:r>
    </w:p>
    <w:p w:rsidR="00C60350"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u w:val="single"/>
        </w:rPr>
        <w:t>Inpatient</w:t>
      </w:r>
      <w:r w:rsidRPr="008D7221">
        <w:rPr>
          <w:rFonts w:ascii="Arial" w:hAnsi="Arial" w:cs="Arial"/>
          <w:sz w:val="20"/>
          <w:szCs w:val="20"/>
        </w:rPr>
        <w:t xml:space="preserve">: </w:t>
      </w:r>
      <w:r w:rsidR="00250AFB" w:rsidRPr="008D7221">
        <w:rPr>
          <w:rFonts w:ascii="Arial" w:hAnsi="Arial" w:cs="Arial"/>
          <w:sz w:val="20"/>
          <w:szCs w:val="20"/>
        </w:rPr>
        <w:t xml:space="preserve"> Identify patient by asking them to state full name and date of birth.  If patient is unable to verbalize, i</w:t>
      </w:r>
      <w:r w:rsidRPr="008D7221">
        <w:rPr>
          <w:rFonts w:ascii="Arial" w:hAnsi="Arial" w:cs="Arial"/>
          <w:sz w:val="20"/>
          <w:szCs w:val="20"/>
        </w:rPr>
        <w:t xml:space="preserve">dentify patient by comparing patient date of birth and spelling of first and last name on requisition and/or labels with patient’s armband.  Armband must be physically attached to patient when making this comparison.  Patient information on patient’s armband must match patient information on requisitions and/or labels.           </w:t>
      </w:r>
    </w:p>
    <w:p w:rsidR="008D7221" w:rsidRDefault="00AC3B9C" w:rsidP="00C60350">
      <w:pPr>
        <w:pStyle w:val="ListParagraph"/>
        <w:spacing w:after="0" w:line="240" w:lineRule="auto"/>
        <w:rPr>
          <w:rFonts w:ascii="Arial" w:hAnsi="Arial" w:cs="Arial"/>
          <w:sz w:val="20"/>
          <w:szCs w:val="20"/>
        </w:rPr>
      </w:pPr>
      <w:r w:rsidRPr="008D7221">
        <w:rPr>
          <w:rFonts w:ascii="Arial" w:hAnsi="Arial" w:cs="Arial"/>
          <w:b/>
          <w:sz w:val="20"/>
          <w:szCs w:val="20"/>
        </w:rPr>
        <w:t>Note:  All discrepancies between patient’s armband and requisition and/or labels must be resolved before specimen is drawn from patient.</w:t>
      </w:r>
      <w:r w:rsidRPr="008D7221">
        <w:rPr>
          <w:rFonts w:ascii="Arial" w:hAnsi="Arial" w:cs="Arial"/>
          <w:sz w:val="20"/>
          <w:szCs w:val="20"/>
        </w:rPr>
        <w:t xml:space="preserve">   </w:t>
      </w:r>
    </w:p>
    <w:p w:rsidR="008D7221" w:rsidRDefault="008D7221" w:rsidP="008D7221">
      <w:pPr>
        <w:pStyle w:val="ListParagraph"/>
        <w:spacing w:after="0" w:line="240" w:lineRule="auto"/>
        <w:rPr>
          <w:rFonts w:ascii="Arial" w:hAnsi="Arial" w:cs="Arial"/>
          <w:sz w:val="20"/>
          <w:szCs w:val="20"/>
          <w:u w:val="single"/>
        </w:rPr>
      </w:pPr>
    </w:p>
    <w:p w:rsidR="00AC3B9C" w:rsidRPr="008D7221" w:rsidRDefault="00AC3B9C" w:rsidP="008D7221">
      <w:pPr>
        <w:pStyle w:val="ListParagraph"/>
        <w:spacing w:after="0" w:line="240" w:lineRule="auto"/>
        <w:rPr>
          <w:rFonts w:ascii="Arial" w:hAnsi="Arial" w:cs="Arial"/>
          <w:sz w:val="20"/>
          <w:szCs w:val="20"/>
        </w:rPr>
      </w:pPr>
      <w:r w:rsidRPr="008D7221">
        <w:rPr>
          <w:rFonts w:ascii="Arial" w:hAnsi="Arial" w:cs="Arial"/>
          <w:sz w:val="20"/>
          <w:szCs w:val="20"/>
          <w:u w:val="single"/>
        </w:rPr>
        <w:t>Outpatient</w:t>
      </w:r>
      <w:r w:rsidRPr="008D7221">
        <w:rPr>
          <w:rFonts w:ascii="Arial" w:hAnsi="Arial" w:cs="Arial"/>
          <w:sz w:val="20"/>
          <w:szCs w:val="20"/>
        </w:rPr>
        <w:t>:  Outpatients will be asked to verbalize first and last name and date of birth which will be compared with registration paperwork.</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Check above bed for any “special instructions” signs.</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Select appropriate tube type for test ordered.</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Assemble all necessary equipment in a convenient location close to patient.</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Thread appropriate needle into holder until it is secure.</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Close patient’s hand and select a vein site.  Large median cubital and cephalic veins are used most frequently.  Wrist and hand veins are also acceptable for venipuncture.  Never draw a specimen from a location above an intravenous site, specimen will be contaminated and over diluted.</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Apply tourniquet 3 to 4 inches above venipuncture site.  Never leave tourniquet on for longer than 60 seconds.  Localized stasis may occur with a tourniquet, together with the formation of a partial filtrate of blood and hemoconcentration.  This may result  in erroneously high values for all protein-based analytes, packed cell volume, and other cellular elements.</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Cleanse venipuncture site with 70% isopropyl</w:t>
      </w:r>
      <w:r w:rsidR="0059142B" w:rsidRPr="008D7221">
        <w:rPr>
          <w:rFonts w:ascii="Arial" w:hAnsi="Arial" w:cs="Arial"/>
          <w:sz w:val="20"/>
          <w:szCs w:val="20"/>
        </w:rPr>
        <w:t xml:space="preserve"> alcohol wipes, allowing area to</w:t>
      </w:r>
      <w:r w:rsidRPr="008D7221">
        <w:rPr>
          <w:rFonts w:ascii="Arial" w:hAnsi="Arial" w:cs="Arial"/>
          <w:sz w:val="20"/>
          <w:szCs w:val="20"/>
        </w:rPr>
        <w:t xml:space="preserve"> dry to prevent hemolysis.</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Anchor vein with your thumb 1 inch to 2 inches below venipuncture site.</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Wearing gloves, remove needle cap.  With bevel up, line up needle with vein.  Insert needle into vein.  Grasp flange of needle holder and push tube forward until butt-end of needle punctures stopper.  Maintain tube below site when needle is in vein.</w:t>
      </w:r>
    </w:p>
    <w:p w:rsidR="00AC3B9C" w:rsidRPr="008D7221" w:rsidRDefault="00AC3B9C" w:rsidP="001D0169">
      <w:pPr>
        <w:pStyle w:val="ListParagraph"/>
        <w:numPr>
          <w:ilvl w:val="0"/>
          <w:numId w:val="20"/>
        </w:numPr>
        <w:spacing w:after="0" w:line="240" w:lineRule="auto"/>
        <w:rPr>
          <w:rFonts w:ascii="Arial" w:hAnsi="Arial" w:cs="Arial"/>
          <w:sz w:val="20"/>
          <w:szCs w:val="20"/>
        </w:rPr>
      </w:pPr>
      <w:r w:rsidRPr="008D7221">
        <w:rPr>
          <w:rFonts w:ascii="Arial" w:hAnsi="Arial" w:cs="Arial"/>
          <w:sz w:val="20"/>
          <w:szCs w:val="20"/>
        </w:rPr>
        <w:t>Fill tube until vacuum is exhausted and blood flow ceases.</w:t>
      </w:r>
    </w:p>
    <w:p w:rsidR="006E7A73" w:rsidRPr="001F60B1" w:rsidRDefault="00AC3B9C" w:rsidP="002C0772">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Remove tube from holder and insert next tube into holder</w:t>
      </w:r>
    </w:p>
    <w:p w:rsidR="00AC3B9C" w:rsidRPr="001F60B1" w:rsidRDefault="00AC3B9C" w:rsidP="001D0169">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If more than 1 blood collection tube is required, tubes should be drawn in following order:</w:t>
      </w:r>
    </w:p>
    <w:p w:rsidR="00AC3B9C" w:rsidRPr="001F60B1" w:rsidRDefault="00AC3B9C"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Blood culture</w:t>
      </w:r>
    </w:p>
    <w:p w:rsidR="00AC3B9C" w:rsidRPr="001F60B1" w:rsidRDefault="006D3835" w:rsidP="001D0169">
      <w:pPr>
        <w:pStyle w:val="ListParagraph"/>
        <w:numPr>
          <w:ilvl w:val="0"/>
          <w:numId w:val="21"/>
        </w:numPr>
        <w:spacing w:after="0" w:line="240" w:lineRule="auto"/>
        <w:rPr>
          <w:rFonts w:ascii="Arial" w:hAnsi="Arial" w:cs="Arial"/>
          <w:sz w:val="20"/>
          <w:szCs w:val="20"/>
        </w:rPr>
      </w:pPr>
      <w:r>
        <w:rPr>
          <w:rFonts w:ascii="Arial" w:hAnsi="Arial" w:cs="Arial"/>
          <w:sz w:val="20"/>
          <w:szCs w:val="20"/>
        </w:rPr>
        <w:t>Light blue</w:t>
      </w:r>
    </w:p>
    <w:p w:rsidR="00AC3B9C" w:rsidRPr="001F60B1" w:rsidRDefault="0059142B"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Yellow</w:t>
      </w:r>
    </w:p>
    <w:p w:rsidR="00AC3B9C" w:rsidRPr="001F60B1" w:rsidRDefault="0059142B"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Plain red/gold SST</w:t>
      </w:r>
    </w:p>
    <w:p w:rsidR="00AC3B9C" w:rsidRPr="001F60B1" w:rsidRDefault="00AC3B9C"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Light/dark green</w:t>
      </w:r>
    </w:p>
    <w:p w:rsidR="00AC3B9C" w:rsidRPr="001F60B1" w:rsidRDefault="00AC3B9C"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Purple (EDTA)</w:t>
      </w:r>
    </w:p>
    <w:p w:rsidR="00AC3B9C" w:rsidRPr="001F60B1" w:rsidRDefault="00AC3B9C"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Pink</w:t>
      </w:r>
    </w:p>
    <w:p w:rsidR="00AC3B9C" w:rsidRPr="001F60B1" w:rsidRDefault="0059142B" w:rsidP="001D0169">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Gray</w:t>
      </w:r>
    </w:p>
    <w:p w:rsidR="00AC3B9C" w:rsidRPr="001F60B1" w:rsidRDefault="0059142B" w:rsidP="0059142B">
      <w:pPr>
        <w:pStyle w:val="ListParagraph"/>
        <w:numPr>
          <w:ilvl w:val="0"/>
          <w:numId w:val="21"/>
        </w:numPr>
        <w:spacing w:after="0" w:line="240" w:lineRule="auto"/>
        <w:rPr>
          <w:rFonts w:ascii="Arial" w:hAnsi="Arial" w:cs="Arial"/>
          <w:sz w:val="20"/>
          <w:szCs w:val="20"/>
        </w:rPr>
      </w:pPr>
      <w:r w:rsidRPr="001F60B1">
        <w:rPr>
          <w:rFonts w:ascii="Arial" w:hAnsi="Arial" w:cs="Arial"/>
          <w:sz w:val="20"/>
          <w:szCs w:val="20"/>
        </w:rPr>
        <w:t>Royal blue</w:t>
      </w:r>
    </w:p>
    <w:p w:rsidR="00AC3B9C" w:rsidRPr="001F60B1" w:rsidRDefault="00AC3B9C" w:rsidP="00A8628E">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If blood collection tube contains an additive, invert gently 10 to 15 times to ensure thorough mixing.</w:t>
      </w:r>
    </w:p>
    <w:p w:rsidR="00AC3B9C" w:rsidRPr="001F60B1" w:rsidRDefault="00AC3B9C" w:rsidP="00566B0F">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 xml:space="preserve">After all specimens have been drawn, </w:t>
      </w:r>
      <w:r w:rsidR="006E7A73" w:rsidRPr="001F60B1">
        <w:rPr>
          <w:rFonts w:ascii="Arial" w:hAnsi="Arial" w:cs="Arial"/>
          <w:sz w:val="20"/>
          <w:szCs w:val="20"/>
        </w:rPr>
        <w:t xml:space="preserve">remove tourniquet and </w:t>
      </w:r>
      <w:r w:rsidRPr="001F60B1">
        <w:rPr>
          <w:rFonts w:ascii="Arial" w:hAnsi="Arial" w:cs="Arial"/>
          <w:sz w:val="20"/>
          <w:szCs w:val="20"/>
        </w:rPr>
        <w:t>remove needle slowly, and place a gauze pad over site.  Apply pressure to site until bleeding stops.</w:t>
      </w:r>
    </w:p>
    <w:p w:rsidR="00AC3B9C" w:rsidRPr="001F60B1" w:rsidRDefault="00AC3B9C" w:rsidP="00566B0F">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Apply a bandage to venipuncture site after bleeding stops.  Use paper tape for elderly patients.</w:t>
      </w:r>
    </w:p>
    <w:p w:rsidR="006E7A73" w:rsidRPr="001F60B1" w:rsidRDefault="005440F0" w:rsidP="005440F0">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 xml:space="preserve">Label all vials with patient's first and last name, DOB, medical record number, location, date and time of collection and collector's initials.  </w:t>
      </w:r>
      <w:r w:rsidR="000A4F50" w:rsidRPr="001F60B1">
        <w:rPr>
          <w:rFonts w:ascii="Arial" w:hAnsi="Arial" w:cs="Arial"/>
          <w:sz w:val="20"/>
          <w:szCs w:val="20"/>
        </w:rPr>
        <w:t xml:space="preserve">Do not cover bar code on blood culture bottles with patient's bar code label.  </w:t>
      </w:r>
    </w:p>
    <w:p w:rsidR="00AC3B9C" w:rsidRPr="001F60B1" w:rsidRDefault="00AC3B9C" w:rsidP="006E7A73">
      <w:pPr>
        <w:pStyle w:val="ListParagraph"/>
        <w:spacing w:after="0" w:line="240" w:lineRule="auto"/>
        <w:rPr>
          <w:rFonts w:ascii="Arial" w:hAnsi="Arial" w:cs="Arial"/>
          <w:sz w:val="20"/>
          <w:szCs w:val="20"/>
        </w:rPr>
      </w:pPr>
      <w:r w:rsidRPr="001F60B1">
        <w:rPr>
          <w:rFonts w:ascii="Arial" w:hAnsi="Arial" w:cs="Arial"/>
          <w:b/>
          <w:sz w:val="20"/>
          <w:szCs w:val="20"/>
        </w:rPr>
        <w:t>Note:   All labeling must be performed at bedside for inpatients.  For outpatients, specimens must be labeled before patient leaves collection area.</w:t>
      </w:r>
    </w:p>
    <w:p w:rsidR="00AC3B9C" w:rsidRPr="001F60B1" w:rsidRDefault="00AC3B9C" w:rsidP="00566B0F">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Post-phlebotomy care is important.  Extreme care should be used with patients on anticoagulant therapy or who are platelet deficient.  These patients are prone to extended bleeding times.</w:t>
      </w:r>
    </w:p>
    <w:p w:rsidR="00AC3B9C" w:rsidRPr="001F60B1" w:rsidRDefault="00AC3B9C" w:rsidP="00566B0F">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If first phlebotomy attempt is unsuccessful, it is imperative that a fresh, sterile needle (and blood collection tubes if vacuum is lost) be used before performing a second puncture.</w:t>
      </w:r>
    </w:p>
    <w:p w:rsidR="00AC3B9C" w:rsidRPr="001F60B1" w:rsidRDefault="00AC3B9C" w:rsidP="00566B0F">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 xml:space="preserve">Only a physician or nurse is permitted to manipulate indwelling lines for specimen procurement.  To provide specimens that are satisfactory for laboratory testing, draw first 10 mL of blood; but do not send this blood to lab (it is drawn to cleanse line of medication or intravenous fluid).  </w:t>
      </w:r>
      <w:r w:rsidR="00CE30A3" w:rsidRPr="001F60B1">
        <w:rPr>
          <w:rFonts w:ascii="Arial" w:hAnsi="Arial" w:cs="Arial"/>
          <w:sz w:val="20"/>
          <w:szCs w:val="20"/>
        </w:rPr>
        <w:t xml:space="preserve">The next specimen can be used for </w:t>
      </w:r>
      <w:r w:rsidRPr="001F60B1">
        <w:rPr>
          <w:rFonts w:ascii="Arial" w:hAnsi="Arial" w:cs="Arial"/>
          <w:sz w:val="20"/>
          <w:szCs w:val="20"/>
        </w:rPr>
        <w:t>chemistry, hematology, etc.  The last specimen is used for coagulation studies.</w:t>
      </w:r>
    </w:p>
    <w:p w:rsidR="00AC3B9C" w:rsidRPr="001F60B1" w:rsidRDefault="00AC3B9C" w:rsidP="00566B0F">
      <w:pPr>
        <w:pStyle w:val="ListParagraph"/>
        <w:numPr>
          <w:ilvl w:val="0"/>
          <w:numId w:val="20"/>
        </w:numPr>
        <w:spacing w:after="0" w:line="240" w:lineRule="auto"/>
        <w:rPr>
          <w:rFonts w:ascii="Arial" w:hAnsi="Arial" w:cs="Arial"/>
          <w:sz w:val="20"/>
          <w:szCs w:val="20"/>
        </w:rPr>
      </w:pPr>
      <w:r w:rsidRPr="001F60B1">
        <w:rPr>
          <w:rFonts w:ascii="Arial" w:hAnsi="Arial" w:cs="Arial"/>
          <w:sz w:val="20"/>
          <w:szCs w:val="20"/>
        </w:rPr>
        <w:t xml:space="preserve"> Dispose of all needles, collection equipment etc., into puncture resistant biohazard containers as per protocol.  Do not cut or break needles before discarding into containers.</w:t>
      </w:r>
    </w:p>
    <w:p w:rsidR="00AC3B9C" w:rsidRPr="001F60B1" w:rsidRDefault="00AC3B9C" w:rsidP="00566B0F">
      <w:pPr>
        <w:spacing w:after="0" w:line="240" w:lineRule="auto"/>
        <w:rPr>
          <w:rFonts w:ascii="Arial" w:hAnsi="Arial" w:cs="Arial"/>
          <w:sz w:val="20"/>
          <w:szCs w:val="20"/>
        </w:rPr>
      </w:pPr>
      <w:r w:rsidRPr="001F60B1">
        <w:rPr>
          <w:rFonts w:ascii="Arial" w:hAnsi="Arial" w:cs="Arial"/>
          <w:b/>
        </w:rPr>
        <w:t xml:space="preserve">Histopathology Specimen Collection       </w:t>
      </w:r>
      <w:r w:rsidRPr="001F60B1">
        <w:rPr>
          <w:rFonts w:ascii="Arial" w:hAnsi="Arial" w:cs="Arial"/>
          <w:sz w:val="20"/>
          <w:szCs w:val="20"/>
        </w:rPr>
        <w:t xml:space="preserve">               Specimens removed surgically from a patient should be submitted to laboratory for examination by a pathologist.  Certain specimens that are specifically excluded from this requirement are approved by the Medical Executive Committee.</w:t>
      </w:r>
    </w:p>
    <w:p w:rsidR="00AC3B9C" w:rsidRPr="001F60B1" w:rsidRDefault="00AC3B9C" w:rsidP="00566B0F">
      <w:pPr>
        <w:spacing w:after="0" w:line="240" w:lineRule="auto"/>
        <w:rPr>
          <w:rFonts w:ascii="Arial" w:hAnsi="Arial" w:cs="Arial"/>
          <w:sz w:val="20"/>
          <w:szCs w:val="20"/>
        </w:rPr>
      </w:pPr>
    </w:p>
    <w:p w:rsidR="00AC3B9C" w:rsidRPr="001F60B1" w:rsidRDefault="00AC3B9C" w:rsidP="00566B0F">
      <w:pPr>
        <w:spacing w:after="0" w:line="240" w:lineRule="auto"/>
        <w:rPr>
          <w:rFonts w:ascii="Arial" w:hAnsi="Arial" w:cs="Arial"/>
          <w:sz w:val="20"/>
          <w:szCs w:val="20"/>
        </w:rPr>
      </w:pPr>
      <w:r w:rsidRPr="001F60B1">
        <w:rPr>
          <w:rFonts w:ascii="Arial" w:hAnsi="Arial" w:cs="Arial"/>
          <w:b/>
        </w:rPr>
        <w:t xml:space="preserve">Labeling of Specimens              </w:t>
      </w:r>
      <w:r w:rsidRPr="001F60B1">
        <w:rPr>
          <w:rFonts w:ascii="Arial" w:hAnsi="Arial" w:cs="Arial"/>
          <w:b/>
          <w:sz w:val="20"/>
          <w:szCs w:val="20"/>
        </w:rPr>
        <w:t xml:space="preserve">                                         </w:t>
      </w:r>
      <w:r w:rsidRPr="001F60B1">
        <w:rPr>
          <w:rFonts w:ascii="Arial" w:hAnsi="Arial" w:cs="Arial"/>
          <w:sz w:val="20"/>
          <w:szCs w:val="20"/>
          <w:u w:val="single"/>
        </w:rPr>
        <w:t>Blood Bank Specimens</w:t>
      </w:r>
      <w:r w:rsidRPr="001F60B1">
        <w:rPr>
          <w:rFonts w:ascii="Arial" w:hAnsi="Arial" w:cs="Arial"/>
          <w:sz w:val="20"/>
          <w:szCs w:val="20"/>
        </w:rPr>
        <w:t xml:space="preserve">                                                             Blood Bank specimens for “Crossmatch” or </w:t>
      </w:r>
      <w:r w:rsidR="00CE30A3" w:rsidRPr="001F60B1">
        <w:rPr>
          <w:rFonts w:ascii="Arial" w:hAnsi="Arial" w:cs="Arial"/>
          <w:sz w:val="20"/>
          <w:szCs w:val="20"/>
        </w:rPr>
        <w:t>"</w:t>
      </w:r>
      <w:r w:rsidRPr="001F60B1">
        <w:rPr>
          <w:rFonts w:ascii="Arial" w:hAnsi="Arial" w:cs="Arial"/>
          <w:sz w:val="20"/>
          <w:szCs w:val="20"/>
        </w:rPr>
        <w:t>Type and Screen”</w:t>
      </w:r>
      <w:r w:rsidR="00DA2AD5" w:rsidRPr="001F60B1">
        <w:rPr>
          <w:rFonts w:ascii="Arial" w:hAnsi="Arial" w:cs="Arial"/>
          <w:sz w:val="20"/>
          <w:szCs w:val="20"/>
        </w:rPr>
        <w:t xml:space="preserve"> must be labeled with a Blood Bank</w:t>
      </w:r>
      <w:r w:rsidR="000A4F50" w:rsidRPr="001F60B1">
        <w:rPr>
          <w:rFonts w:ascii="Arial" w:hAnsi="Arial" w:cs="Arial"/>
          <w:sz w:val="20"/>
          <w:szCs w:val="20"/>
        </w:rPr>
        <w:t xml:space="preserve"> typenex wristband</w:t>
      </w:r>
      <w:r w:rsidRPr="001F60B1">
        <w:rPr>
          <w:rFonts w:ascii="Arial" w:hAnsi="Arial" w:cs="Arial"/>
          <w:sz w:val="20"/>
          <w:szCs w:val="20"/>
        </w:rPr>
        <w:t>.  (</w:t>
      </w:r>
      <w:r w:rsidRPr="001F60B1">
        <w:rPr>
          <w:rFonts w:ascii="Arial" w:hAnsi="Arial" w:cs="Arial"/>
          <w:b/>
          <w:sz w:val="20"/>
          <w:szCs w:val="20"/>
        </w:rPr>
        <w:t xml:space="preserve">Unlabeled specimens are not acceptable.)  </w:t>
      </w:r>
      <w:r w:rsidRPr="001F60B1">
        <w:rPr>
          <w:rFonts w:ascii="Arial" w:hAnsi="Arial" w:cs="Arial"/>
          <w:sz w:val="20"/>
          <w:szCs w:val="20"/>
        </w:rPr>
        <w:t>The following information must be handwritten on label:</w:t>
      </w:r>
    </w:p>
    <w:p w:rsidR="00AC3B9C" w:rsidRPr="001F60B1" w:rsidRDefault="00AC3B9C" w:rsidP="00566B0F">
      <w:pPr>
        <w:pStyle w:val="ListParagraph"/>
        <w:numPr>
          <w:ilvl w:val="0"/>
          <w:numId w:val="22"/>
        </w:numPr>
        <w:spacing w:after="0" w:line="240" w:lineRule="auto"/>
        <w:rPr>
          <w:rFonts w:ascii="Arial" w:hAnsi="Arial" w:cs="Arial"/>
          <w:sz w:val="20"/>
          <w:szCs w:val="20"/>
        </w:rPr>
      </w:pPr>
      <w:r w:rsidRPr="001F60B1">
        <w:rPr>
          <w:rFonts w:ascii="Arial" w:hAnsi="Arial" w:cs="Arial"/>
          <w:sz w:val="20"/>
          <w:szCs w:val="20"/>
        </w:rPr>
        <w:t>Patient’s first and last name</w:t>
      </w:r>
    </w:p>
    <w:p w:rsidR="00AC3B9C" w:rsidRPr="001F60B1" w:rsidRDefault="00AC3B9C" w:rsidP="00566B0F">
      <w:pPr>
        <w:pStyle w:val="ListParagraph"/>
        <w:numPr>
          <w:ilvl w:val="0"/>
          <w:numId w:val="22"/>
        </w:numPr>
        <w:spacing w:after="0" w:line="240" w:lineRule="auto"/>
        <w:rPr>
          <w:rFonts w:ascii="Arial" w:hAnsi="Arial" w:cs="Arial"/>
          <w:sz w:val="20"/>
          <w:szCs w:val="20"/>
        </w:rPr>
      </w:pPr>
      <w:r w:rsidRPr="001F60B1">
        <w:rPr>
          <w:rFonts w:ascii="Arial" w:hAnsi="Arial" w:cs="Arial"/>
          <w:sz w:val="20"/>
          <w:szCs w:val="20"/>
        </w:rPr>
        <w:t>Medical record number</w:t>
      </w:r>
    </w:p>
    <w:p w:rsidR="00AC3B9C" w:rsidRPr="001F60B1" w:rsidRDefault="00AC3B9C" w:rsidP="00566B0F">
      <w:pPr>
        <w:pStyle w:val="ListParagraph"/>
        <w:numPr>
          <w:ilvl w:val="0"/>
          <w:numId w:val="22"/>
        </w:numPr>
        <w:spacing w:after="0" w:line="240" w:lineRule="auto"/>
        <w:rPr>
          <w:rFonts w:ascii="Arial" w:hAnsi="Arial" w:cs="Arial"/>
          <w:sz w:val="20"/>
          <w:szCs w:val="20"/>
        </w:rPr>
      </w:pPr>
      <w:r w:rsidRPr="001F60B1">
        <w:rPr>
          <w:rFonts w:ascii="Arial" w:hAnsi="Arial" w:cs="Arial"/>
          <w:sz w:val="20"/>
          <w:szCs w:val="20"/>
        </w:rPr>
        <w:t>Date and time of draw</w:t>
      </w:r>
    </w:p>
    <w:p w:rsidR="00AC3B9C" w:rsidRPr="001F60B1" w:rsidRDefault="00AC3B9C" w:rsidP="00566B0F">
      <w:pPr>
        <w:pStyle w:val="ListParagraph"/>
        <w:numPr>
          <w:ilvl w:val="0"/>
          <w:numId w:val="22"/>
        </w:numPr>
        <w:spacing w:after="0" w:line="240" w:lineRule="auto"/>
        <w:rPr>
          <w:rFonts w:ascii="Arial" w:hAnsi="Arial" w:cs="Arial"/>
          <w:sz w:val="20"/>
          <w:szCs w:val="20"/>
        </w:rPr>
      </w:pPr>
      <w:r w:rsidRPr="001F60B1">
        <w:rPr>
          <w:rFonts w:ascii="Arial" w:hAnsi="Arial" w:cs="Arial"/>
          <w:sz w:val="20"/>
          <w:szCs w:val="20"/>
        </w:rPr>
        <w:t>Phlebotomist’s initials</w:t>
      </w:r>
    </w:p>
    <w:p w:rsidR="00AC3B9C" w:rsidRPr="001F60B1" w:rsidRDefault="00AC3B9C" w:rsidP="00566B0F">
      <w:pPr>
        <w:pStyle w:val="ListParagraph"/>
        <w:numPr>
          <w:ilvl w:val="0"/>
          <w:numId w:val="22"/>
        </w:numPr>
        <w:spacing w:after="0" w:line="240" w:lineRule="auto"/>
        <w:rPr>
          <w:rFonts w:ascii="Arial" w:hAnsi="Arial" w:cs="Arial"/>
          <w:sz w:val="20"/>
          <w:szCs w:val="20"/>
        </w:rPr>
      </w:pPr>
      <w:r w:rsidRPr="001F60B1">
        <w:rPr>
          <w:rFonts w:ascii="Arial" w:hAnsi="Arial" w:cs="Arial"/>
          <w:sz w:val="20"/>
          <w:szCs w:val="20"/>
        </w:rPr>
        <w:t>Patient’s date of birth</w:t>
      </w:r>
    </w:p>
    <w:p w:rsidR="00AC3B9C" w:rsidRPr="001F60B1" w:rsidRDefault="00AC3B9C" w:rsidP="00FA292A">
      <w:pPr>
        <w:pStyle w:val="ListParagraph"/>
        <w:spacing w:after="0" w:line="240" w:lineRule="auto"/>
        <w:ind w:left="1080"/>
        <w:rPr>
          <w:rFonts w:ascii="Arial" w:hAnsi="Arial" w:cs="Arial"/>
          <w:sz w:val="20"/>
          <w:szCs w:val="20"/>
        </w:rPr>
      </w:pPr>
    </w:p>
    <w:p w:rsidR="00AC3B9C" w:rsidRPr="001F60B1" w:rsidRDefault="00DA2AD5" w:rsidP="00566B0F">
      <w:pPr>
        <w:spacing w:after="0" w:line="240" w:lineRule="auto"/>
        <w:rPr>
          <w:rFonts w:ascii="Arial" w:hAnsi="Arial" w:cs="Arial"/>
          <w:sz w:val="20"/>
          <w:szCs w:val="20"/>
        </w:rPr>
      </w:pPr>
      <w:r w:rsidRPr="001F60B1">
        <w:rPr>
          <w:rFonts w:ascii="Arial" w:hAnsi="Arial" w:cs="Arial"/>
          <w:sz w:val="20"/>
          <w:szCs w:val="20"/>
        </w:rPr>
        <w:t>Blood Bank</w:t>
      </w:r>
      <w:r w:rsidR="000A4F50" w:rsidRPr="001F60B1">
        <w:rPr>
          <w:rFonts w:ascii="Arial" w:hAnsi="Arial" w:cs="Arial"/>
          <w:sz w:val="20"/>
          <w:szCs w:val="20"/>
        </w:rPr>
        <w:t xml:space="preserve"> typenex wristband</w:t>
      </w:r>
      <w:r w:rsidR="006D3835">
        <w:rPr>
          <w:rFonts w:ascii="Arial" w:hAnsi="Arial" w:cs="Arial"/>
          <w:sz w:val="20"/>
          <w:szCs w:val="20"/>
        </w:rPr>
        <w:t xml:space="preserve"> is</w:t>
      </w:r>
      <w:r w:rsidR="00AC3B9C" w:rsidRPr="001F60B1">
        <w:rPr>
          <w:rFonts w:ascii="Arial" w:hAnsi="Arial" w:cs="Arial"/>
          <w:sz w:val="20"/>
          <w:szCs w:val="20"/>
        </w:rPr>
        <w:t xml:space="preserve"> compared to patient’s hospital identification bracelet for accuracy, and peel-off label must </w:t>
      </w:r>
    </w:p>
    <w:p w:rsidR="00AC3B9C" w:rsidRPr="001F60B1" w:rsidRDefault="00AC3B9C" w:rsidP="00566B0F">
      <w:pPr>
        <w:spacing w:after="0" w:line="240" w:lineRule="auto"/>
        <w:rPr>
          <w:rFonts w:ascii="Arial" w:hAnsi="Arial" w:cs="Arial"/>
          <w:sz w:val="20"/>
          <w:szCs w:val="20"/>
        </w:rPr>
      </w:pPr>
      <w:r w:rsidRPr="001F60B1">
        <w:rPr>
          <w:rFonts w:ascii="Arial" w:hAnsi="Arial" w:cs="Arial"/>
          <w:sz w:val="20"/>
          <w:szCs w:val="20"/>
        </w:rPr>
        <w:t>then be attached to sp</w:t>
      </w:r>
      <w:r w:rsidR="006D3835">
        <w:rPr>
          <w:rFonts w:ascii="Arial" w:hAnsi="Arial" w:cs="Arial"/>
          <w:sz w:val="20"/>
          <w:szCs w:val="20"/>
        </w:rPr>
        <w:t xml:space="preserve">ecimen.  Wristband is then </w:t>
      </w:r>
      <w:r w:rsidRPr="001F60B1">
        <w:rPr>
          <w:rFonts w:ascii="Arial" w:hAnsi="Arial" w:cs="Arial"/>
          <w:sz w:val="20"/>
          <w:szCs w:val="20"/>
        </w:rPr>
        <w:t xml:space="preserve"> immediately secured to patient’s wrist or ankle.</w:t>
      </w:r>
    </w:p>
    <w:p w:rsidR="00AC3B9C" w:rsidRPr="001F60B1" w:rsidRDefault="00AC3B9C" w:rsidP="00566B0F">
      <w:pPr>
        <w:spacing w:after="0" w:line="240" w:lineRule="auto"/>
        <w:rPr>
          <w:rFonts w:ascii="Arial" w:hAnsi="Arial" w:cs="Arial"/>
          <w:sz w:val="20"/>
          <w:szCs w:val="20"/>
          <w:u w:val="single"/>
        </w:rPr>
      </w:pPr>
    </w:p>
    <w:p w:rsidR="00AC3B9C" w:rsidRPr="001F60B1" w:rsidRDefault="00AC3B9C" w:rsidP="00566B0F">
      <w:pPr>
        <w:spacing w:after="0" w:line="240" w:lineRule="auto"/>
        <w:rPr>
          <w:rFonts w:ascii="Arial" w:hAnsi="Arial" w:cs="Arial"/>
          <w:sz w:val="20"/>
          <w:szCs w:val="20"/>
        </w:rPr>
      </w:pPr>
      <w:r w:rsidRPr="001F60B1">
        <w:rPr>
          <w:rFonts w:ascii="Arial" w:hAnsi="Arial" w:cs="Arial"/>
          <w:sz w:val="20"/>
          <w:szCs w:val="20"/>
          <w:u w:val="single"/>
        </w:rPr>
        <w:t>Specimens for Areas Other than Blood Bank</w:t>
      </w:r>
      <w:r w:rsidRPr="001F60B1">
        <w:rPr>
          <w:rFonts w:ascii="Arial" w:hAnsi="Arial" w:cs="Arial"/>
          <w:sz w:val="20"/>
          <w:szCs w:val="20"/>
        </w:rPr>
        <w:t xml:space="preserve">                Specimens collected by nursing or medical personnel, for tests other than compatibility testing, must be labeled with the following:</w:t>
      </w:r>
    </w:p>
    <w:p w:rsidR="00AC3B9C" w:rsidRPr="001F60B1" w:rsidRDefault="00AC3B9C" w:rsidP="00CA565C">
      <w:pPr>
        <w:pStyle w:val="ListParagraph"/>
        <w:numPr>
          <w:ilvl w:val="0"/>
          <w:numId w:val="23"/>
        </w:numPr>
        <w:spacing w:after="0" w:line="240" w:lineRule="auto"/>
        <w:rPr>
          <w:rFonts w:ascii="Arial" w:hAnsi="Arial" w:cs="Arial"/>
          <w:sz w:val="20"/>
          <w:szCs w:val="20"/>
        </w:rPr>
      </w:pPr>
      <w:r w:rsidRPr="001F60B1">
        <w:rPr>
          <w:rFonts w:ascii="Arial" w:hAnsi="Arial" w:cs="Arial"/>
          <w:sz w:val="20"/>
          <w:szCs w:val="20"/>
        </w:rPr>
        <w:t>Patient’s first and last name</w:t>
      </w:r>
    </w:p>
    <w:p w:rsidR="00AC3B9C" w:rsidRPr="001F60B1" w:rsidRDefault="00AC3B9C" w:rsidP="00566B0F">
      <w:pPr>
        <w:pStyle w:val="ListParagraph"/>
        <w:numPr>
          <w:ilvl w:val="0"/>
          <w:numId w:val="23"/>
        </w:numPr>
        <w:spacing w:after="0" w:line="240" w:lineRule="auto"/>
        <w:rPr>
          <w:rFonts w:ascii="Arial" w:hAnsi="Arial" w:cs="Arial"/>
          <w:sz w:val="20"/>
          <w:szCs w:val="20"/>
        </w:rPr>
      </w:pPr>
      <w:r w:rsidRPr="001F60B1">
        <w:rPr>
          <w:rFonts w:ascii="Arial" w:hAnsi="Arial" w:cs="Arial"/>
          <w:sz w:val="20"/>
          <w:szCs w:val="20"/>
        </w:rPr>
        <w:t>Date and time of collection</w:t>
      </w:r>
    </w:p>
    <w:p w:rsidR="00AC3B9C" w:rsidRPr="001F60B1" w:rsidRDefault="00AC3B9C" w:rsidP="00566B0F">
      <w:pPr>
        <w:pStyle w:val="ListParagraph"/>
        <w:numPr>
          <w:ilvl w:val="0"/>
          <w:numId w:val="23"/>
        </w:numPr>
        <w:spacing w:after="0" w:line="240" w:lineRule="auto"/>
        <w:rPr>
          <w:rFonts w:ascii="Arial" w:hAnsi="Arial" w:cs="Arial"/>
          <w:sz w:val="20"/>
          <w:szCs w:val="20"/>
        </w:rPr>
      </w:pPr>
      <w:r w:rsidRPr="001F60B1">
        <w:rPr>
          <w:rFonts w:ascii="Arial" w:hAnsi="Arial" w:cs="Arial"/>
          <w:sz w:val="20"/>
          <w:szCs w:val="20"/>
        </w:rPr>
        <w:t>Collector’s initials</w:t>
      </w:r>
    </w:p>
    <w:p w:rsidR="00AC3B9C" w:rsidRPr="001F60B1" w:rsidRDefault="00AC3B9C" w:rsidP="00566B0F">
      <w:pPr>
        <w:pStyle w:val="ListParagraph"/>
        <w:numPr>
          <w:ilvl w:val="0"/>
          <w:numId w:val="23"/>
        </w:numPr>
        <w:spacing w:after="0" w:line="240" w:lineRule="auto"/>
        <w:rPr>
          <w:rFonts w:ascii="Arial" w:hAnsi="Arial" w:cs="Arial"/>
          <w:sz w:val="20"/>
          <w:szCs w:val="20"/>
        </w:rPr>
      </w:pPr>
      <w:r w:rsidRPr="001F60B1">
        <w:rPr>
          <w:rFonts w:ascii="Arial" w:hAnsi="Arial" w:cs="Arial"/>
          <w:sz w:val="20"/>
          <w:szCs w:val="20"/>
        </w:rPr>
        <w:t>Specimen source (Cytology, Histology, and Microbiology specimens)</w:t>
      </w:r>
    </w:p>
    <w:p w:rsidR="00AC3B9C" w:rsidRPr="001F60B1" w:rsidRDefault="00AC3B9C" w:rsidP="00566B0F">
      <w:pPr>
        <w:pStyle w:val="ListParagraph"/>
        <w:numPr>
          <w:ilvl w:val="0"/>
          <w:numId w:val="23"/>
        </w:numPr>
        <w:spacing w:after="0" w:line="240" w:lineRule="auto"/>
        <w:rPr>
          <w:rFonts w:ascii="Arial" w:hAnsi="Arial" w:cs="Arial"/>
          <w:sz w:val="20"/>
          <w:szCs w:val="20"/>
        </w:rPr>
      </w:pPr>
      <w:r w:rsidRPr="001F60B1">
        <w:rPr>
          <w:rFonts w:ascii="Arial" w:hAnsi="Arial" w:cs="Arial"/>
          <w:sz w:val="20"/>
          <w:szCs w:val="20"/>
        </w:rPr>
        <w:t>Physician’s name (Cytology and Histology specimens)</w:t>
      </w:r>
    </w:p>
    <w:p w:rsidR="00AC3B9C" w:rsidRPr="001F60B1" w:rsidRDefault="00AC3B9C" w:rsidP="00566B0F">
      <w:pPr>
        <w:pStyle w:val="ListParagraph"/>
        <w:numPr>
          <w:ilvl w:val="0"/>
          <w:numId w:val="23"/>
        </w:numPr>
        <w:spacing w:after="0" w:line="240" w:lineRule="auto"/>
        <w:rPr>
          <w:rFonts w:ascii="Arial" w:hAnsi="Arial" w:cs="Arial"/>
          <w:sz w:val="20"/>
          <w:szCs w:val="20"/>
        </w:rPr>
      </w:pPr>
      <w:r w:rsidRPr="001F60B1">
        <w:rPr>
          <w:rFonts w:ascii="Arial" w:hAnsi="Arial" w:cs="Arial"/>
          <w:sz w:val="20"/>
          <w:szCs w:val="20"/>
        </w:rPr>
        <w:t>Patient’s date of birth</w:t>
      </w:r>
    </w:p>
    <w:p w:rsidR="00AC3B9C" w:rsidRPr="001F60B1" w:rsidRDefault="00AC3B9C" w:rsidP="00FA292A">
      <w:pPr>
        <w:pStyle w:val="ListParagraph"/>
        <w:spacing w:after="0" w:line="240" w:lineRule="auto"/>
        <w:rPr>
          <w:rFonts w:ascii="Arial" w:hAnsi="Arial" w:cs="Arial"/>
          <w:sz w:val="20"/>
          <w:szCs w:val="20"/>
        </w:rPr>
      </w:pPr>
    </w:p>
    <w:p w:rsidR="00AC3B9C" w:rsidRPr="001F60B1" w:rsidRDefault="00AC3B9C" w:rsidP="00566B0F">
      <w:pPr>
        <w:spacing w:after="0" w:line="240" w:lineRule="auto"/>
        <w:rPr>
          <w:rFonts w:ascii="Arial" w:hAnsi="Arial" w:cs="Arial"/>
          <w:sz w:val="20"/>
          <w:szCs w:val="20"/>
        </w:rPr>
      </w:pPr>
      <w:r w:rsidRPr="001F60B1">
        <w:rPr>
          <w:rFonts w:ascii="Arial" w:hAnsi="Arial" w:cs="Arial"/>
          <w:sz w:val="20"/>
          <w:szCs w:val="20"/>
        </w:rPr>
        <w:t xml:space="preserve">Minimally acceptable labeling (except for Blood Bank specimens) includes first and last name, date of birth, date and time of collection, and collector’s initials.  Collector’s initials may be communicated verbally to laboratory team members. </w:t>
      </w:r>
    </w:p>
    <w:p w:rsidR="00AC3B9C" w:rsidRPr="001F60B1" w:rsidRDefault="00AC3B9C" w:rsidP="00566B0F">
      <w:pPr>
        <w:spacing w:after="0" w:line="240" w:lineRule="auto"/>
        <w:rPr>
          <w:rFonts w:ascii="Arial" w:hAnsi="Arial" w:cs="Arial"/>
          <w:sz w:val="20"/>
          <w:szCs w:val="20"/>
        </w:rPr>
      </w:pPr>
    </w:p>
    <w:p w:rsidR="000A4F50" w:rsidRPr="001F60B1" w:rsidRDefault="00AC3B9C" w:rsidP="00566B0F">
      <w:pPr>
        <w:spacing w:after="0" w:line="240" w:lineRule="auto"/>
        <w:rPr>
          <w:rFonts w:ascii="Arial" w:hAnsi="Arial" w:cs="Arial"/>
          <w:sz w:val="20"/>
          <w:szCs w:val="20"/>
        </w:rPr>
      </w:pPr>
      <w:r w:rsidRPr="001F60B1">
        <w:rPr>
          <w:rFonts w:ascii="Arial" w:hAnsi="Arial" w:cs="Arial"/>
          <w:b/>
        </w:rPr>
        <w:t xml:space="preserve">Microbiology Specimen Collection    </w:t>
      </w:r>
      <w:r w:rsidRPr="001F60B1">
        <w:rPr>
          <w:rFonts w:ascii="Arial" w:hAnsi="Arial" w:cs="Arial"/>
          <w:sz w:val="20"/>
          <w:szCs w:val="20"/>
        </w:rPr>
        <w:t xml:space="preserve">                      Laboratory personnel are not authorized to collect culture specimens from sites other than throat </w:t>
      </w:r>
      <w:r w:rsidR="00841914">
        <w:rPr>
          <w:rFonts w:ascii="Arial" w:hAnsi="Arial" w:cs="Arial"/>
          <w:sz w:val="20"/>
          <w:szCs w:val="20"/>
        </w:rPr>
        <w:t xml:space="preserve">or nose </w:t>
      </w:r>
      <w:r w:rsidRPr="001F60B1">
        <w:rPr>
          <w:rFonts w:ascii="Arial" w:hAnsi="Arial" w:cs="Arial"/>
          <w:sz w:val="20"/>
          <w:szCs w:val="20"/>
        </w:rPr>
        <w:t>on outpatients.</w:t>
      </w:r>
    </w:p>
    <w:p w:rsidR="000A4F50" w:rsidRDefault="000A4F50"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sz w:val="20"/>
          <w:szCs w:val="20"/>
        </w:rPr>
      </w:pPr>
    </w:p>
    <w:p w:rsidR="001F60B1" w:rsidRPr="001F60B1" w:rsidRDefault="001F60B1" w:rsidP="00566B0F">
      <w:pPr>
        <w:spacing w:after="0" w:line="240" w:lineRule="auto"/>
        <w:rPr>
          <w:rFonts w:ascii="Arial" w:hAnsi="Arial" w:cs="Arial"/>
          <w:sz w:val="20"/>
          <w:szCs w:val="20"/>
        </w:rPr>
      </w:pPr>
    </w:p>
    <w:p w:rsidR="001F60B1" w:rsidRDefault="001F60B1" w:rsidP="00566B0F">
      <w:pPr>
        <w:spacing w:after="0" w:line="240" w:lineRule="auto"/>
        <w:rPr>
          <w:rFonts w:ascii="Arial" w:hAnsi="Arial" w:cs="Arial"/>
          <w:b/>
        </w:rPr>
      </w:pPr>
    </w:p>
    <w:p w:rsidR="001F60B1" w:rsidRDefault="001F60B1" w:rsidP="00566B0F">
      <w:pPr>
        <w:spacing w:after="0" w:line="240" w:lineRule="auto"/>
        <w:rPr>
          <w:rFonts w:ascii="Arial" w:hAnsi="Arial" w:cs="Arial"/>
          <w:b/>
        </w:rPr>
      </w:pPr>
    </w:p>
    <w:p w:rsidR="00AC3B9C" w:rsidRPr="001F60B1" w:rsidRDefault="00AC3B9C" w:rsidP="00566B0F">
      <w:pPr>
        <w:spacing w:after="0" w:line="240" w:lineRule="auto"/>
        <w:rPr>
          <w:rFonts w:ascii="Arial" w:hAnsi="Arial" w:cs="Arial"/>
          <w:sz w:val="20"/>
          <w:szCs w:val="20"/>
        </w:rPr>
      </w:pPr>
      <w:r w:rsidRPr="001F60B1">
        <w:rPr>
          <w:rFonts w:ascii="Arial" w:hAnsi="Arial" w:cs="Arial"/>
          <w:b/>
        </w:rPr>
        <w:t>Specimen Collection Tubes Available</w:t>
      </w:r>
      <w:r w:rsidRPr="001F60B1">
        <w:rPr>
          <w:rFonts w:ascii="Arial" w:hAnsi="Arial" w:cs="Arial"/>
          <w:b/>
          <w:sz w:val="20"/>
          <w:szCs w:val="20"/>
        </w:rPr>
        <w:t xml:space="preserve">                            </w:t>
      </w:r>
      <w:r w:rsidRPr="001F60B1">
        <w:rPr>
          <w:rFonts w:ascii="Arial" w:hAnsi="Arial" w:cs="Arial"/>
          <w:sz w:val="20"/>
          <w:szCs w:val="20"/>
        </w:rPr>
        <w:t xml:space="preserve">    The following is a list of tubes referred to in specimen requirements:</w:t>
      </w:r>
    </w:p>
    <w:p w:rsidR="00BC1A20"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Green-Top Tube (Heparin)</w:t>
      </w:r>
      <w:r w:rsidR="00B93DAB" w:rsidRPr="001F60B1">
        <w:rPr>
          <w:rFonts w:ascii="Arial" w:hAnsi="Arial" w:cs="Arial"/>
          <w:i/>
          <w:sz w:val="20"/>
          <w:szCs w:val="20"/>
          <w:u w:val="single"/>
        </w:rPr>
        <w:t xml:space="preserve"> [light green or dark green]</w:t>
      </w:r>
      <w:r w:rsidRPr="001F60B1">
        <w:rPr>
          <w:rFonts w:ascii="Arial" w:hAnsi="Arial" w:cs="Arial"/>
          <w:i/>
          <w:sz w:val="20"/>
          <w:szCs w:val="20"/>
        </w:rPr>
        <w:t>:</w:t>
      </w:r>
      <w:r w:rsidRPr="001F60B1">
        <w:rPr>
          <w:rFonts w:ascii="Arial" w:hAnsi="Arial" w:cs="Arial"/>
          <w:sz w:val="20"/>
          <w:szCs w:val="20"/>
        </w:rPr>
        <w:t xml:space="preserve">  This tube contains lithium or sodium heparin – used for drawing heparinized plasma or whole blood for special tests.  </w:t>
      </w:r>
    </w:p>
    <w:p w:rsidR="00AC3B9C" w:rsidRPr="001F60B1" w:rsidRDefault="00AC3B9C" w:rsidP="00BC1A20">
      <w:pPr>
        <w:pStyle w:val="ListParagraph"/>
        <w:spacing w:after="0" w:line="240" w:lineRule="auto"/>
        <w:rPr>
          <w:rFonts w:ascii="Arial" w:hAnsi="Arial" w:cs="Arial"/>
          <w:sz w:val="20"/>
          <w:szCs w:val="20"/>
        </w:rPr>
      </w:pPr>
      <w:r w:rsidRPr="001F60B1">
        <w:rPr>
          <w:rFonts w:ascii="Arial" w:hAnsi="Arial" w:cs="Arial"/>
          <w:b/>
          <w:sz w:val="20"/>
          <w:szCs w:val="20"/>
        </w:rPr>
        <w:t xml:space="preserve">Note:  </w:t>
      </w:r>
      <w:r w:rsidRPr="001F60B1">
        <w:rPr>
          <w:rFonts w:ascii="Arial" w:hAnsi="Arial" w:cs="Arial"/>
          <w:sz w:val="20"/>
          <w:szCs w:val="20"/>
        </w:rPr>
        <w:t>After tube has been filled with blood, immediately invert tube several times in order to prevent coagulation.</w:t>
      </w:r>
    </w:p>
    <w:p w:rsidR="00BC1A20"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Grey-Top Tube (Potassium Oxalate/Sodium Fluoride)</w:t>
      </w:r>
      <w:r w:rsidRPr="001F60B1">
        <w:rPr>
          <w:rFonts w:ascii="Arial" w:hAnsi="Arial" w:cs="Arial"/>
          <w:i/>
          <w:sz w:val="20"/>
          <w:szCs w:val="20"/>
        </w:rPr>
        <w:t>:</w:t>
      </w:r>
      <w:r w:rsidRPr="001F60B1">
        <w:rPr>
          <w:rFonts w:ascii="Arial" w:hAnsi="Arial" w:cs="Arial"/>
          <w:sz w:val="20"/>
          <w:szCs w:val="20"/>
        </w:rPr>
        <w:t xml:space="preserve">  This tube contains potassium oxalate as an anticoagulant and sodium fluoride as a preservative – used to preserve glucose in whole blood and for some special chemistry tests.                                </w:t>
      </w:r>
    </w:p>
    <w:p w:rsidR="00AC3B9C" w:rsidRPr="001F60B1" w:rsidRDefault="00AC3B9C" w:rsidP="00BC1A20">
      <w:pPr>
        <w:pStyle w:val="ListParagraph"/>
        <w:spacing w:after="0" w:line="240" w:lineRule="auto"/>
        <w:rPr>
          <w:rFonts w:ascii="Arial" w:hAnsi="Arial" w:cs="Arial"/>
          <w:sz w:val="20"/>
          <w:szCs w:val="20"/>
        </w:rPr>
      </w:pPr>
      <w:r w:rsidRPr="001F60B1">
        <w:rPr>
          <w:rFonts w:ascii="Arial" w:hAnsi="Arial" w:cs="Arial"/>
          <w:b/>
          <w:sz w:val="20"/>
          <w:szCs w:val="20"/>
        </w:rPr>
        <w:t xml:space="preserve">Note:  </w:t>
      </w:r>
      <w:r w:rsidRPr="001F60B1">
        <w:rPr>
          <w:rFonts w:ascii="Arial" w:hAnsi="Arial" w:cs="Arial"/>
          <w:sz w:val="20"/>
          <w:szCs w:val="20"/>
        </w:rPr>
        <w:t>After tube has been filled with blood, immediately invert tube several times in order to prevent coagulation.</w:t>
      </w:r>
    </w:p>
    <w:p w:rsidR="00C16ADA" w:rsidRPr="001F60B1" w:rsidRDefault="00AC3B9C" w:rsidP="00C16ADA">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Lavender-Top Tube (EDTA)</w:t>
      </w:r>
      <w:r w:rsidRPr="001F60B1">
        <w:rPr>
          <w:rFonts w:ascii="Arial" w:hAnsi="Arial" w:cs="Arial"/>
          <w:i/>
          <w:sz w:val="20"/>
          <w:szCs w:val="20"/>
        </w:rPr>
        <w:t xml:space="preserve">:  </w:t>
      </w:r>
      <w:r w:rsidRPr="001F60B1">
        <w:rPr>
          <w:rFonts w:ascii="Arial" w:hAnsi="Arial" w:cs="Arial"/>
          <w:sz w:val="20"/>
          <w:szCs w:val="20"/>
        </w:rPr>
        <w:t>This tube contains EDTA K</w:t>
      </w:r>
      <w:r w:rsidRPr="001F60B1">
        <w:rPr>
          <w:rFonts w:ascii="Arial" w:hAnsi="Arial" w:cs="Arial"/>
          <w:sz w:val="20"/>
          <w:szCs w:val="20"/>
          <w:vertAlign w:val="subscript"/>
        </w:rPr>
        <w:t>2</w:t>
      </w:r>
      <w:r w:rsidRPr="001F60B1">
        <w:rPr>
          <w:rFonts w:ascii="Arial" w:hAnsi="Arial" w:cs="Arial"/>
          <w:sz w:val="20"/>
          <w:szCs w:val="20"/>
        </w:rPr>
        <w:t xml:space="preserve">as an anticoagulant – used for most hematological procedures.                                                                   </w:t>
      </w:r>
      <w:r w:rsidRPr="001F60B1">
        <w:rPr>
          <w:rFonts w:ascii="Arial" w:hAnsi="Arial" w:cs="Arial"/>
          <w:b/>
          <w:sz w:val="20"/>
          <w:szCs w:val="20"/>
        </w:rPr>
        <w:t xml:space="preserve">Note:  </w:t>
      </w:r>
      <w:r w:rsidRPr="001F60B1">
        <w:rPr>
          <w:rFonts w:ascii="Arial" w:hAnsi="Arial" w:cs="Arial"/>
          <w:sz w:val="20"/>
          <w:szCs w:val="20"/>
        </w:rPr>
        <w:t xml:space="preserve">After tube has been filled with blood, immediately invert tube several times </w:t>
      </w:r>
      <w:r w:rsidR="00B93DAB" w:rsidRPr="001F60B1">
        <w:rPr>
          <w:rFonts w:ascii="Arial" w:hAnsi="Arial" w:cs="Arial"/>
          <w:sz w:val="20"/>
          <w:szCs w:val="20"/>
        </w:rPr>
        <w:t xml:space="preserve">in order to prevent coagulation. </w:t>
      </w:r>
    </w:p>
    <w:p w:rsidR="00AC3B9C" w:rsidRPr="001F60B1"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Light Blue-Top Tube (Sodium Citrate)</w:t>
      </w:r>
      <w:r w:rsidRPr="001F60B1">
        <w:rPr>
          <w:rFonts w:ascii="Arial" w:hAnsi="Arial" w:cs="Arial"/>
          <w:i/>
          <w:sz w:val="20"/>
          <w:szCs w:val="20"/>
        </w:rPr>
        <w:t xml:space="preserve">: </w:t>
      </w:r>
      <w:r w:rsidRPr="001F60B1">
        <w:rPr>
          <w:rFonts w:ascii="Arial" w:hAnsi="Arial" w:cs="Arial"/>
          <w:sz w:val="20"/>
          <w:szCs w:val="20"/>
        </w:rPr>
        <w:t xml:space="preserve">This tube contains sodium citrate as an anticoagulant – used for drawing blood for coagulation studies.              </w:t>
      </w:r>
      <w:r w:rsidRPr="001F60B1">
        <w:rPr>
          <w:rFonts w:ascii="Arial" w:hAnsi="Arial" w:cs="Arial"/>
          <w:b/>
          <w:sz w:val="20"/>
          <w:szCs w:val="20"/>
        </w:rPr>
        <w:t xml:space="preserve">Note:  </w:t>
      </w:r>
      <w:r w:rsidRPr="001F60B1">
        <w:rPr>
          <w:rFonts w:ascii="Arial" w:hAnsi="Arial" w:cs="Arial"/>
          <w:sz w:val="20"/>
          <w:szCs w:val="20"/>
        </w:rPr>
        <w:t>It is imperative that tube be completely filled.  The ratio of blood to anticoagulant is critical for valid prothrombin time results.  Immediately after draw, invert tube 6 to 10 times in order to activate anticoagulant.</w:t>
      </w:r>
    </w:p>
    <w:p w:rsidR="00AC3B9C" w:rsidRPr="001F60B1"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Pink-Top Tube (K</w:t>
      </w:r>
      <w:r w:rsidRPr="001F60B1">
        <w:rPr>
          <w:rFonts w:ascii="Arial" w:hAnsi="Arial" w:cs="Arial"/>
          <w:i/>
          <w:sz w:val="20"/>
          <w:szCs w:val="20"/>
          <w:u w:val="single"/>
          <w:vertAlign w:val="subscript"/>
        </w:rPr>
        <w:t>2</w:t>
      </w:r>
      <w:r w:rsidRPr="001F60B1">
        <w:rPr>
          <w:rFonts w:ascii="Arial" w:hAnsi="Arial" w:cs="Arial"/>
          <w:i/>
          <w:sz w:val="20"/>
          <w:szCs w:val="20"/>
          <w:u w:val="single"/>
        </w:rPr>
        <w:t>EDTA)</w:t>
      </w:r>
      <w:r w:rsidRPr="001F60B1">
        <w:rPr>
          <w:rFonts w:ascii="Arial" w:hAnsi="Arial" w:cs="Arial"/>
          <w:i/>
          <w:sz w:val="20"/>
          <w:szCs w:val="20"/>
        </w:rPr>
        <w:t xml:space="preserve">:  </w:t>
      </w:r>
      <w:r w:rsidRPr="001F60B1">
        <w:rPr>
          <w:rFonts w:ascii="Arial" w:hAnsi="Arial" w:cs="Arial"/>
          <w:sz w:val="20"/>
          <w:szCs w:val="20"/>
        </w:rPr>
        <w:t>This plastic tube contains K</w:t>
      </w:r>
      <w:r w:rsidRPr="001F60B1">
        <w:rPr>
          <w:rFonts w:ascii="Arial" w:hAnsi="Arial" w:cs="Arial"/>
          <w:sz w:val="20"/>
          <w:szCs w:val="20"/>
          <w:vertAlign w:val="subscript"/>
        </w:rPr>
        <w:t>2</w:t>
      </w:r>
      <w:r w:rsidRPr="001F60B1">
        <w:rPr>
          <w:rFonts w:ascii="Arial" w:hAnsi="Arial" w:cs="Arial"/>
          <w:sz w:val="20"/>
          <w:szCs w:val="20"/>
        </w:rPr>
        <w:t>EDTA as an anticoag</w:t>
      </w:r>
      <w:r w:rsidR="00BE037B" w:rsidRPr="001F60B1">
        <w:rPr>
          <w:rFonts w:ascii="Arial" w:hAnsi="Arial" w:cs="Arial"/>
          <w:sz w:val="20"/>
          <w:szCs w:val="20"/>
        </w:rPr>
        <w:t>ulant – used for most Blood Bank</w:t>
      </w:r>
      <w:r w:rsidRPr="001F60B1">
        <w:rPr>
          <w:rFonts w:ascii="Arial" w:hAnsi="Arial" w:cs="Arial"/>
          <w:sz w:val="20"/>
          <w:szCs w:val="20"/>
        </w:rPr>
        <w:t xml:space="preserve"> procedures.                                                       </w:t>
      </w:r>
      <w:r w:rsidRPr="001F60B1">
        <w:rPr>
          <w:rFonts w:ascii="Arial" w:hAnsi="Arial" w:cs="Arial"/>
          <w:b/>
          <w:sz w:val="20"/>
          <w:szCs w:val="20"/>
        </w:rPr>
        <w:t xml:space="preserve">Note:  </w:t>
      </w:r>
      <w:r w:rsidRPr="001F60B1">
        <w:rPr>
          <w:rFonts w:ascii="Arial" w:hAnsi="Arial" w:cs="Arial"/>
          <w:sz w:val="20"/>
          <w:szCs w:val="20"/>
        </w:rPr>
        <w:t>After tube has been filled with blood, immediately invert tube several times in order to prevent coagulation.</w:t>
      </w:r>
    </w:p>
    <w:p w:rsidR="00AC3B9C" w:rsidRPr="001F60B1"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Red-Top Tube</w:t>
      </w:r>
      <w:r w:rsidRPr="001F60B1">
        <w:rPr>
          <w:rFonts w:ascii="Arial" w:hAnsi="Arial" w:cs="Arial"/>
          <w:sz w:val="20"/>
          <w:szCs w:val="20"/>
        </w:rPr>
        <w:t>:  This tube is a plain VACUTAINER® containing no anticoagulant – used for drawing serum for selected chemistry tests</w:t>
      </w:r>
      <w:r w:rsidR="00B93DAB" w:rsidRPr="001F60B1">
        <w:rPr>
          <w:rFonts w:ascii="Arial" w:hAnsi="Arial" w:cs="Arial"/>
          <w:sz w:val="20"/>
          <w:szCs w:val="20"/>
        </w:rPr>
        <w:t xml:space="preserve"> and immunohematology</w:t>
      </w:r>
      <w:r w:rsidRPr="001F60B1">
        <w:rPr>
          <w:rFonts w:ascii="Arial" w:hAnsi="Arial" w:cs="Arial"/>
          <w:sz w:val="20"/>
          <w:szCs w:val="20"/>
        </w:rPr>
        <w:t>.</w:t>
      </w:r>
    </w:p>
    <w:p w:rsidR="00AC3B9C" w:rsidRPr="001F60B1"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Royal Blue-Top Tube</w:t>
      </w:r>
      <w:r w:rsidRPr="001F60B1">
        <w:rPr>
          <w:rFonts w:ascii="Arial" w:hAnsi="Arial" w:cs="Arial"/>
          <w:sz w:val="20"/>
          <w:szCs w:val="20"/>
        </w:rPr>
        <w:t>:  There are 2 types of royal blue-top Monoject® tubes – 1 with the anticoagulant EDTA and the other plain.  These are used in drawing whole blood or serum for trace element analysis.  Refer to individual metals in individual test listings to determine tube type necessary.</w:t>
      </w:r>
    </w:p>
    <w:p w:rsidR="00AC3B9C" w:rsidRPr="001F60B1" w:rsidRDefault="00AC3B9C" w:rsidP="00566B0F">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Serum Gel Tube</w:t>
      </w:r>
      <w:r w:rsidR="00681153" w:rsidRPr="001F60B1">
        <w:rPr>
          <w:rFonts w:ascii="Arial" w:hAnsi="Arial" w:cs="Arial"/>
          <w:i/>
          <w:sz w:val="20"/>
          <w:szCs w:val="20"/>
          <w:u w:val="single"/>
        </w:rPr>
        <w:t xml:space="preserve"> (Gold SST)</w:t>
      </w:r>
      <w:r w:rsidRPr="001F60B1">
        <w:rPr>
          <w:rFonts w:ascii="Arial" w:hAnsi="Arial" w:cs="Arial"/>
          <w:sz w:val="20"/>
          <w:szCs w:val="20"/>
        </w:rPr>
        <w:t>:  This tube contains a clot activator and serum gel separator – used for various laboratory tests.</w:t>
      </w:r>
    </w:p>
    <w:p w:rsidR="00B93DAB" w:rsidRPr="006D3835" w:rsidRDefault="0086583A" w:rsidP="006D3835">
      <w:pPr>
        <w:pStyle w:val="ListParagraph"/>
        <w:numPr>
          <w:ilvl w:val="0"/>
          <w:numId w:val="24"/>
        </w:numPr>
        <w:spacing w:after="0" w:line="240" w:lineRule="auto"/>
        <w:rPr>
          <w:rFonts w:ascii="Arial" w:hAnsi="Arial" w:cs="Arial"/>
          <w:sz w:val="20"/>
          <w:szCs w:val="20"/>
        </w:rPr>
      </w:pPr>
      <w:r w:rsidRPr="001F60B1">
        <w:rPr>
          <w:rFonts w:ascii="Arial" w:hAnsi="Arial" w:cs="Arial"/>
          <w:i/>
          <w:sz w:val="20"/>
          <w:szCs w:val="20"/>
          <w:u w:val="single"/>
        </w:rPr>
        <w:t>Yellow-Top Tube (ACD)</w:t>
      </w:r>
      <w:r w:rsidRPr="001F60B1">
        <w:rPr>
          <w:rFonts w:ascii="Arial" w:hAnsi="Arial" w:cs="Arial"/>
          <w:sz w:val="20"/>
          <w:szCs w:val="20"/>
        </w:rPr>
        <w:t>:  This tube contains ACD – used for drawing whole blood for special tests.</w:t>
      </w:r>
    </w:p>
    <w:p w:rsidR="00DC32A0" w:rsidRPr="00DC32A0" w:rsidRDefault="00AC3B9C" w:rsidP="00566B0F">
      <w:pPr>
        <w:pStyle w:val="ListParagraph"/>
        <w:numPr>
          <w:ilvl w:val="0"/>
          <w:numId w:val="24"/>
        </w:numPr>
        <w:spacing w:after="0" w:line="240" w:lineRule="auto"/>
        <w:rPr>
          <w:rFonts w:ascii="Arial" w:hAnsi="Arial" w:cs="Arial"/>
          <w:sz w:val="20"/>
          <w:szCs w:val="20"/>
        </w:rPr>
        <w:sectPr w:rsidR="00DC32A0" w:rsidRPr="00DC32A0" w:rsidSect="00954A10">
          <w:headerReference w:type="default" r:id="rId10"/>
          <w:pgSz w:w="12240" w:h="15840"/>
          <w:pgMar w:top="720" w:right="720" w:bottom="720" w:left="720" w:header="720" w:footer="720" w:gutter="0"/>
          <w:cols w:num="2" w:space="720"/>
          <w:docGrid w:linePitch="360"/>
        </w:sectPr>
      </w:pPr>
      <w:r w:rsidRPr="001F60B1">
        <w:rPr>
          <w:rFonts w:ascii="Arial" w:hAnsi="Arial" w:cs="Arial"/>
          <w:i/>
          <w:sz w:val="20"/>
          <w:szCs w:val="20"/>
          <w:u w:val="single"/>
        </w:rPr>
        <w:t>Special Collection Tubes</w:t>
      </w:r>
      <w:r w:rsidRPr="001F60B1">
        <w:rPr>
          <w:rFonts w:ascii="Arial" w:hAnsi="Arial" w:cs="Arial"/>
          <w:i/>
          <w:sz w:val="20"/>
          <w:szCs w:val="20"/>
        </w:rPr>
        <w:t xml:space="preserve">:  </w:t>
      </w:r>
      <w:r w:rsidRPr="001F60B1">
        <w:rPr>
          <w:rFonts w:ascii="Arial" w:hAnsi="Arial" w:cs="Arial"/>
          <w:sz w:val="20"/>
          <w:szCs w:val="20"/>
        </w:rPr>
        <w:t>Some tests require specific tubes for proper analysis.  Please contact the laboratory at Harford Memorial Hospital or Upper Chesapeake Medical Center prior to patient draw to obtain correct tubes for metal analysis or other tests as identif</w:t>
      </w:r>
      <w:r w:rsidR="00DC32A0">
        <w:rPr>
          <w:rFonts w:ascii="Arial" w:hAnsi="Arial" w:cs="Arial"/>
          <w:sz w:val="20"/>
          <w:szCs w:val="20"/>
        </w:rPr>
        <w:t>ied in individual test listings</w:t>
      </w:r>
    </w:p>
    <w:p w:rsidR="00AC3B9C" w:rsidRPr="00BC1A20" w:rsidRDefault="003719F5" w:rsidP="00A869EC">
      <w:pPr>
        <w:spacing w:after="0" w:line="240" w:lineRule="auto"/>
        <w:rPr>
          <w:rFonts w:ascii="Arial" w:hAnsi="Arial" w:cs="Arial"/>
          <w:sz w:val="20"/>
          <w:szCs w:val="20"/>
        </w:rPr>
      </w:pPr>
      <w:r w:rsidRPr="00BC1A20">
        <w:rPr>
          <w:rFonts w:ascii="Arial" w:hAnsi="Arial" w:cs="Arial"/>
          <w:b/>
        </w:rPr>
        <w:t>U</w:t>
      </w:r>
      <w:r w:rsidR="00AC3B9C" w:rsidRPr="00BC1A20">
        <w:rPr>
          <w:rFonts w:ascii="Arial" w:hAnsi="Arial" w:cs="Arial"/>
          <w:b/>
        </w:rPr>
        <w:t>nacceptable Specimens</w:t>
      </w:r>
      <w:r w:rsidR="00AC3B9C" w:rsidRPr="00BC1A20">
        <w:rPr>
          <w:rFonts w:ascii="Arial" w:hAnsi="Arial" w:cs="Arial"/>
          <w:sz w:val="20"/>
          <w:szCs w:val="20"/>
        </w:rPr>
        <w:t xml:space="preserve">                                                      Proper specimen collection, handling, and requisition completion, when appropriate, are an essential part of obtaining valid, timely laboratory test results.  All test requisitions and specimens delivered to laboratory must meet defined criteria for identification, collection, quality, volume, and testing in order to be</w:t>
      </w:r>
      <w:r w:rsidR="006D3835">
        <w:rPr>
          <w:rFonts w:ascii="Arial" w:hAnsi="Arial" w:cs="Arial"/>
          <w:sz w:val="20"/>
          <w:szCs w:val="20"/>
        </w:rPr>
        <w:t xml:space="preserve"> processed.  Specimens are</w:t>
      </w:r>
      <w:r w:rsidR="00AC3B9C" w:rsidRPr="00BC1A20">
        <w:rPr>
          <w:rFonts w:ascii="Arial" w:hAnsi="Arial" w:cs="Arial"/>
          <w:sz w:val="20"/>
          <w:szCs w:val="20"/>
        </w:rPr>
        <w:t xml:space="preserve"> submitted in appropriately labeled and well-constructed containers with secure lids to preven</w:t>
      </w:r>
      <w:r w:rsidR="006D3835">
        <w:rPr>
          <w:rFonts w:ascii="Arial" w:hAnsi="Arial" w:cs="Arial"/>
          <w:sz w:val="20"/>
          <w:szCs w:val="20"/>
        </w:rPr>
        <w:t>t leakage during transport.  Unit is</w:t>
      </w:r>
      <w:r w:rsidR="00AC3B9C" w:rsidRPr="00BC1A20">
        <w:rPr>
          <w:rFonts w:ascii="Arial" w:hAnsi="Arial" w:cs="Arial"/>
          <w:sz w:val="20"/>
          <w:szCs w:val="20"/>
        </w:rPr>
        <w:t xml:space="preserve"> notified of rejected or problem specimens upon receipt.</w:t>
      </w:r>
    </w:p>
    <w:p w:rsidR="00AC3B9C" w:rsidRPr="00BC1A20" w:rsidRDefault="00AC3B9C" w:rsidP="00A869EC">
      <w:pPr>
        <w:spacing w:after="0" w:line="240" w:lineRule="auto"/>
        <w:rPr>
          <w:rFonts w:ascii="Arial" w:hAnsi="Arial" w:cs="Arial"/>
          <w:sz w:val="20"/>
          <w:szCs w:val="20"/>
        </w:rPr>
      </w:pPr>
    </w:p>
    <w:p w:rsidR="00AC3B9C" w:rsidRPr="00BC1A20" w:rsidRDefault="00AC3B9C" w:rsidP="00A869EC">
      <w:pPr>
        <w:spacing w:after="0" w:line="240" w:lineRule="auto"/>
        <w:rPr>
          <w:rFonts w:ascii="Arial" w:hAnsi="Arial" w:cs="Arial"/>
          <w:sz w:val="20"/>
          <w:szCs w:val="20"/>
        </w:rPr>
      </w:pPr>
      <w:r w:rsidRPr="00BC1A20">
        <w:rPr>
          <w:rFonts w:ascii="Arial" w:hAnsi="Arial" w:cs="Arial"/>
          <w:sz w:val="20"/>
          <w:szCs w:val="20"/>
          <w:u w:val="single"/>
        </w:rPr>
        <w:t>Inadequately Labeled Specimens</w:t>
      </w:r>
      <w:r w:rsidRPr="00BC1A20">
        <w:rPr>
          <w:rFonts w:ascii="Arial" w:hAnsi="Arial" w:cs="Arial"/>
          <w:sz w:val="20"/>
          <w:szCs w:val="20"/>
        </w:rPr>
        <w:t xml:space="preserve">                                            Criteria for rejection are as follows:</w:t>
      </w:r>
    </w:p>
    <w:p w:rsidR="00AC3B9C" w:rsidRPr="00BC1A20" w:rsidRDefault="00AC3B9C" w:rsidP="00A869EC">
      <w:pPr>
        <w:spacing w:after="0" w:line="240" w:lineRule="auto"/>
        <w:rPr>
          <w:rFonts w:ascii="Arial" w:hAnsi="Arial" w:cs="Arial"/>
          <w:sz w:val="20"/>
          <w:szCs w:val="20"/>
        </w:rPr>
      </w:pPr>
    </w:p>
    <w:p w:rsidR="00AC3B9C" w:rsidRPr="00BC1A20" w:rsidRDefault="00AC3B9C" w:rsidP="00A869EC">
      <w:pPr>
        <w:pStyle w:val="ListParagraph"/>
        <w:numPr>
          <w:ilvl w:val="0"/>
          <w:numId w:val="25"/>
        </w:numPr>
        <w:spacing w:after="0" w:line="240" w:lineRule="auto"/>
        <w:rPr>
          <w:rFonts w:ascii="Arial" w:hAnsi="Arial" w:cs="Arial"/>
          <w:sz w:val="20"/>
          <w:szCs w:val="20"/>
        </w:rPr>
      </w:pPr>
      <w:r w:rsidRPr="00BC1A20">
        <w:rPr>
          <w:rFonts w:ascii="Arial" w:hAnsi="Arial" w:cs="Arial"/>
          <w:i/>
          <w:sz w:val="20"/>
          <w:szCs w:val="20"/>
          <w:u w:val="single"/>
        </w:rPr>
        <w:t>Improperly/Incompletely Labeled</w:t>
      </w:r>
      <w:r w:rsidRPr="00BC1A20">
        <w:rPr>
          <w:rFonts w:ascii="Arial" w:hAnsi="Arial" w:cs="Arial"/>
          <w:sz w:val="20"/>
          <w:szCs w:val="20"/>
        </w:rPr>
        <w:t>:  Patient’s first and last name, date of birth, date and time of collection, and collector’s initials are minimum acceptable patient identification data required on specimens.  At some point, a med</w:t>
      </w:r>
      <w:r w:rsidR="0086583A" w:rsidRPr="00BC1A20">
        <w:rPr>
          <w:rFonts w:ascii="Arial" w:hAnsi="Arial" w:cs="Arial"/>
          <w:sz w:val="20"/>
          <w:szCs w:val="20"/>
        </w:rPr>
        <w:t>ical record</w:t>
      </w:r>
      <w:r w:rsidRPr="00BC1A20">
        <w:rPr>
          <w:rFonts w:ascii="Arial" w:hAnsi="Arial" w:cs="Arial"/>
          <w:sz w:val="20"/>
          <w:szCs w:val="20"/>
        </w:rPr>
        <w:t xml:space="preserve"> number must be obtained before results may be reported.  Surgical specimens must also be labeled with specimen source and surgeon’s name.  Microbiology specimens must include specimen source on label.  Blood Bank specimens with labels having nicknames or abbreviations are unacceptable.</w:t>
      </w:r>
    </w:p>
    <w:p w:rsidR="00AC3B9C" w:rsidRPr="00BC1A20" w:rsidRDefault="00AC3B9C" w:rsidP="00A869EC">
      <w:pPr>
        <w:pStyle w:val="ListParagraph"/>
        <w:numPr>
          <w:ilvl w:val="0"/>
          <w:numId w:val="25"/>
        </w:numPr>
        <w:spacing w:after="0" w:line="240" w:lineRule="auto"/>
        <w:rPr>
          <w:rFonts w:ascii="Arial" w:hAnsi="Arial" w:cs="Arial"/>
          <w:sz w:val="20"/>
          <w:szCs w:val="20"/>
        </w:rPr>
      </w:pPr>
      <w:r w:rsidRPr="00BC1A20">
        <w:rPr>
          <w:rFonts w:ascii="Arial" w:hAnsi="Arial" w:cs="Arial"/>
          <w:i/>
          <w:sz w:val="20"/>
          <w:szCs w:val="20"/>
          <w:u w:val="single"/>
        </w:rPr>
        <w:t>Mislabeled Specimens</w:t>
      </w:r>
      <w:r w:rsidRPr="00BC1A20">
        <w:rPr>
          <w:rFonts w:ascii="Arial" w:hAnsi="Arial" w:cs="Arial"/>
          <w:sz w:val="20"/>
          <w:szCs w:val="20"/>
        </w:rPr>
        <w:t>:  A specimen is mislabeled if patient identification differs from patient identification on requisition associated with</w:t>
      </w:r>
      <w:r w:rsidR="006D3835">
        <w:rPr>
          <w:rFonts w:ascii="Arial" w:hAnsi="Arial" w:cs="Arial"/>
          <w:sz w:val="20"/>
          <w:szCs w:val="20"/>
        </w:rPr>
        <w:t xml:space="preserve"> it. Blood Bank specimens labeled</w:t>
      </w:r>
      <w:r w:rsidRPr="00BC1A20">
        <w:rPr>
          <w:rFonts w:ascii="Arial" w:hAnsi="Arial" w:cs="Arial"/>
          <w:sz w:val="20"/>
          <w:szCs w:val="20"/>
        </w:rPr>
        <w:t xml:space="preserve"> with incor</w:t>
      </w:r>
      <w:r w:rsidR="006D3835">
        <w:rPr>
          <w:rFonts w:ascii="Arial" w:hAnsi="Arial" w:cs="Arial"/>
          <w:sz w:val="20"/>
          <w:szCs w:val="20"/>
        </w:rPr>
        <w:t>rect medical record number,</w:t>
      </w:r>
      <w:r w:rsidRPr="00BC1A20">
        <w:rPr>
          <w:rFonts w:ascii="Arial" w:hAnsi="Arial" w:cs="Arial"/>
          <w:sz w:val="20"/>
          <w:szCs w:val="20"/>
        </w:rPr>
        <w:t xml:space="preserve"> patient name </w:t>
      </w:r>
      <w:r w:rsidR="00DF60B8" w:rsidRPr="00BC1A20">
        <w:rPr>
          <w:rFonts w:ascii="Arial" w:hAnsi="Arial" w:cs="Arial"/>
          <w:sz w:val="20"/>
          <w:szCs w:val="20"/>
        </w:rPr>
        <w:t>misspelled</w:t>
      </w:r>
      <w:r w:rsidR="006D3835">
        <w:rPr>
          <w:rFonts w:ascii="Arial" w:hAnsi="Arial" w:cs="Arial"/>
          <w:sz w:val="20"/>
          <w:szCs w:val="20"/>
        </w:rPr>
        <w:t xml:space="preserve">, or </w:t>
      </w:r>
      <w:r w:rsidRPr="00BC1A20">
        <w:rPr>
          <w:rFonts w:ascii="Arial" w:hAnsi="Arial" w:cs="Arial"/>
          <w:sz w:val="20"/>
          <w:szCs w:val="20"/>
        </w:rPr>
        <w:t>nicknames or abbreviations are unacceptable.</w:t>
      </w:r>
    </w:p>
    <w:p w:rsidR="00AC3B9C" w:rsidRPr="00BC1A20" w:rsidRDefault="00AC3B9C" w:rsidP="00A869EC">
      <w:pPr>
        <w:pStyle w:val="ListParagraph"/>
        <w:numPr>
          <w:ilvl w:val="0"/>
          <w:numId w:val="25"/>
        </w:numPr>
        <w:spacing w:after="0" w:line="240" w:lineRule="auto"/>
        <w:rPr>
          <w:rFonts w:ascii="Arial" w:hAnsi="Arial" w:cs="Arial"/>
          <w:sz w:val="20"/>
          <w:szCs w:val="20"/>
        </w:rPr>
      </w:pPr>
      <w:r w:rsidRPr="00BC1A20">
        <w:rPr>
          <w:rFonts w:ascii="Arial" w:hAnsi="Arial" w:cs="Arial"/>
          <w:i/>
          <w:sz w:val="20"/>
          <w:szCs w:val="20"/>
          <w:u w:val="single"/>
        </w:rPr>
        <w:t>Unlabeled Specimens</w:t>
      </w:r>
      <w:r w:rsidRPr="00BC1A20">
        <w:rPr>
          <w:rFonts w:ascii="Arial" w:hAnsi="Arial" w:cs="Arial"/>
          <w:sz w:val="20"/>
          <w:szCs w:val="20"/>
        </w:rPr>
        <w:t>:  Any specimen is unlabeled if container holding specimen does not have patient’s first and last name directly affixed to it.  Container itself must be labeled, not merely lid or bag in which specimen is placed. Blood Bank specimens must have Typenex® label affixed.</w:t>
      </w:r>
    </w:p>
    <w:p w:rsidR="00AC3B9C" w:rsidRPr="00BC1A20" w:rsidRDefault="00AC3B9C" w:rsidP="00B33B84">
      <w:pPr>
        <w:pStyle w:val="ListParagraph"/>
        <w:spacing w:after="0" w:line="240" w:lineRule="auto"/>
        <w:rPr>
          <w:rFonts w:ascii="Arial" w:hAnsi="Arial" w:cs="Arial"/>
          <w:sz w:val="20"/>
          <w:szCs w:val="20"/>
        </w:rPr>
      </w:pPr>
    </w:p>
    <w:p w:rsidR="00AC3B9C" w:rsidRPr="00BC1A20" w:rsidRDefault="00AC3B9C" w:rsidP="00A869EC">
      <w:pPr>
        <w:spacing w:after="0" w:line="240" w:lineRule="auto"/>
        <w:rPr>
          <w:rFonts w:ascii="Arial" w:hAnsi="Arial" w:cs="Arial"/>
          <w:sz w:val="20"/>
          <w:szCs w:val="20"/>
        </w:rPr>
      </w:pPr>
      <w:r w:rsidRPr="00BC1A20">
        <w:rPr>
          <w:rFonts w:ascii="Arial" w:hAnsi="Arial" w:cs="Arial"/>
          <w:sz w:val="20"/>
          <w:szCs w:val="20"/>
        </w:rPr>
        <w:t>Optimal labeling includes:</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Patient’s first and last name</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Hospital location</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Medical record number</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Date and time of collection</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Collector’s initials</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Specimen source</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Physician’s/surgeon’s name</w:t>
      </w:r>
    </w:p>
    <w:p w:rsidR="00AC3B9C" w:rsidRPr="00BC1A20" w:rsidRDefault="00AC3B9C" w:rsidP="00A869EC">
      <w:pPr>
        <w:pStyle w:val="ListParagraph"/>
        <w:numPr>
          <w:ilvl w:val="0"/>
          <w:numId w:val="26"/>
        </w:numPr>
        <w:spacing w:after="0" w:line="240" w:lineRule="auto"/>
        <w:rPr>
          <w:rFonts w:ascii="Arial" w:hAnsi="Arial" w:cs="Arial"/>
          <w:sz w:val="20"/>
          <w:szCs w:val="20"/>
        </w:rPr>
      </w:pPr>
      <w:r w:rsidRPr="00BC1A20">
        <w:rPr>
          <w:rFonts w:ascii="Arial" w:hAnsi="Arial" w:cs="Arial"/>
          <w:sz w:val="20"/>
          <w:szCs w:val="20"/>
        </w:rPr>
        <w:t>Patient’s date of birth</w:t>
      </w:r>
    </w:p>
    <w:p w:rsidR="00AC3B9C" w:rsidRPr="00BC1A20" w:rsidRDefault="00AC3B9C" w:rsidP="00A869EC">
      <w:pPr>
        <w:spacing w:after="0" w:line="240" w:lineRule="auto"/>
        <w:rPr>
          <w:rFonts w:ascii="Arial" w:hAnsi="Arial" w:cs="Arial"/>
          <w:sz w:val="20"/>
          <w:szCs w:val="20"/>
          <w:u w:val="single"/>
        </w:rPr>
      </w:pPr>
    </w:p>
    <w:p w:rsidR="00AC3B9C" w:rsidRPr="00BC1A20" w:rsidRDefault="00AC3B9C" w:rsidP="00A869EC">
      <w:pPr>
        <w:spacing w:after="0" w:line="240" w:lineRule="auto"/>
        <w:rPr>
          <w:rFonts w:ascii="Arial" w:hAnsi="Arial" w:cs="Arial"/>
          <w:sz w:val="20"/>
          <w:szCs w:val="20"/>
        </w:rPr>
      </w:pPr>
      <w:r w:rsidRPr="00BC1A20">
        <w:rPr>
          <w:rFonts w:ascii="Arial" w:hAnsi="Arial" w:cs="Arial"/>
          <w:sz w:val="20"/>
          <w:szCs w:val="20"/>
          <w:u w:val="single"/>
        </w:rPr>
        <w:t>Inadequate Requisitions</w:t>
      </w:r>
      <w:r w:rsidRPr="00BC1A20">
        <w:rPr>
          <w:rFonts w:ascii="Arial" w:hAnsi="Arial" w:cs="Arial"/>
          <w:sz w:val="20"/>
          <w:szCs w:val="20"/>
        </w:rPr>
        <w:t xml:space="preserve">                                                        </w:t>
      </w:r>
      <w:r w:rsidR="006D3835">
        <w:rPr>
          <w:rFonts w:ascii="Arial" w:hAnsi="Arial" w:cs="Arial"/>
          <w:sz w:val="20"/>
          <w:szCs w:val="20"/>
        </w:rPr>
        <w:t>Manual or computer generated r</w:t>
      </w:r>
      <w:r w:rsidRPr="00BC1A20">
        <w:rPr>
          <w:rFonts w:ascii="Arial" w:hAnsi="Arial" w:cs="Arial"/>
          <w:sz w:val="20"/>
          <w:szCs w:val="20"/>
        </w:rPr>
        <w:t>equisitions are</w:t>
      </w:r>
      <w:r w:rsidR="006D3835">
        <w:rPr>
          <w:rFonts w:ascii="Arial" w:hAnsi="Arial" w:cs="Arial"/>
          <w:sz w:val="20"/>
          <w:szCs w:val="20"/>
        </w:rPr>
        <w:t xml:space="preserve"> used</w:t>
      </w:r>
      <w:r w:rsidRPr="00BC1A20">
        <w:rPr>
          <w:rFonts w:ascii="Arial" w:hAnsi="Arial" w:cs="Arial"/>
          <w:sz w:val="20"/>
          <w:szCs w:val="20"/>
        </w:rPr>
        <w:t xml:space="preserve"> when submitting the following specimens:  </w:t>
      </w:r>
    </w:p>
    <w:p w:rsidR="00AC3B9C" w:rsidRPr="00BC1A20" w:rsidRDefault="00AC3B9C" w:rsidP="00B33B84">
      <w:pPr>
        <w:pStyle w:val="ListParagraph"/>
        <w:numPr>
          <w:ilvl w:val="0"/>
          <w:numId w:val="27"/>
        </w:numPr>
        <w:spacing w:after="0" w:line="240" w:lineRule="auto"/>
        <w:rPr>
          <w:rFonts w:ascii="Arial" w:hAnsi="Arial" w:cs="Arial"/>
          <w:sz w:val="20"/>
          <w:szCs w:val="20"/>
        </w:rPr>
      </w:pPr>
      <w:r w:rsidRPr="00BC1A20">
        <w:rPr>
          <w:rFonts w:ascii="Arial" w:hAnsi="Arial" w:cs="Arial"/>
          <w:sz w:val="20"/>
          <w:szCs w:val="20"/>
        </w:rPr>
        <w:t>Anatomic Pathology specimen</w:t>
      </w:r>
    </w:p>
    <w:p w:rsidR="00AC3B9C" w:rsidRPr="00BC1A20" w:rsidRDefault="00AC3B9C" w:rsidP="00B33B84">
      <w:pPr>
        <w:pStyle w:val="ListParagraph"/>
        <w:numPr>
          <w:ilvl w:val="0"/>
          <w:numId w:val="27"/>
        </w:numPr>
        <w:spacing w:after="0" w:line="240" w:lineRule="auto"/>
        <w:rPr>
          <w:rFonts w:ascii="Arial" w:hAnsi="Arial" w:cs="Arial"/>
          <w:sz w:val="20"/>
          <w:szCs w:val="20"/>
        </w:rPr>
      </w:pPr>
      <w:r w:rsidRPr="00BC1A20">
        <w:rPr>
          <w:rFonts w:ascii="Arial" w:hAnsi="Arial" w:cs="Arial"/>
          <w:sz w:val="20"/>
          <w:szCs w:val="20"/>
        </w:rPr>
        <w:t>Cytology specimens</w:t>
      </w:r>
    </w:p>
    <w:p w:rsidR="00AC3B9C" w:rsidRPr="00BC1A20" w:rsidRDefault="00AC3B9C" w:rsidP="00A869EC">
      <w:pPr>
        <w:spacing w:after="0" w:line="240" w:lineRule="auto"/>
        <w:rPr>
          <w:rFonts w:ascii="Arial" w:hAnsi="Arial" w:cs="Arial"/>
          <w:sz w:val="20"/>
          <w:szCs w:val="20"/>
        </w:rPr>
      </w:pPr>
    </w:p>
    <w:p w:rsidR="00AC3B9C" w:rsidRPr="00BC1A20" w:rsidRDefault="00AC3B9C" w:rsidP="00A869EC">
      <w:pPr>
        <w:spacing w:after="0" w:line="240" w:lineRule="auto"/>
        <w:rPr>
          <w:rFonts w:ascii="Arial" w:hAnsi="Arial" w:cs="Arial"/>
          <w:sz w:val="20"/>
          <w:szCs w:val="20"/>
        </w:rPr>
      </w:pPr>
      <w:r w:rsidRPr="00BC1A20">
        <w:rPr>
          <w:rFonts w:ascii="Arial" w:hAnsi="Arial" w:cs="Arial"/>
          <w:sz w:val="20"/>
          <w:szCs w:val="20"/>
        </w:rPr>
        <w:t>Requisitions should include the following information:</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Patient’s first and last name</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Date of birth</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Sex</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Race (for Anatomic Pathology only)</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Hospital location</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Medical record number (if applicable)</w:t>
      </w:r>
    </w:p>
    <w:p w:rsidR="00AC3B9C" w:rsidRPr="00BC1A20" w:rsidRDefault="0086583A"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Account</w:t>
      </w:r>
      <w:r w:rsidR="00AC3B9C" w:rsidRPr="00BC1A20">
        <w:rPr>
          <w:rFonts w:ascii="Arial" w:hAnsi="Arial" w:cs="Arial"/>
          <w:sz w:val="20"/>
          <w:szCs w:val="20"/>
        </w:rPr>
        <w:t xml:space="preserve"> number</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Date and time of collection</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Collector’s initials</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Specimen source</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Ordering physician’s/surgeon’s name (if other than attending physician/surgeon)</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Requesting physician’s/surgeon’s signature (for Anatomic Pathology and Cytology specimens only)</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Test(s) requested</w:t>
      </w:r>
    </w:p>
    <w:p w:rsidR="00AC3B9C" w:rsidRPr="00BC1A20" w:rsidRDefault="00AC3B9C"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Diagnosis/clinical history</w:t>
      </w:r>
    </w:p>
    <w:p w:rsidR="00AC3B9C" w:rsidRPr="00BC1A20" w:rsidRDefault="0086583A" w:rsidP="00A869EC">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ICD-10</w:t>
      </w:r>
      <w:r w:rsidR="00AC3B9C" w:rsidRPr="00BC1A20">
        <w:rPr>
          <w:rFonts w:ascii="Arial" w:hAnsi="Arial" w:cs="Arial"/>
          <w:sz w:val="20"/>
          <w:szCs w:val="20"/>
        </w:rPr>
        <w:t xml:space="preserve"> code (numeric)(for outpatients)</w:t>
      </w:r>
    </w:p>
    <w:p w:rsidR="00AC3B9C" w:rsidRPr="00BC1A20" w:rsidRDefault="00AC3B9C" w:rsidP="0086583A">
      <w:pPr>
        <w:pStyle w:val="ListParagraph"/>
        <w:numPr>
          <w:ilvl w:val="0"/>
          <w:numId w:val="28"/>
        </w:numPr>
        <w:spacing w:after="0" w:line="240" w:lineRule="auto"/>
        <w:rPr>
          <w:rFonts w:ascii="Arial" w:hAnsi="Arial" w:cs="Arial"/>
          <w:sz w:val="20"/>
          <w:szCs w:val="20"/>
        </w:rPr>
      </w:pPr>
      <w:r w:rsidRPr="00BC1A20">
        <w:rPr>
          <w:rFonts w:ascii="Arial" w:hAnsi="Arial" w:cs="Arial"/>
          <w:sz w:val="20"/>
          <w:szCs w:val="20"/>
        </w:rPr>
        <w:t>Last menstrual period (for Anatomic Pathology and Cytology GYN specimens only)</w:t>
      </w:r>
    </w:p>
    <w:p w:rsidR="00AC3B9C" w:rsidRPr="00BC1A20" w:rsidRDefault="00AC3B9C" w:rsidP="00B33B84">
      <w:pPr>
        <w:pStyle w:val="ListParagraph"/>
        <w:spacing w:after="0" w:line="240" w:lineRule="auto"/>
        <w:rPr>
          <w:rFonts w:ascii="Arial" w:hAnsi="Arial" w:cs="Arial"/>
          <w:sz w:val="20"/>
          <w:szCs w:val="20"/>
        </w:rPr>
      </w:pPr>
    </w:p>
    <w:p w:rsidR="00AC3B9C" w:rsidRPr="00BC1A20" w:rsidRDefault="00AC3B9C" w:rsidP="00A869EC">
      <w:pPr>
        <w:spacing w:after="0" w:line="240" w:lineRule="auto"/>
        <w:rPr>
          <w:rFonts w:ascii="Arial" w:hAnsi="Arial" w:cs="Arial"/>
          <w:sz w:val="20"/>
          <w:szCs w:val="20"/>
        </w:rPr>
      </w:pPr>
      <w:r w:rsidRPr="00BC1A20">
        <w:rPr>
          <w:rFonts w:ascii="Arial" w:hAnsi="Arial" w:cs="Arial"/>
          <w:sz w:val="20"/>
          <w:szCs w:val="20"/>
          <w:u w:val="single"/>
        </w:rPr>
        <w:t>Specimens Which Pose Hazardous Handling Conditions</w:t>
      </w:r>
      <w:r w:rsidRPr="00BC1A20">
        <w:rPr>
          <w:rFonts w:ascii="Arial" w:hAnsi="Arial" w:cs="Arial"/>
          <w:sz w:val="20"/>
          <w:szCs w:val="20"/>
        </w:rPr>
        <w:t xml:space="preserve">         Any specimen submitted in a manner which could create a health or safety hazard to laboratory personnel is considered unacceptable. These include:</w:t>
      </w:r>
    </w:p>
    <w:p w:rsidR="00AC3B9C" w:rsidRPr="00BC1A20" w:rsidRDefault="00AC3B9C" w:rsidP="00A869EC">
      <w:pPr>
        <w:spacing w:after="0" w:line="240" w:lineRule="auto"/>
        <w:rPr>
          <w:rFonts w:ascii="Arial" w:hAnsi="Arial" w:cs="Arial"/>
          <w:sz w:val="20"/>
          <w:szCs w:val="20"/>
        </w:rPr>
      </w:pPr>
    </w:p>
    <w:p w:rsidR="00AC3B9C" w:rsidRPr="00BC1A20" w:rsidRDefault="00AC3B9C" w:rsidP="00A869EC">
      <w:pPr>
        <w:pStyle w:val="ListParagraph"/>
        <w:numPr>
          <w:ilvl w:val="0"/>
          <w:numId w:val="29"/>
        </w:numPr>
        <w:spacing w:after="0" w:line="240" w:lineRule="auto"/>
        <w:rPr>
          <w:rFonts w:ascii="Arial" w:hAnsi="Arial" w:cs="Arial"/>
          <w:sz w:val="20"/>
          <w:szCs w:val="20"/>
        </w:rPr>
      </w:pPr>
      <w:r w:rsidRPr="00BC1A20">
        <w:rPr>
          <w:rFonts w:ascii="Arial" w:hAnsi="Arial" w:cs="Arial"/>
          <w:sz w:val="20"/>
          <w:szCs w:val="20"/>
        </w:rPr>
        <w:t>Specimens submitted in syringes with needles intact</w:t>
      </w:r>
    </w:p>
    <w:p w:rsidR="00AC3B9C" w:rsidRPr="00BC1A20" w:rsidRDefault="00AC3B9C" w:rsidP="00A869EC">
      <w:pPr>
        <w:pStyle w:val="ListParagraph"/>
        <w:numPr>
          <w:ilvl w:val="0"/>
          <w:numId w:val="29"/>
        </w:numPr>
        <w:spacing w:after="0" w:line="240" w:lineRule="auto"/>
        <w:rPr>
          <w:rFonts w:ascii="Arial" w:hAnsi="Arial" w:cs="Arial"/>
          <w:sz w:val="20"/>
          <w:szCs w:val="20"/>
        </w:rPr>
      </w:pPr>
      <w:r w:rsidRPr="00BC1A20">
        <w:rPr>
          <w:rFonts w:ascii="Arial" w:hAnsi="Arial" w:cs="Arial"/>
          <w:sz w:val="20"/>
          <w:szCs w:val="20"/>
        </w:rPr>
        <w:t>Cracked or leaking containers with external contamination</w:t>
      </w:r>
    </w:p>
    <w:p w:rsidR="00AC3B9C" w:rsidRPr="00BC1A20" w:rsidRDefault="00AC3B9C" w:rsidP="00A869EC">
      <w:pPr>
        <w:pStyle w:val="ListParagraph"/>
        <w:numPr>
          <w:ilvl w:val="0"/>
          <w:numId w:val="29"/>
        </w:numPr>
        <w:spacing w:after="0" w:line="240" w:lineRule="auto"/>
        <w:rPr>
          <w:rFonts w:ascii="Arial" w:hAnsi="Arial" w:cs="Arial"/>
          <w:sz w:val="20"/>
          <w:szCs w:val="20"/>
        </w:rPr>
      </w:pPr>
      <w:r w:rsidRPr="00BC1A20">
        <w:rPr>
          <w:rFonts w:ascii="Arial" w:hAnsi="Arial" w:cs="Arial"/>
          <w:sz w:val="20"/>
          <w:szCs w:val="20"/>
        </w:rPr>
        <w:t>Specimens submitted in tissue paper, diapers, foil, plastic wrap, etc</w:t>
      </w:r>
    </w:p>
    <w:p w:rsidR="00AC3B9C" w:rsidRPr="00BC1A20" w:rsidRDefault="00AC3B9C" w:rsidP="00A869EC">
      <w:pPr>
        <w:pStyle w:val="ListParagraph"/>
        <w:numPr>
          <w:ilvl w:val="0"/>
          <w:numId w:val="29"/>
        </w:numPr>
        <w:spacing w:after="0" w:line="240" w:lineRule="auto"/>
        <w:rPr>
          <w:rFonts w:ascii="Arial" w:hAnsi="Arial" w:cs="Arial"/>
          <w:sz w:val="20"/>
          <w:szCs w:val="20"/>
        </w:rPr>
      </w:pPr>
      <w:r w:rsidRPr="00BC1A20">
        <w:rPr>
          <w:rFonts w:ascii="Arial" w:hAnsi="Arial" w:cs="Arial"/>
          <w:sz w:val="20"/>
          <w:szCs w:val="20"/>
        </w:rPr>
        <w:t>Specimens in formalin without formalin warning sticker affixed to specimen container</w:t>
      </w:r>
    </w:p>
    <w:p w:rsidR="00AC3B9C" w:rsidRPr="00BC1A20" w:rsidRDefault="00AC3B9C" w:rsidP="001D3F22">
      <w:pPr>
        <w:pStyle w:val="ListParagraph"/>
        <w:spacing w:after="0" w:line="240" w:lineRule="auto"/>
        <w:rPr>
          <w:rFonts w:ascii="Arial" w:hAnsi="Arial" w:cs="Arial"/>
          <w:sz w:val="20"/>
          <w:szCs w:val="20"/>
        </w:rPr>
      </w:pPr>
    </w:p>
    <w:p w:rsidR="00AC3B9C" w:rsidRPr="00BC1A20" w:rsidRDefault="00AC3B9C" w:rsidP="00A869EC">
      <w:pPr>
        <w:spacing w:after="0" w:line="240" w:lineRule="auto"/>
        <w:rPr>
          <w:rFonts w:ascii="Arial" w:hAnsi="Arial" w:cs="Arial"/>
          <w:sz w:val="20"/>
          <w:szCs w:val="20"/>
        </w:rPr>
      </w:pPr>
      <w:r w:rsidRPr="00BC1A20">
        <w:rPr>
          <w:rFonts w:ascii="Arial" w:hAnsi="Arial" w:cs="Arial"/>
          <w:sz w:val="20"/>
          <w:szCs w:val="20"/>
          <w:u w:val="single"/>
        </w:rPr>
        <w:t>Unsatisfactory or Suboptimal Specimens</w:t>
      </w:r>
      <w:r w:rsidRPr="00BC1A20">
        <w:rPr>
          <w:rFonts w:ascii="Arial" w:hAnsi="Arial" w:cs="Arial"/>
          <w:sz w:val="20"/>
          <w:szCs w:val="20"/>
        </w:rPr>
        <w:t xml:space="preserve">                                      A specimen is unsatisfactory if it is collected, handled, or transported in such a way that substances or constituents of interest cannot be accurately measured or counted in the clinical laboratory.  These include:</w:t>
      </w:r>
    </w:p>
    <w:p w:rsidR="00AC3B9C" w:rsidRPr="00BC1A20" w:rsidRDefault="00AC3B9C" w:rsidP="00A869EC">
      <w:pPr>
        <w:spacing w:after="0" w:line="240" w:lineRule="auto"/>
        <w:rPr>
          <w:rFonts w:ascii="Arial" w:hAnsi="Arial" w:cs="Arial"/>
          <w:sz w:val="20"/>
          <w:szCs w:val="20"/>
        </w:rPr>
      </w:pPr>
    </w:p>
    <w:p w:rsidR="00AC3B9C" w:rsidRPr="00BC1A20" w:rsidRDefault="00AC3B9C" w:rsidP="00A869EC">
      <w:pPr>
        <w:pStyle w:val="ListParagraph"/>
        <w:numPr>
          <w:ilvl w:val="0"/>
          <w:numId w:val="30"/>
        </w:numPr>
        <w:spacing w:after="0" w:line="240" w:lineRule="auto"/>
        <w:rPr>
          <w:rFonts w:ascii="Arial" w:hAnsi="Arial" w:cs="Arial"/>
          <w:sz w:val="20"/>
          <w:szCs w:val="20"/>
        </w:rPr>
      </w:pPr>
      <w:r w:rsidRPr="00BC1A20">
        <w:rPr>
          <w:rFonts w:ascii="Arial" w:hAnsi="Arial" w:cs="Arial"/>
          <w:sz w:val="20"/>
          <w:szCs w:val="20"/>
        </w:rPr>
        <w:t>Specimens collected in incorrect tube, container, or preservative</w:t>
      </w:r>
    </w:p>
    <w:p w:rsidR="00AC3B9C" w:rsidRPr="00BC1A20" w:rsidRDefault="00AC3B9C" w:rsidP="001D3F22">
      <w:pPr>
        <w:pStyle w:val="ListParagraph"/>
        <w:numPr>
          <w:ilvl w:val="0"/>
          <w:numId w:val="30"/>
        </w:numPr>
        <w:spacing w:after="0" w:line="240" w:lineRule="auto"/>
        <w:rPr>
          <w:rFonts w:ascii="Arial" w:hAnsi="Arial" w:cs="Arial"/>
          <w:sz w:val="20"/>
          <w:szCs w:val="20"/>
        </w:rPr>
      </w:pPr>
      <w:r w:rsidRPr="00BC1A20">
        <w:rPr>
          <w:rFonts w:ascii="Arial" w:hAnsi="Arial" w:cs="Arial"/>
          <w:sz w:val="20"/>
          <w:szCs w:val="20"/>
        </w:rPr>
        <w:t>Specimens drawn above an intravenous line</w:t>
      </w:r>
    </w:p>
    <w:p w:rsidR="00AC3B9C" w:rsidRPr="00BC1A20" w:rsidRDefault="00AC3B9C" w:rsidP="001D3F22">
      <w:pPr>
        <w:pStyle w:val="ListParagraph"/>
        <w:numPr>
          <w:ilvl w:val="0"/>
          <w:numId w:val="30"/>
        </w:numPr>
        <w:spacing w:after="0" w:line="240" w:lineRule="auto"/>
        <w:rPr>
          <w:rFonts w:ascii="Arial" w:hAnsi="Arial" w:cs="Arial"/>
          <w:sz w:val="20"/>
          <w:szCs w:val="20"/>
        </w:rPr>
      </w:pPr>
      <w:r w:rsidRPr="00BC1A20">
        <w:rPr>
          <w:rFonts w:ascii="Arial" w:hAnsi="Arial" w:cs="Arial"/>
          <w:sz w:val="20"/>
          <w:szCs w:val="20"/>
        </w:rPr>
        <w:t>Specimens inappropriately handled with respect to temperature, timing, or storage requirements</w:t>
      </w:r>
    </w:p>
    <w:p w:rsidR="00AC3B9C" w:rsidRPr="00BC1A20" w:rsidRDefault="00AC3B9C" w:rsidP="001D3F22">
      <w:pPr>
        <w:pStyle w:val="ListParagraph"/>
        <w:numPr>
          <w:ilvl w:val="0"/>
          <w:numId w:val="30"/>
        </w:numPr>
        <w:spacing w:after="0" w:line="240" w:lineRule="auto"/>
        <w:rPr>
          <w:rFonts w:ascii="Arial" w:hAnsi="Arial" w:cs="Arial"/>
          <w:sz w:val="20"/>
          <w:szCs w:val="20"/>
        </w:rPr>
      </w:pPr>
      <w:r w:rsidRPr="00BC1A20">
        <w:rPr>
          <w:rFonts w:ascii="Arial" w:hAnsi="Arial" w:cs="Arial"/>
          <w:sz w:val="20"/>
          <w:szCs w:val="20"/>
        </w:rPr>
        <w:t>Quantity not sufficient</w:t>
      </w:r>
    </w:p>
    <w:p w:rsidR="00AC3B9C" w:rsidRPr="00746194" w:rsidRDefault="00AC3B9C" w:rsidP="001D3F22">
      <w:pPr>
        <w:pStyle w:val="ListParagraph"/>
        <w:numPr>
          <w:ilvl w:val="0"/>
          <w:numId w:val="30"/>
        </w:numPr>
        <w:spacing w:after="0" w:line="240" w:lineRule="auto"/>
        <w:rPr>
          <w:rFonts w:ascii="Arial" w:hAnsi="Arial" w:cs="Arial"/>
          <w:sz w:val="20"/>
          <w:szCs w:val="20"/>
        </w:rPr>
      </w:pPr>
      <w:r w:rsidRPr="00746194">
        <w:rPr>
          <w:rFonts w:ascii="Arial" w:hAnsi="Arial" w:cs="Arial"/>
          <w:sz w:val="20"/>
          <w:szCs w:val="20"/>
        </w:rPr>
        <w:t>Specimens hemolyzed or showing evidence of contamination which would interfere with testing or cause invalid test results</w:t>
      </w:r>
    </w:p>
    <w:p w:rsidR="00AC3B9C" w:rsidRPr="00746194" w:rsidRDefault="00AC3B9C" w:rsidP="00A869EC">
      <w:pPr>
        <w:pStyle w:val="ListParagraph"/>
        <w:numPr>
          <w:ilvl w:val="0"/>
          <w:numId w:val="30"/>
        </w:numPr>
        <w:spacing w:after="0" w:line="240" w:lineRule="auto"/>
        <w:rPr>
          <w:rFonts w:ascii="Arial" w:hAnsi="Arial" w:cs="Arial"/>
          <w:sz w:val="20"/>
          <w:szCs w:val="20"/>
        </w:rPr>
      </w:pPr>
      <w:r w:rsidRPr="00746194">
        <w:rPr>
          <w:rFonts w:ascii="Arial" w:hAnsi="Arial" w:cs="Arial"/>
          <w:sz w:val="20"/>
          <w:szCs w:val="20"/>
        </w:rPr>
        <w:t>Blood Bank specimens with moderate or gross hemolysis or in serum separator tubes</w:t>
      </w:r>
    </w:p>
    <w:p w:rsidR="00AC3B9C" w:rsidRPr="00746194" w:rsidRDefault="00AC3B9C" w:rsidP="00A869EC">
      <w:pPr>
        <w:pStyle w:val="ListParagraph"/>
        <w:numPr>
          <w:ilvl w:val="0"/>
          <w:numId w:val="30"/>
        </w:numPr>
        <w:spacing w:after="0" w:line="240" w:lineRule="auto"/>
        <w:rPr>
          <w:rFonts w:ascii="Arial" w:hAnsi="Arial" w:cs="Arial"/>
          <w:sz w:val="20"/>
          <w:szCs w:val="20"/>
        </w:rPr>
      </w:pPr>
      <w:r w:rsidRPr="00746194">
        <w:rPr>
          <w:rFonts w:ascii="Arial" w:hAnsi="Arial" w:cs="Arial"/>
          <w:sz w:val="20"/>
          <w:szCs w:val="20"/>
        </w:rPr>
        <w:t>Anatomical pathology or Cytology specimen not placed in proper fixative</w:t>
      </w:r>
    </w:p>
    <w:p w:rsidR="00AC3B9C" w:rsidRPr="00746194" w:rsidRDefault="00AC3B9C" w:rsidP="00A869EC">
      <w:pPr>
        <w:pStyle w:val="ListParagraph"/>
        <w:numPr>
          <w:ilvl w:val="0"/>
          <w:numId w:val="30"/>
        </w:numPr>
        <w:spacing w:after="0" w:line="240" w:lineRule="auto"/>
        <w:rPr>
          <w:rFonts w:ascii="Arial" w:hAnsi="Arial" w:cs="Arial"/>
          <w:sz w:val="20"/>
          <w:szCs w:val="20"/>
        </w:rPr>
      </w:pPr>
      <w:r w:rsidRPr="00746194">
        <w:rPr>
          <w:rFonts w:ascii="Arial" w:hAnsi="Arial" w:cs="Arial"/>
          <w:sz w:val="20"/>
          <w:szCs w:val="20"/>
        </w:rPr>
        <w:t>Microbiology specimens collected in non-sterile containers.</w:t>
      </w:r>
    </w:p>
    <w:p w:rsidR="00AC3B9C" w:rsidRDefault="00AC3B9C" w:rsidP="001D3F22">
      <w:pPr>
        <w:pStyle w:val="ListParagraph"/>
        <w:spacing w:after="0" w:line="240" w:lineRule="auto"/>
        <w:rPr>
          <w:rFonts w:cs="Calibri"/>
          <w:sz w:val="20"/>
          <w:szCs w:val="20"/>
        </w:rPr>
      </w:pPr>
    </w:p>
    <w:p w:rsidR="00541811" w:rsidRDefault="00541811" w:rsidP="00A869EC">
      <w:pPr>
        <w:spacing w:after="0" w:line="240" w:lineRule="auto"/>
        <w:rPr>
          <w:rFonts w:ascii="Arial" w:hAnsi="Arial" w:cs="Arial"/>
          <w:sz w:val="20"/>
          <w:szCs w:val="20"/>
        </w:rPr>
      </w:pPr>
    </w:p>
    <w:p w:rsidR="00AC3B9C" w:rsidRPr="008A5945" w:rsidRDefault="00AC3B9C" w:rsidP="00A869EC">
      <w:pPr>
        <w:spacing w:after="0" w:line="240" w:lineRule="auto"/>
        <w:rPr>
          <w:rFonts w:ascii="Arial" w:hAnsi="Arial" w:cs="Arial"/>
          <w:sz w:val="20"/>
          <w:szCs w:val="20"/>
        </w:rPr>
      </w:pPr>
      <w:r w:rsidRPr="008A5945">
        <w:rPr>
          <w:rFonts w:ascii="Arial" w:hAnsi="Arial" w:cs="Arial"/>
          <w:sz w:val="20"/>
          <w:szCs w:val="20"/>
        </w:rPr>
        <w:t>The presence of hemolysis, microscopic evidence of contamination, etc., make some specimens less than optimal for testing.  In this case, specimen will need to be recollected or certain tests will not be performed.  This will be indicated in report at completion.</w:t>
      </w:r>
    </w:p>
    <w:p w:rsidR="00AC3B9C" w:rsidRPr="008A5945" w:rsidRDefault="00AC3B9C" w:rsidP="00A869EC">
      <w:pPr>
        <w:spacing w:after="0" w:line="240" w:lineRule="auto"/>
        <w:rPr>
          <w:rFonts w:ascii="Arial" w:hAnsi="Arial" w:cs="Arial"/>
          <w:sz w:val="20"/>
          <w:szCs w:val="20"/>
        </w:rPr>
      </w:pPr>
    </w:p>
    <w:p w:rsidR="00AC3B9C" w:rsidRPr="008A5945" w:rsidRDefault="00AC3B9C" w:rsidP="00A869EC">
      <w:pPr>
        <w:spacing w:after="0" w:line="240" w:lineRule="auto"/>
        <w:rPr>
          <w:rFonts w:ascii="Arial" w:hAnsi="Arial" w:cs="Arial"/>
          <w:sz w:val="20"/>
          <w:szCs w:val="20"/>
        </w:rPr>
      </w:pPr>
      <w:r w:rsidRPr="008A5945">
        <w:rPr>
          <w:rFonts w:ascii="Arial" w:hAnsi="Arial" w:cs="Arial"/>
          <w:b/>
        </w:rPr>
        <w:t>Unacceptable Specimens – Corrective Action</w:t>
      </w:r>
      <w:r w:rsidRPr="008A5945">
        <w:rPr>
          <w:rFonts w:ascii="Arial" w:hAnsi="Arial" w:cs="Arial"/>
        </w:rPr>
        <w:t xml:space="preserve">   </w:t>
      </w:r>
      <w:r w:rsidRPr="008A5945">
        <w:rPr>
          <w:rFonts w:ascii="Arial" w:hAnsi="Arial" w:cs="Arial"/>
          <w:sz w:val="20"/>
          <w:szCs w:val="20"/>
        </w:rPr>
        <w:t xml:space="preserve">            </w:t>
      </w:r>
      <w:r w:rsidRPr="008A5945">
        <w:rPr>
          <w:rFonts w:ascii="Arial" w:hAnsi="Arial" w:cs="Arial"/>
          <w:sz w:val="20"/>
          <w:szCs w:val="20"/>
          <w:u w:val="single"/>
        </w:rPr>
        <w:t>Improperly/Incompletely Labeled Specimens</w:t>
      </w:r>
      <w:r w:rsidRPr="008A5945">
        <w:rPr>
          <w:rFonts w:ascii="Arial" w:hAnsi="Arial" w:cs="Arial"/>
          <w:sz w:val="20"/>
          <w:szCs w:val="20"/>
        </w:rPr>
        <w:t xml:space="preserve">                          The adequacy of specimen labeling for Blood Bank will be determined by that section since it adheres to more stringent labeling rules than other laboratory sections.  Guidelines for sections other than Blood Bank are that a specimen labeled only with patient’s name may be accessed in laboratory systems, and collector will be contacted to provide needed information.</w:t>
      </w:r>
    </w:p>
    <w:p w:rsidR="00AC3B9C" w:rsidRPr="008A5945" w:rsidRDefault="00AC3B9C" w:rsidP="00A869EC">
      <w:pPr>
        <w:spacing w:after="0" w:line="240" w:lineRule="auto"/>
        <w:rPr>
          <w:rFonts w:ascii="Arial" w:hAnsi="Arial" w:cs="Arial"/>
          <w:sz w:val="20"/>
          <w:szCs w:val="20"/>
        </w:rPr>
      </w:pPr>
    </w:p>
    <w:p w:rsidR="00AC3B9C" w:rsidRPr="008A5945" w:rsidRDefault="00AC3B9C" w:rsidP="00A869EC">
      <w:pPr>
        <w:spacing w:after="0" w:line="240" w:lineRule="auto"/>
        <w:rPr>
          <w:rFonts w:ascii="Arial" w:hAnsi="Arial" w:cs="Arial"/>
          <w:sz w:val="20"/>
          <w:szCs w:val="20"/>
        </w:rPr>
      </w:pPr>
      <w:r w:rsidRPr="008A5945">
        <w:rPr>
          <w:rFonts w:ascii="Arial" w:hAnsi="Arial" w:cs="Arial"/>
          <w:sz w:val="20"/>
          <w:szCs w:val="20"/>
          <w:u w:val="single"/>
        </w:rPr>
        <w:t>Mislabeled or Unlabeled Specimens</w:t>
      </w:r>
      <w:r w:rsidRPr="008A5945">
        <w:rPr>
          <w:rFonts w:ascii="Arial" w:hAnsi="Arial" w:cs="Arial"/>
          <w:sz w:val="20"/>
          <w:szCs w:val="20"/>
        </w:rPr>
        <w:t xml:space="preserve">                                          The laboratory will cancel order and will notify location where specimen originated and request a new specimen.  Irreplaceable specimens may include spinal fluid, fluid aspirate, timed specimens, surgical tissue, etc.  Irreplaceable specimens lacking labeling may not be access</w:t>
      </w:r>
      <w:r w:rsidR="006D3835">
        <w:rPr>
          <w:rFonts w:ascii="Arial" w:hAnsi="Arial" w:cs="Arial"/>
          <w:sz w:val="20"/>
          <w:szCs w:val="20"/>
        </w:rPr>
        <w:t xml:space="preserve">ed into laboratory system.  Specimens are </w:t>
      </w:r>
      <w:r w:rsidRPr="008A5945">
        <w:rPr>
          <w:rFonts w:ascii="Arial" w:hAnsi="Arial" w:cs="Arial"/>
          <w:sz w:val="20"/>
          <w:szCs w:val="20"/>
        </w:rPr>
        <w:t xml:space="preserve"> maintained at proper temperature (i</w:t>
      </w:r>
      <w:r w:rsidR="0086583A" w:rsidRPr="008A5945">
        <w:rPr>
          <w:rFonts w:ascii="Arial" w:hAnsi="Arial" w:cs="Arial"/>
          <w:sz w:val="20"/>
          <w:szCs w:val="20"/>
        </w:rPr>
        <w:t>.</w:t>
      </w:r>
      <w:r w:rsidRPr="008A5945">
        <w:rPr>
          <w:rFonts w:ascii="Arial" w:hAnsi="Arial" w:cs="Arial"/>
          <w:sz w:val="20"/>
          <w:szCs w:val="20"/>
        </w:rPr>
        <w:t>e</w:t>
      </w:r>
      <w:r w:rsidR="0086583A" w:rsidRPr="008A5945">
        <w:rPr>
          <w:rFonts w:ascii="Arial" w:hAnsi="Arial" w:cs="Arial"/>
          <w:sz w:val="20"/>
          <w:szCs w:val="20"/>
        </w:rPr>
        <w:t>.</w:t>
      </w:r>
      <w:r w:rsidRPr="008A5945">
        <w:rPr>
          <w:rFonts w:ascii="Arial" w:hAnsi="Arial" w:cs="Arial"/>
          <w:sz w:val="20"/>
          <w:szCs w:val="20"/>
        </w:rPr>
        <w:t>, ambient temperature, refrigerated temperature) until collector provides positive identification.  Documentation of identification process, including identification of personnel who provided positive iden</w:t>
      </w:r>
      <w:r w:rsidR="006D3835">
        <w:rPr>
          <w:rFonts w:ascii="Arial" w:hAnsi="Arial" w:cs="Arial"/>
          <w:sz w:val="20"/>
          <w:szCs w:val="20"/>
        </w:rPr>
        <w:t>tification of specimen, is</w:t>
      </w:r>
      <w:r w:rsidRPr="008A5945">
        <w:rPr>
          <w:rFonts w:ascii="Arial" w:hAnsi="Arial" w:cs="Arial"/>
          <w:sz w:val="20"/>
          <w:szCs w:val="20"/>
        </w:rPr>
        <w:t xml:space="preserve"> entered in computer systems and recorded on the Correction of Specimen Labeling Error Form.</w:t>
      </w:r>
    </w:p>
    <w:p w:rsidR="00AC3B9C" w:rsidRPr="008A5945" w:rsidRDefault="00AC3B9C" w:rsidP="00A869EC">
      <w:pPr>
        <w:spacing w:after="0" w:line="240" w:lineRule="auto"/>
        <w:rPr>
          <w:rFonts w:ascii="Arial" w:hAnsi="Arial" w:cs="Arial"/>
          <w:sz w:val="20"/>
          <w:szCs w:val="20"/>
        </w:rPr>
      </w:pPr>
    </w:p>
    <w:p w:rsidR="00C16A5D" w:rsidRPr="008A5945" w:rsidRDefault="00AC3B9C" w:rsidP="00C16A5D">
      <w:pPr>
        <w:spacing w:after="0" w:line="240" w:lineRule="auto"/>
        <w:rPr>
          <w:rFonts w:ascii="Arial" w:hAnsi="Arial" w:cs="Arial"/>
          <w:sz w:val="20"/>
          <w:szCs w:val="20"/>
        </w:rPr>
      </w:pPr>
      <w:r w:rsidRPr="008A5945">
        <w:rPr>
          <w:rFonts w:ascii="Arial" w:hAnsi="Arial" w:cs="Arial"/>
          <w:sz w:val="20"/>
          <w:szCs w:val="20"/>
          <w:u w:val="single"/>
        </w:rPr>
        <w:t>Inadequate Requisitions</w:t>
      </w:r>
      <w:r w:rsidRPr="008A5945">
        <w:rPr>
          <w:rFonts w:ascii="Arial" w:hAnsi="Arial" w:cs="Arial"/>
          <w:sz w:val="20"/>
          <w:szCs w:val="20"/>
        </w:rPr>
        <w:t xml:space="preserve">                                                           When patient’s identification or other essential information is not on requisition or a requisition was not received, a new or completed requisition from col</w:t>
      </w:r>
      <w:r w:rsidR="006D3835">
        <w:rPr>
          <w:rFonts w:ascii="Arial" w:hAnsi="Arial" w:cs="Arial"/>
          <w:sz w:val="20"/>
          <w:szCs w:val="20"/>
        </w:rPr>
        <w:t>lection site is</w:t>
      </w:r>
      <w:r w:rsidR="00C16A5D" w:rsidRPr="008A5945">
        <w:rPr>
          <w:rFonts w:ascii="Arial" w:hAnsi="Arial" w:cs="Arial"/>
          <w:sz w:val="20"/>
          <w:szCs w:val="20"/>
        </w:rPr>
        <w:t xml:space="preserve"> requested.</w:t>
      </w:r>
    </w:p>
    <w:p w:rsidR="00C16A5D" w:rsidRPr="008A5945" w:rsidRDefault="00C16A5D" w:rsidP="00C16A5D">
      <w:pPr>
        <w:spacing w:after="0" w:line="240" w:lineRule="auto"/>
        <w:rPr>
          <w:rFonts w:ascii="Arial" w:hAnsi="Arial" w:cs="Arial"/>
          <w:sz w:val="20"/>
          <w:szCs w:val="20"/>
        </w:rPr>
      </w:pPr>
    </w:p>
    <w:p w:rsidR="00AC3B9C" w:rsidRPr="008A5945" w:rsidRDefault="00AC3B9C" w:rsidP="00A869EC">
      <w:pPr>
        <w:spacing w:after="0" w:line="240" w:lineRule="auto"/>
        <w:rPr>
          <w:rFonts w:ascii="Arial" w:hAnsi="Arial" w:cs="Arial"/>
          <w:sz w:val="20"/>
          <w:szCs w:val="20"/>
        </w:rPr>
      </w:pPr>
      <w:r w:rsidRPr="008A5945">
        <w:rPr>
          <w:rFonts w:ascii="Arial" w:hAnsi="Arial" w:cs="Arial"/>
          <w:sz w:val="20"/>
          <w:szCs w:val="20"/>
        </w:rPr>
        <w:t>If requisition is lacking nonessential information, specimen may be temporarily accessed and tested.  The collection site will be contacted to provide needed information.</w:t>
      </w:r>
    </w:p>
    <w:p w:rsidR="00AC3B9C" w:rsidRPr="008A5945" w:rsidRDefault="00AC3B9C" w:rsidP="00A869EC">
      <w:pPr>
        <w:spacing w:after="0" w:line="240" w:lineRule="auto"/>
        <w:rPr>
          <w:rFonts w:ascii="Arial" w:hAnsi="Arial" w:cs="Arial"/>
          <w:sz w:val="20"/>
          <w:szCs w:val="20"/>
        </w:rPr>
      </w:pPr>
    </w:p>
    <w:p w:rsidR="00C16A5D" w:rsidRPr="008A5945" w:rsidRDefault="00C16A5D" w:rsidP="00A869EC">
      <w:pPr>
        <w:spacing w:after="0" w:line="240" w:lineRule="auto"/>
        <w:rPr>
          <w:rFonts w:ascii="Arial" w:hAnsi="Arial" w:cs="Arial"/>
          <w:sz w:val="20"/>
          <w:szCs w:val="20"/>
          <w:u w:val="single"/>
        </w:rPr>
      </w:pPr>
    </w:p>
    <w:p w:rsidR="00AC3B9C" w:rsidRPr="008A5945" w:rsidRDefault="002576E9" w:rsidP="00A869EC">
      <w:pPr>
        <w:spacing w:after="0" w:line="240" w:lineRule="auto"/>
        <w:rPr>
          <w:rFonts w:ascii="Arial" w:hAnsi="Arial" w:cs="Arial"/>
          <w:sz w:val="20"/>
          <w:szCs w:val="20"/>
        </w:rPr>
      </w:pPr>
      <w:r w:rsidRPr="008A5945">
        <w:rPr>
          <w:rFonts w:ascii="Arial" w:hAnsi="Arial" w:cs="Arial"/>
          <w:sz w:val="20"/>
          <w:szCs w:val="20"/>
          <w:u w:val="single"/>
        </w:rPr>
        <w:t>Specimens Which Pose</w:t>
      </w:r>
      <w:r w:rsidR="00AC3B9C" w:rsidRPr="008A5945">
        <w:rPr>
          <w:rFonts w:ascii="Arial" w:hAnsi="Arial" w:cs="Arial"/>
          <w:sz w:val="20"/>
          <w:szCs w:val="20"/>
          <w:u w:val="single"/>
        </w:rPr>
        <w:t xml:space="preserve"> Hazardous Handling Conditions</w:t>
      </w:r>
      <w:r w:rsidR="00AC3B9C" w:rsidRPr="008A5945">
        <w:rPr>
          <w:rFonts w:ascii="Arial" w:hAnsi="Arial" w:cs="Arial"/>
          <w:sz w:val="20"/>
          <w:szCs w:val="20"/>
        </w:rPr>
        <w:t xml:space="preserve">         Specimens submitted in syringes with needles attached are unacceptable.  If such a specimen is received, laboratory will notify collection site and offer opportunity to come to laboratory and transfer specimen into an acceptable, labeled container.</w:t>
      </w:r>
    </w:p>
    <w:p w:rsidR="00AC3B9C" w:rsidRPr="008A5945" w:rsidRDefault="00AC3B9C" w:rsidP="00A869EC">
      <w:pPr>
        <w:spacing w:after="0" w:line="240" w:lineRule="auto"/>
        <w:rPr>
          <w:rFonts w:ascii="Arial" w:hAnsi="Arial" w:cs="Arial"/>
          <w:sz w:val="20"/>
          <w:szCs w:val="20"/>
        </w:rPr>
      </w:pPr>
    </w:p>
    <w:p w:rsidR="00541811" w:rsidRDefault="00AC3B9C" w:rsidP="00A869EC">
      <w:pPr>
        <w:spacing w:after="0" w:line="240" w:lineRule="auto"/>
        <w:rPr>
          <w:rFonts w:ascii="Arial" w:hAnsi="Arial" w:cs="Arial"/>
          <w:sz w:val="20"/>
          <w:szCs w:val="20"/>
        </w:rPr>
      </w:pPr>
      <w:r w:rsidRPr="008A5945">
        <w:rPr>
          <w:rFonts w:ascii="Arial" w:hAnsi="Arial" w:cs="Arial"/>
          <w:sz w:val="20"/>
          <w:szCs w:val="20"/>
        </w:rPr>
        <w:t xml:space="preserve">Specimens submitted in cracked or leaking containers with external contamination or specimens submitted in tissue paper, foil, etc., that are able to be re-obtained will be cancelled, and collection site will be notified.  A new specimen and new order will be requested.  Specimens that cannot be re-obtained will be assessed, and collection site will be notified if corrective active is necessary. This action may include offering personnel </w:t>
      </w:r>
    </w:p>
    <w:p w:rsidR="00541811" w:rsidRDefault="00541811" w:rsidP="00A869EC">
      <w:pPr>
        <w:spacing w:after="0" w:line="240" w:lineRule="auto"/>
        <w:rPr>
          <w:rFonts w:ascii="Arial" w:hAnsi="Arial" w:cs="Arial"/>
          <w:sz w:val="20"/>
          <w:szCs w:val="20"/>
        </w:rPr>
      </w:pPr>
    </w:p>
    <w:p w:rsidR="00AC3B9C" w:rsidRPr="008A5945" w:rsidRDefault="00AC3B9C" w:rsidP="00A869EC">
      <w:pPr>
        <w:spacing w:after="0" w:line="240" w:lineRule="auto"/>
        <w:rPr>
          <w:rFonts w:ascii="Arial" w:hAnsi="Arial" w:cs="Arial"/>
          <w:sz w:val="20"/>
          <w:szCs w:val="20"/>
        </w:rPr>
      </w:pPr>
      <w:r w:rsidRPr="008A5945">
        <w:rPr>
          <w:rFonts w:ascii="Arial" w:hAnsi="Arial" w:cs="Arial"/>
          <w:sz w:val="20"/>
          <w:szCs w:val="20"/>
        </w:rPr>
        <w:t>from collection site opportunity to transfer specimen into an acceptable, labeled container.</w:t>
      </w:r>
    </w:p>
    <w:p w:rsidR="00AC3B9C" w:rsidRPr="008A5945" w:rsidRDefault="00AC3B9C" w:rsidP="00A869EC">
      <w:pPr>
        <w:spacing w:after="0" w:line="240" w:lineRule="auto"/>
        <w:rPr>
          <w:rFonts w:ascii="Arial" w:hAnsi="Arial" w:cs="Arial"/>
          <w:sz w:val="20"/>
          <w:szCs w:val="20"/>
        </w:rPr>
      </w:pPr>
    </w:p>
    <w:p w:rsidR="00AC3B9C" w:rsidRPr="008A5945" w:rsidRDefault="00AC3B9C" w:rsidP="00A869EC">
      <w:pPr>
        <w:spacing w:after="0" w:line="240" w:lineRule="auto"/>
        <w:rPr>
          <w:rFonts w:ascii="Arial" w:hAnsi="Arial" w:cs="Arial"/>
          <w:sz w:val="20"/>
          <w:szCs w:val="20"/>
        </w:rPr>
      </w:pPr>
      <w:r w:rsidRPr="008A5945">
        <w:rPr>
          <w:rFonts w:ascii="Arial" w:hAnsi="Arial" w:cs="Arial"/>
          <w:sz w:val="20"/>
          <w:szCs w:val="20"/>
          <w:u w:val="single"/>
        </w:rPr>
        <w:t>Unsatisfactory or Suboptimal Specimens</w:t>
      </w:r>
      <w:r w:rsidRPr="008A5945">
        <w:rPr>
          <w:rFonts w:ascii="Arial" w:hAnsi="Arial" w:cs="Arial"/>
          <w:sz w:val="20"/>
          <w:szCs w:val="20"/>
        </w:rPr>
        <w:t xml:space="preserve">                                     If collection, transport, or storage conditions are deemed unacceptable by laboratory </w:t>
      </w:r>
      <w:r w:rsidR="006D3835">
        <w:rPr>
          <w:rFonts w:ascii="Arial" w:hAnsi="Arial" w:cs="Arial"/>
          <w:sz w:val="20"/>
          <w:szCs w:val="20"/>
        </w:rPr>
        <w:t>personnel, ordered tests are</w:t>
      </w:r>
      <w:r w:rsidRPr="008A5945">
        <w:rPr>
          <w:rFonts w:ascii="Arial" w:hAnsi="Arial" w:cs="Arial"/>
          <w:sz w:val="20"/>
          <w:szCs w:val="20"/>
        </w:rPr>
        <w:t xml:space="preserve"> ca</w:t>
      </w:r>
      <w:r w:rsidR="006D3835">
        <w:rPr>
          <w:rFonts w:ascii="Arial" w:hAnsi="Arial" w:cs="Arial"/>
          <w:sz w:val="20"/>
          <w:szCs w:val="20"/>
        </w:rPr>
        <w:t>ncelled, collection site is</w:t>
      </w:r>
      <w:r w:rsidRPr="008A5945">
        <w:rPr>
          <w:rFonts w:ascii="Arial" w:hAnsi="Arial" w:cs="Arial"/>
          <w:sz w:val="20"/>
          <w:szCs w:val="20"/>
        </w:rPr>
        <w:t xml:space="preserve"> notified, and a new specimen </w:t>
      </w:r>
      <w:r w:rsidR="006D3835">
        <w:rPr>
          <w:rFonts w:ascii="Arial" w:hAnsi="Arial" w:cs="Arial"/>
          <w:sz w:val="20"/>
          <w:szCs w:val="20"/>
        </w:rPr>
        <w:t>and new order is</w:t>
      </w:r>
      <w:r w:rsidRPr="008A5945">
        <w:rPr>
          <w:rFonts w:ascii="Arial" w:hAnsi="Arial" w:cs="Arial"/>
          <w:sz w:val="20"/>
          <w:szCs w:val="20"/>
        </w:rPr>
        <w:t xml:space="preserve"> requested.</w:t>
      </w:r>
    </w:p>
    <w:p w:rsidR="00AC3B9C" w:rsidRPr="008A5945" w:rsidRDefault="00AC3B9C" w:rsidP="00A869EC">
      <w:pPr>
        <w:spacing w:line="240" w:lineRule="auto"/>
        <w:rPr>
          <w:rFonts w:ascii="Arial" w:hAnsi="Arial" w:cs="Arial"/>
          <w:sz w:val="20"/>
          <w:szCs w:val="20"/>
        </w:rPr>
        <w:sectPr w:rsidR="00AC3B9C" w:rsidRPr="008A5945" w:rsidSect="00954A10">
          <w:headerReference w:type="default" r:id="rId11"/>
          <w:pgSz w:w="12240" w:h="15840"/>
          <w:pgMar w:top="720" w:right="720" w:bottom="720" w:left="720" w:header="720" w:footer="720" w:gutter="0"/>
          <w:cols w:num="2" w:space="720"/>
          <w:docGrid w:linePitch="360"/>
        </w:sectPr>
      </w:pPr>
    </w:p>
    <w:p w:rsidR="00AC3B9C" w:rsidRDefault="00AC3B9C" w:rsidP="00A869EC">
      <w:pPr>
        <w:spacing w:after="0" w:line="240" w:lineRule="auto"/>
        <w:rPr>
          <w:rFonts w:cs="Calibri"/>
          <w:sz w:val="20"/>
          <w:szCs w:val="20"/>
        </w:rPr>
      </w:pPr>
    </w:p>
    <w:p w:rsidR="00AC3B9C" w:rsidRPr="008C68DC" w:rsidRDefault="00AC3B9C" w:rsidP="00A869EC">
      <w:pPr>
        <w:spacing w:after="0" w:line="240" w:lineRule="auto"/>
        <w:rPr>
          <w:rFonts w:ascii="Arial" w:hAnsi="Arial" w:cs="Arial"/>
          <w:sz w:val="20"/>
          <w:szCs w:val="20"/>
        </w:rPr>
      </w:pPr>
      <w:r w:rsidRPr="008C68DC">
        <w:rPr>
          <w:rFonts w:ascii="Arial" w:hAnsi="Arial" w:cs="Arial"/>
          <w:b/>
        </w:rPr>
        <w:t>Critical Results</w:t>
      </w:r>
      <w:r w:rsidRPr="008C68DC">
        <w:rPr>
          <w:rFonts w:ascii="Arial" w:hAnsi="Arial" w:cs="Arial"/>
        </w:rPr>
        <w:t xml:space="preserve">   </w:t>
      </w:r>
      <w:r w:rsidRPr="008C68DC">
        <w:rPr>
          <w:rFonts w:ascii="Arial" w:hAnsi="Arial" w:cs="Arial"/>
          <w:sz w:val="20"/>
          <w:szCs w:val="20"/>
        </w:rPr>
        <w:t xml:space="preserve">                                                                      Some results of procedures performed in the laboratory are so indicative of poor patient condition that they could be life-threatening and are deemed “critical.”  Critical results are dete</w:t>
      </w:r>
      <w:r w:rsidR="00011FF4" w:rsidRPr="008C68DC">
        <w:rPr>
          <w:rFonts w:ascii="Arial" w:hAnsi="Arial" w:cs="Arial"/>
          <w:sz w:val="20"/>
          <w:szCs w:val="20"/>
        </w:rPr>
        <w:t>rmined by the Upper Chesapeake H</w:t>
      </w:r>
      <w:r w:rsidRPr="008C68DC">
        <w:rPr>
          <w:rFonts w:ascii="Arial" w:hAnsi="Arial" w:cs="Arial"/>
          <w:sz w:val="20"/>
          <w:szCs w:val="20"/>
        </w:rPr>
        <w:t>ealth Medical Executive Com</w:t>
      </w:r>
      <w:r w:rsidR="006D3835">
        <w:rPr>
          <w:rFonts w:ascii="Arial" w:hAnsi="Arial" w:cs="Arial"/>
          <w:sz w:val="20"/>
          <w:szCs w:val="20"/>
        </w:rPr>
        <w:t xml:space="preserve">mittee.  These results are </w:t>
      </w:r>
      <w:r w:rsidRPr="008C68DC">
        <w:rPr>
          <w:rFonts w:ascii="Arial" w:hAnsi="Arial" w:cs="Arial"/>
          <w:sz w:val="20"/>
          <w:szCs w:val="20"/>
        </w:rPr>
        <w:t xml:space="preserve"> communicated to responsible individuals immediately.  The charge nurse or the patient’s nurse (in the case of an inpatient) or the physician’s office (in case of an outpatient) is to be notified immediately of the critical results(s).</w:t>
      </w:r>
    </w:p>
    <w:p w:rsidR="00AC3B9C" w:rsidRPr="008C68DC" w:rsidRDefault="00AC3B9C" w:rsidP="00A869EC">
      <w:pPr>
        <w:spacing w:after="0" w:line="240" w:lineRule="auto"/>
        <w:rPr>
          <w:rFonts w:ascii="Arial" w:hAnsi="Arial" w:cs="Arial"/>
          <w:sz w:val="20"/>
          <w:szCs w:val="20"/>
        </w:rPr>
      </w:pPr>
    </w:p>
    <w:p w:rsidR="00AC3B9C" w:rsidRPr="008C68DC" w:rsidRDefault="00AC3B9C" w:rsidP="001079E9">
      <w:pPr>
        <w:spacing w:after="0" w:line="240" w:lineRule="auto"/>
        <w:rPr>
          <w:rFonts w:ascii="Arial" w:hAnsi="Arial" w:cs="Arial"/>
          <w:sz w:val="20"/>
          <w:szCs w:val="20"/>
        </w:rPr>
      </w:pPr>
      <w:r w:rsidRPr="008C68DC">
        <w:rPr>
          <w:rFonts w:ascii="Arial" w:hAnsi="Arial" w:cs="Arial"/>
          <w:b/>
        </w:rPr>
        <w:t>Critical Values</w:t>
      </w:r>
      <w:r w:rsidRPr="008C68DC">
        <w:rPr>
          <w:rFonts w:ascii="Arial" w:hAnsi="Arial" w:cs="Arial"/>
          <w:b/>
          <w:sz w:val="20"/>
          <w:szCs w:val="20"/>
        </w:rPr>
        <w:t xml:space="preserve">                                      </w:t>
      </w:r>
      <w:r w:rsidRPr="008C68DC">
        <w:rPr>
          <w:rFonts w:ascii="Arial" w:hAnsi="Arial" w:cs="Arial"/>
          <w:sz w:val="20"/>
          <w:szCs w:val="20"/>
        </w:rPr>
        <w:t xml:space="preserve">                                        </w:t>
      </w:r>
    </w:p>
    <w:p w:rsidR="00AC3B9C" w:rsidRPr="008C68DC" w:rsidRDefault="00AC3B9C" w:rsidP="001079E9">
      <w:pPr>
        <w:spacing w:after="0" w:line="240" w:lineRule="auto"/>
        <w:rPr>
          <w:rFonts w:ascii="Arial" w:hAnsi="Arial" w:cs="Arial"/>
          <w:sz w:val="20"/>
          <w:szCs w:val="20"/>
        </w:rPr>
      </w:pPr>
      <w:r w:rsidRPr="008C68DC">
        <w:rPr>
          <w:rFonts w:ascii="Arial" w:hAnsi="Arial" w:cs="Arial"/>
          <w:sz w:val="20"/>
          <w:szCs w:val="20"/>
        </w:rPr>
        <w:t>In accord</w:t>
      </w:r>
      <w:r w:rsidR="0086583A" w:rsidRPr="008C68DC">
        <w:rPr>
          <w:rFonts w:ascii="Arial" w:hAnsi="Arial" w:cs="Arial"/>
          <w:sz w:val="20"/>
          <w:szCs w:val="20"/>
        </w:rPr>
        <w:t>ance with the CAP requirement, ARUP</w:t>
      </w:r>
      <w:r w:rsidRPr="008C68DC">
        <w:rPr>
          <w:rFonts w:ascii="Arial" w:hAnsi="Arial" w:cs="Arial"/>
          <w:sz w:val="20"/>
          <w:szCs w:val="20"/>
        </w:rPr>
        <w:t xml:space="preserve"> and </w:t>
      </w:r>
      <w:r w:rsidR="00C84B06" w:rsidRPr="008C68DC">
        <w:rPr>
          <w:rFonts w:ascii="Arial" w:hAnsi="Arial" w:cs="Arial"/>
          <w:sz w:val="20"/>
          <w:szCs w:val="20"/>
        </w:rPr>
        <w:t>UM/UCH</w:t>
      </w:r>
      <w:r w:rsidRPr="008C68DC">
        <w:rPr>
          <w:rFonts w:ascii="Arial" w:hAnsi="Arial" w:cs="Arial"/>
          <w:sz w:val="20"/>
          <w:szCs w:val="20"/>
        </w:rPr>
        <w:t xml:space="preserve"> have a mutual agree</w:t>
      </w:r>
      <w:r w:rsidR="0086583A" w:rsidRPr="008C68DC">
        <w:rPr>
          <w:rFonts w:ascii="Arial" w:hAnsi="Arial" w:cs="Arial"/>
          <w:sz w:val="20"/>
          <w:szCs w:val="20"/>
        </w:rPr>
        <w:t>ment that when ARUP</w:t>
      </w:r>
      <w:r w:rsidRPr="008C68DC">
        <w:rPr>
          <w:rFonts w:ascii="Arial" w:hAnsi="Arial" w:cs="Arial"/>
          <w:sz w:val="20"/>
          <w:szCs w:val="20"/>
        </w:rPr>
        <w:t xml:space="preserve"> has verified a critical result from a sample referred to them by </w:t>
      </w:r>
      <w:r w:rsidR="00C84B06" w:rsidRPr="008C68DC">
        <w:rPr>
          <w:rFonts w:ascii="Arial" w:hAnsi="Arial" w:cs="Arial"/>
          <w:sz w:val="20"/>
          <w:szCs w:val="20"/>
        </w:rPr>
        <w:t>UM/UCH</w:t>
      </w:r>
      <w:r w:rsidRPr="008C68DC">
        <w:rPr>
          <w:rFonts w:ascii="Arial" w:hAnsi="Arial" w:cs="Arial"/>
          <w:sz w:val="20"/>
          <w:szCs w:val="20"/>
        </w:rPr>
        <w:t xml:space="preserve">, they will call the </w:t>
      </w:r>
      <w:r w:rsidR="00C84B06" w:rsidRPr="008C68DC">
        <w:rPr>
          <w:rFonts w:ascii="Arial" w:hAnsi="Arial" w:cs="Arial"/>
          <w:sz w:val="20"/>
          <w:szCs w:val="20"/>
        </w:rPr>
        <w:t>UM/</w:t>
      </w:r>
      <w:r w:rsidRPr="008C68DC">
        <w:rPr>
          <w:rFonts w:ascii="Arial" w:hAnsi="Arial" w:cs="Arial"/>
          <w:sz w:val="20"/>
          <w:szCs w:val="20"/>
        </w:rPr>
        <w:t>UCH laboratory with these results.  Notification to the ordering physician, is the responsibility of the UCH laboratory.</w:t>
      </w:r>
    </w:p>
    <w:p w:rsidR="00AC3B9C" w:rsidRPr="008C68DC" w:rsidRDefault="00AC3B9C" w:rsidP="00A869EC">
      <w:pPr>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sz w:val="20"/>
          <w:szCs w:val="20"/>
        </w:rPr>
      </w:pPr>
      <w:r w:rsidRPr="008C68DC">
        <w:rPr>
          <w:rFonts w:ascii="Arial" w:hAnsi="Arial" w:cs="Arial"/>
          <w:b/>
        </w:rPr>
        <w:t xml:space="preserve">Distribution of Reports                      </w:t>
      </w:r>
      <w:r w:rsidRPr="008C68DC">
        <w:rPr>
          <w:rFonts w:ascii="Arial" w:hAnsi="Arial" w:cs="Arial"/>
          <w:b/>
          <w:sz w:val="20"/>
          <w:szCs w:val="20"/>
        </w:rPr>
        <w:t xml:space="preserve">                             </w:t>
      </w:r>
      <w:r w:rsidRPr="008C68DC">
        <w:rPr>
          <w:rFonts w:ascii="Arial" w:hAnsi="Arial" w:cs="Arial"/>
          <w:sz w:val="20"/>
          <w:szCs w:val="20"/>
        </w:rPr>
        <w:t>Results of testing are available immediately upon test completion and verification via computer terminals located throughout the hospital.  Critical values are verbally reported to the patient’s caregiver in accordance with laboratory protocol.</w:t>
      </w:r>
    </w:p>
    <w:p w:rsidR="00AC3B9C" w:rsidRPr="008C68DC" w:rsidRDefault="00AC3B9C" w:rsidP="00A869EC">
      <w:pPr>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sz w:val="20"/>
          <w:szCs w:val="20"/>
        </w:rPr>
      </w:pPr>
      <w:r w:rsidRPr="008C68DC">
        <w:rPr>
          <w:rFonts w:ascii="Arial" w:hAnsi="Arial" w:cs="Arial"/>
          <w:sz w:val="20"/>
          <w:szCs w:val="20"/>
        </w:rPr>
        <w:t xml:space="preserve">All </w:t>
      </w:r>
      <w:r w:rsidR="0086583A" w:rsidRPr="008C68DC">
        <w:rPr>
          <w:rFonts w:ascii="Arial" w:hAnsi="Arial" w:cs="Arial"/>
          <w:sz w:val="20"/>
          <w:szCs w:val="20"/>
        </w:rPr>
        <w:t xml:space="preserve">outpatient </w:t>
      </w:r>
      <w:r w:rsidRPr="008C68DC">
        <w:rPr>
          <w:rFonts w:ascii="Arial" w:hAnsi="Arial" w:cs="Arial"/>
          <w:sz w:val="20"/>
          <w:szCs w:val="20"/>
        </w:rPr>
        <w:t>results are mailed Monday through Friday to physician offices unless otherwise directe</w:t>
      </w:r>
      <w:r w:rsidR="006D3835">
        <w:rPr>
          <w:rFonts w:ascii="Arial" w:hAnsi="Arial" w:cs="Arial"/>
          <w:sz w:val="20"/>
          <w:szCs w:val="20"/>
        </w:rPr>
        <w:t>d by physician.  Results are</w:t>
      </w:r>
      <w:r w:rsidRPr="008C68DC">
        <w:rPr>
          <w:rFonts w:ascii="Arial" w:hAnsi="Arial" w:cs="Arial"/>
          <w:sz w:val="20"/>
          <w:szCs w:val="20"/>
        </w:rPr>
        <w:t xml:space="preserve"> faxed to a physician’s office upon request.</w:t>
      </w:r>
    </w:p>
    <w:p w:rsidR="00AC3B9C" w:rsidRPr="008C68DC" w:rsidRDefault="00AC3B9C" w:rsidP="00A869EC">
      <w:pPr>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b/>
        </w:rPr>
      </w:pPr>
      <w:r w:rsidRPr="008C68DC">
        <w:rPr>
          <w:rFonts w:ascii="Arial" w:hAnsi="Arial" w:cs="Arial"/>
          <w:b/>
        </w:rPr>
        <w:t>Medical Records</w:t>
      </w:r>
    </w:p>
    <w:p w:rsidR="00AC3B9C" w:rsidRPr="008C68DC" w:rsidRDefault="00AC3B9C" w:rsidP="00A869EC">
      <w:pPr>
        <w:spacing w:after="0" w:line="240" w:lineRule="auto"/>
        <w:rPr>
          <w:rFonts w:ascii="Arial" w:hAnsi="Arial" w:cs="Arial"/>
          <w:sz w:val="20"/>
          <w:szCs w:val="20"/>
        </w:rPr>
      </w:pPr>
      <w:r w:rsidRPr="008C68DC">
        <w:rPr>
          <w:rFonts w:ascii="Arial" w:hAnsi="Arial" w:cs="Arial"/>
          <w:sz w:val="20"/>
          <w:szCs w:val="20"/>
        </w:rPr>
        <w:t>The</w:t>
      </w:r>
      <w:r w:rsidR="006D3835">
        <w:rPr>
          <w:rFonts w:ascii="Arial" w:hAnsi="Arial" w:cs="Arial"/>
          <w:sz w:val="20"/>
          <w:szCs w:val="20"/>
        </w:rPr>
        <w:t xml:space="preserve"> Medical Records Department</w:t>
      </w:r>
      <w:r w:rsidRPr="008C68DC">
        <w:rPr>
          <w:rFonts w:ascii="Arial" w:hAnsi="Arial" w:cs="Arial"/>
          <w:sz w:val="20"/>
          <w:szCs w:val="20"/>
        </w:rPr>
        <w:t xml:space="preserve"> maintain</w:t>
      </w:r>
      <w:r w:rsidR="006D3835">
        <w:rPr>
          <w:rFonts w:ascii="Arial" w:hAnsi="Arial" w:cs="Arial"/>
          <w:sz w:val="20"/>
          <w:szCs w:val="20"/>
        </w:rPr>
        <w:t>s</w:t>
      </w:r>
      <w:r w:rsidRPr="008C68DC">
        <w:rPr>
          <w:rFonts w:ascii="Arial" w:hAnsi="Arial" w:cs="Arial"/>
          <w:sz w:val="20"/>
          <w:szCs w:val="20"/>
        </w:rPr>
        <w:t xml:space="preserve"> all requests for laboratory services as part of the patient’s chart.  Laboratory results, for both inpatients and outpatients, are made part of the medical record.  Surgical Pathology r</w:t>
      </w:r>
      <w:r w:rsidR="006D3835">
        <w:rPr>
          <w:rFonts w:ascii="Arial" w:hAnsi="Arial" w:cs="Arial"/>
          <w:sz w:val="20"/>
          <w:szCs w:val="20"/>
        </w:rPr>
        <w:t>esults are</w:t>
      </w:r>
      <w:r w:rsidRPr="008C68DC">
        <w:rPr>
          <w:rFonts w:ascii="Arial" w:hAnsi="Arial" w:cs="Arial"/>
          <w:sz w:val="20"/>
          <w:szCs w:val="20"/>
        </w:rPr>
        <w:t xml:space="preserve"> retained for ten years.</w:t>
      </w:r>
    </w:p>
    <w:p w:rsidR="00AC3B9C" w:rsidRPr="008C68DC" w:rsidRDefault="00AC3B9C" w:rsidP="00A869EC">
      <w:pPr>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sz w:val="20"/>
          <w:szCs w:val="20"/>
        </w:rPr>
      </w:pPr>
      <w:r w:rsidRPr="008C68DC">
        <w:rPr>
          <w:rFonts w:ascii="Arial" w:hAnsi="Arial" w:cs="Arial"/>
          <w:sz w:val="20"/>
          <w:szCs w:val="20"/>
          <w:u w:val="single"/>
        </w:rPr>
        <w:t>Release of Medical Records</w:t>
      </w:r>
      <w:r w:rsidRPr="008C68DC">
        <w:rPr>
          <w:rFonts w:ascii="Arial" w:hAnsi="Arial" w:cs="Arial"/>
          <w:sz w:val="20"/>
          <w:szCs w:val="20"/>
          <w:u w:val="single"/>
        </w:rPr>
        <w:softHyphen/>
        <w:t xml:space="preserve">                                               </w:t>
      </w:r>
      <w:r w:rsidRPr="008C68DC">
        <w:rPr>
          <w:rFonts w:ascii="Arial" w:hAnsi="Arial" w:cs="Arial"/>
          <w:sz w:val="20"/>
          <w:szCs w:val="20"/>
        </w:rPr>
        <w:t xml:space="preserve">         Test results may o</w:t>
      </w:r>
      <w:r w:rsidR="00B151BF" w:rsidRPr="008C68DC">
        <w:rPr>
          <w:rFonts w:ascii="Arial" w:hAnsi="Arial" w:cs="Arial"/>
          <w:sz w:val="20"/>
          <w:szCs w:val="20"/>
        </w:rPr>
        <w:t xml:space="preserve">nly be released to the patient </w:t>
      </w:r>
      <w:r w:rsidRPr="008C68DC">
        <w:rPr>
          <w:rFonts w:ascii="Arial" w:hAnsi="Arial" w:cs="Arial"/>
          <w:sz w:val="20"/>
          <w:szCs w:val="20"/>
        </w:rPr>
        <w:t>after the patient completes a “Release of Medical Information Form.”</w:t>
      </w:r>
    </w:p>
    <w:p w:rsidR="00AC3B9C" w:rsidRPr="008C68DC" w:rsidRDefault="00AC3B9C" w:rsidP="00A869EC">
      <w:pPr>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sz w:val="20"/>
          <w:szCs w:val="20"/>
        </w:rPr>
      </w:pPr>
      <w:r w:rsidRPr="008C68DC">
        <w:rPr>
          <w:rFonts w:ascii="Arial" w:hAnsi="Arial" w:cs="Arial"/>
          <w:b/>
        </w:rPr>
        <w:t xml:space="preserve">Reference Values        </w:t>
      </w:r>
      <w:r w:rsidRPr="008C68DC">
        <w:rPr>
          <w:rFonts w:ascii="Arial" w:hAnsi="Arial" w:cs="Arial"/>
        </w:rPr>
        <w:t xml:space="preserve">                                                          </w:t>
      </w:r>
      <w:r w:rsidRPr="008C68DC">
        <w:rPr>
          <w:rFonts w:ascii="Arial" w:hAnsi="Arial" w:cs="Arial"/>
          <w:sz w:val="20"/>
          <w:szCs w:val="20"/>
        </w:rPr>
        <w:t>All reference values listed on the report are for adult normals unless otherwise indicated.</w:t>
      </w:r>
    </w:p>
    <w:p w:rsidR="00AC3B9C" w:rsidRPr="008C68DC" w:rsidRDefault="00AC3B9C" w:rsidP="00A869EC">
      <w:pPr>
        <w:spacing w:after="0" w:line="240" w:lineRule="auto"/>
        <w:rPr>
          <w:rFonts w:ascii="Arial" w:hAnsi="Arial" w:cs="Arial"/>
          <w:sz w:val="20"/>
          <w:szCs w:val="20"/>
        </w:rPr>
      </w:pPr>
    </w:p>
    <w:p w:rsidR="009E277E" w:rsidRPr="008C68DC" w:rsidRDefault="009E277E" w:rsidP="00A869EC">
      <w:pPr>
        <w:spacing w:after="0" w:line="240" w:lineRule="auto"/>
        <w:rPr>
          <w:rFonts w:ascii="Arial" w:hAnsi="Arial" w:cs="Arial"/>
          <w:sz w:val="20"/>
          <w:szCs w:val="20"/>
        </w:rPr>
      </w:pPr>
    </w:p>
    <w:p w:rsidR="00A078B6" w:rsidRPr="008C68DC" w:rsidRDefault="00A078B6" w:rsidP="00A869EC">
      <w:pPr>
        <w:spacing w:after="0" w:line="240" w:lineRule="auto"/>
        <w:rPr>
          <w:rFonts w:ascii="Arial" w:hAnsi="Arial" w:cs="Arial"/>
          <w:sz w:val="20"/>
          <w:szCs w:val="20"/>
        </w:rPr>
      </w:pPr>
    </w:p>
    <w:p w:rsidR="00A078B6" w:rsidRPr="008C68DC" w:rsidRDefault="00A078B6" w:rsidP="00A869EC">
      <w:pPr>
        <w:spacing w:after="0" w:line="240" w:lineRule="auto"/>
        <w:rPr>
          <w:rFonts w:ascii="Arial" w:hAnsi="Arial" w:cs="Arial"/>
          <w:sz w:val="20"/>
          <w:szCs w:val="20"/>
        </w:rPr>
      </w:pPr>
    </w:p>
    <w:p w:rsidR="00A078B6" w:rsidRPr="008C68DC" w:rsidRDefault="00A078B6" w:rsidP="00A869EC">
      <w:pPr>
        <w:spacing w:after="0" w:line="240" w:lineRule="auto"/>
        <w:rPr>
          <w:rFonts w:ascii="Arial" w:hAnsi="Arial" w:cs="Arial"/>
          <w:sz w:val="20"/>
          <w:szCs w:val="20"/>
        </w:rPr>
      </w:pPr>
    </w:p>
    <w:p w:rsidR="00A078B6" w:rsidRPr="008C68DC" w:rsidRDefault="00A078B6" w:rsidP="00A869EC">
      <w:pPr>
        <w:spacing w:after="0" w:line="240" w:lineRule="auto"/>
        <w:rPr>
          <w:rFonts w:ascii="Arial" w:hAnsi="Arial" w:cs="Arial"/>
          <w:sz w:val="20"/>
          <w:szCs w:val="20"/>
        </w:rPr>
      </w:pPr>
    </w:p>
    <w:p w:rsidR="009E277E" w:rsidRPr="008C68DC" w:rsidRDefault="009E277E" w:rsidP="00A869EC">
      <w:pPr>
        <w:spacing w:after="0" w:line="240" w:lineRule="auto"/>
        <w:rPr>
          <w:rFonts w:ascii="Arial" w:hAnsi="Arial" w:cs="Arial"/>
          <w:sz w:val="20"/>
          <w:szCs w:val="20"/>
        </w:rPr>
      </w:pPr>
    </w:p>
    <w:p w:rsidR="009E277E" w:rsidRPr="008C68DC" w:rsidRDefault="009E277E" w:rsidP="00A869EC">
      <w:pPr>
        <w:spacing w:after="0" w:line="240" w:lineRule="auto"/>
        <w:rPr>
          <w:rFonts w:ascii="Arial" w:hAnsi="Arial" w:cs="Arial"/>
          <w:sz w:val="20"/>
          <w:szCs w:val="20"/>
        </w:rPr>
      </w:pPr>
    </w:p>
    <w:p w:rsidR="009E277E" w:rsidRPr="008C68DC" w:rsidRDefault="009E277E" w:rsidP="00A869EC">
      <w:pPr>
        <w:spacing w:after="0" w:line="240" w:lineRule="auto"/>
        <w:rPr>
          <w:rFonts w:ascii="Arial" w:hAnsi="Arial" w:cs="Arial"/>
          <w:b/>
        </w:rPr>
      </w:pPr>
    </w:p>
    <w:p w:rsidR="00A078B6" w:rsidRPr="008C68DC" w:rsidRDefault="00A078B6" w:rsidP="00A869EC">
      <w:pPr>
        <w:spacing w:after="0" w:line="240" w:lineRule="auto"/>
        <w:rPr>
          <w:rFonts w:ascii="Arial" w:hAnsi="Arial" w:cs="Arial"/>
          <w:b/>
        </w:rPr>
      </w:pPr>
    </w:p>
    <w:p w:rsidR="00A078B6" w:rsidRPr="008C68DC" w:rsidRDefault="00A078B6" w:rsidP="00A869EC">
      <w:pPr>
        <w:spacing w:after="0" w:line="240" w:lineRule="auto"/>
        <w:rPr>
          <w:rFonts w:ascii="Arial" w:hAnsi="Arial" w:cs="Arial"/>
          <w:b/>
        </w:rPr>
      </w:pPr>
    </w:p>
    <w:p w:rsidR="00AC3B9C" w:rsidRPr="008C68DC" w:rsidRDefault="00AC3B9C" w:rsidP="00A869EC">
      <w:pPr>
        <w:spacing w:after="0" w:line="240" w:lineRule="auto"/>
        <w:rPr>
          <w:rFonts w:ascii="Arial" w:hAnsi="Arial" w:cs="Arial"/>
          <w:sz w:val="20"/>
          <w:szCs w:val="20"/>
        </w:rPr>
      </w:pPr>
      <w:r w:rsidRPr="008C68DC">
        <w:rPr>
          <w:rFonts w:ascii="Arial" w:hAnsi="Arial" w:cs="Arial"/>
          <w:b/>
        </w:rPr>
        <w:t xml:space="preserve">Reportable Disease                      </w:t>
      </w:r>
      <w:r w:rsidRPr="008C68DC">
        <w:rPr>
          <w:rFonts w:ascii="Arial" w:hAnsi="Arial" w:cs="Arial"/>
          <w:sz w:val="20"/>
          <w:szCs w:val="20"/>
        </w:rPr>
        <w:t xml:space="preserve">                                            The laboratory endeavors to comply with reporting requirements for each state health department regarding reportable disease.  </w:t>
      </w:r>
      <w:r w:rsidR="006D3835">
        <w:rPr>
          <w:rFonts w:ascii="Arial" w:hAnsi="Arial" w:cs="Arial"/>
          <w:sz w:val="20"/>
          <w:szCs w:val="20"/>
        </w:rPr>
        <w:t xml:space="preserve">These results are </w:t>
      </w:r>
      <w:r w:rsidRPr="008C68DC">
        <w:rPr>
          <w:rFonts w:ascii="Arial" w:hAnsi="Arial" w:cs="Arial"/>
          <w:sz w:val="20"/>
          <w:szCs w:val="20"/>
        </w:rPr>
        <w:t>report</w:t>
      </w:r>
      <w:r w:rsidR="006D3835">
        <w:rPr>
          <w:rFonts w:ascii="Arial" w:hAnsi="Arial" w:cs="Arial"/>
          <w:sz w:val="20"/>
          <w:szCs w:val="20"/>
        </w:rPr>
        <w:t>ed</w:t>
      </w:r>
      <w:r w:rsidRPr="008C68DC">
        <w:rPr>
          <w:rFonts w:ascii="Arial" w:hAnsi="Arial" w:cs="Arial"/>
          <w:sz w:val="20"/>
          <w:szCs w:val="20"/>
        </w:rPr>
        <w:t xml:space="preserve"> by fax, form, or phone depending upon individual state health department regulations.  The laboratory reports to the appropriate state health department based upon the state l</w:t>
      </w:r>
      <w:r w:rsidR="006D3835">
        <w:rPr>
          <w:rFonts w:ascii="Arial" w:hAnsi="Arial" w:cs="Arial"/>
          <w:sz w:val="20"/>
          <w:szCs w:val="20"/>
        </w:rPr>
        <w:t>isted on the client address.  The lab</w:t>
      </w:r>
      <w:r w:rsidRPr="008C68DC">
        <w:rPr>
          <w:rFonts w:ascii="Arial" w:hAnsi="Arial" w:cs="Arial"/>
          <w:sz w:val="20"/>
          <w:szCs w:val="20"/>
        </w:rPr>
        <w:t xml:space="preserve"> strive</w:t>
      </w:r>
      <w:r w:rsidR="006D3835">
        <w:rPr>
          <w:rFonts w:ascii="Arial" w:hAnsi="Arial" w:cs="Arial"/>
          <w:sz w:val="20"/>
          <w:szCs w:val="20"/>
        </w:rPr>
        <w:t xml:space="preserve">s to cooperate with clients so that </w:t>
      </w:r>
      <w:r w:rsidRPr="008C68DC">
        <w:rPr>
          <w:rFonts w:ascii="Arial" w:hAnsi="Arial" w:cs="Arial"/>
          <w:sz w:val="20"/>
          <w:szCs w:val="20"/>
        </w:rPr>
        <w:t>both comply with</w:t>
      </w:r>
      <w:r w:rsidR="006D3835">
        <w:rPr>
          <w:rFonts w:ascii="Arial" w:hAnsi="Arial" w:cs="Arial"/>
          <w:sz w:val="20"/>
          <w:szCs w:val="20"/>
        </w:rPr>
        <w:t xml:space="preserve"> state regulations.  If</w:t>
      </w:r>
      <w:r w:rsidRPr="008C68DC">
        <w:rPr>
          <w:rFonts w:ascii="Arial" w:hAnsi="Arial" w:cs="Arial"/>
          <w:sz w:val="20"/>
          <w:szCs w:val="20"/>
        </w:rPr>
        <w:t xml:space="preserve"> further information</w:t>
      </w:r>
      <w:r w:rsidR="006D3835">
        <w:rPr>
          <w:rFonts w:ascii="Arial" w:hAnsi="Arial" w:cs="Arial"/>
          <w:sz w:val="20"/>
          <w:szCs w:val="20"/>
        </w:rPr>
        <w:t xml:space="preserve"> is needed</w:t>
      </w:r>
      <w:r w:rsidRPr="008C68DC">
        <w:rPr>
          <w:rFonts w:ascii="Arial" w:hAnsi="Arial" w:cs="Arial"/>
          <w:sz w:val="20"/>
          <w:szCs w:val="20"/>
        </w:rPr>
        <w:t>, please do not hesitate to contact the laboratory.</w:t>
      </w:r>
    </w:p>
    <w:p w:rsidR="00AC3B9C" w:rsidRPr="008C68DC" w:rsidRDefault="00AC3B9C" w:rsidP="00A869EC">
      <w:pPr>
        <w:spacing w:after="0" w:line="240" w:lineRule="auto"/>
        <w:rPr>
          <w:rFonts w:ascii="Arial" w:hAnsi="Arial" w:cs="Arial"/>
          <w:b/>
        </w:rPr>
      </w:pPr>
    </w:p>
    <w:p w:rsidR="00AC3B9C" w:rsidRPr="008C68DC" w:rsidRDefault="00AC3B9C" w:rsidP="00A869EC">
      <w:pPr>
        <w:spacing w:after="0" w:line="240" w:lineRule="auto"/>
        <w:rPr>
          <w:rFonts w:ascii="Arial" w:hAnsi="Arial" w:cs="Arial"/>
          <w:sz w:val="20"/>
          <w:szCs w:val="20"/>
        </w:rPr>
      </w:pPr>
      <w:r w:rsidRPr="008C68DC">
        <w:rPr>
          <w:rFonts w:ascii="Arial" w:hAnsi="Arial" w:cs="Arial"/>
          <w:b/>
        </w:rPr>
        <w:t xml:space="preserve">Requisitions              </w:t>
      </w:r>
      <w:r w:rsidRPr="008C68DC">
        <w:rPr>
          <w:rFonts w:ascii="Arial" w:hAnsi="Arial" w:cs="Arial"/>
          <w:b/>
          <w:sz w:val="20"/>
          <w:szCs w:val="20"/>
        </w:rPr>
        <w:t xml:space="preserve">                                                                   </w:t>
      </w:r>
      <w:r w:rsidRPr="008C68DC">
        <w:rPr>
          <w:rFonts w:ascii="Arial" w:hAnsi="Arial" w:cs="Arial"/>
          <w:sz w:val="20"/>
          <w:szCs w:val="20"/>
        </w:rPr>
        <w:t>The laboratory will only perform tests at the request of a physician or authorized individuals defined by the State of Maryland.  Specific test request forms are provided free of charge by the laboratory.  Essential order elements on requisition include:</w:t>
      </w:r>
    </w:p>
    <w:p w:rsidR="00AC3B9C" w:rsidRPr="008C68DC" w:rsidRDefault="00AC3B9C" w:rsidP="00236747">
      <w:pPr>
        <w:pStyle w:val="ListParagraph"/>
        <w:spacing w:after="0" w:line="240" w:lineRule="auto"/>
        <w:rPr>
          <w:rFonts w:ascii="Arial" w:hAnsi="Arial" w:cs="Arial"/>
          <w:sz w:val="20"/>
          <w:szCs w:val="20"/>
        </w:rPr>
      </w:pPr>
    </w:p>
    <w:p w:rsidR="00AC3B9C" w:rsidRPr="008C68DC" w:rsidRDefault="00AC3B9C" w:rsidP="00A869EC">
      <w:pPr>
        <w:pStyle w:val="ListParagraph"/>
        <w:numPr>
          <w:ilvl w:val="0"/>
          <w:numId w:val="31"/>
        </w:numPr>
        <w:spacing w:after="0" w:line="240" w:lineRule="auto"/>
        <w:rPr>
          <w:rFonts w:ascii="Arial" w:hAnsi="Arial" w:cs="Arial"/>
          <w:sz w:val="20"/>
          <w:szCs w:val="20"/>
        </w:rPr>
      </w:pPr>
      <w:r w:rsidRPr="008C68DC">
        <w:rPr>
          <w:rFonts w:ascii="Arial" w:hAnsi="Arial" w:cs="Arial"/>
          <w:sz w:val="20"/>
          <w:szCs w:val="20"/>
        </w:rPr>
        <w:t>Adequate patient identification, which is the patient’s name and date of birth</w:t>
      </w:r>
    </w:p>
    <w:p w:rsidR="00AC3B9C" w:rsidRPr="008C68DC" w:rsidRDefault="00AC3B9C" w:rsidP="00A869EC">
      <w:pPr>
        <w:pStyle w:val="ListParagraph"/>
        <w:numPr>
          <w:ilvl w:val="0"/>
          <w:numId w:val="31"/>
        </w:numPr>
        <w:spacing w:after="0" w:line="240" w:lineRule="auto"/>
        <w:rPr>
          <w:rFonts w:ascii="Arial" w:hAnsi="Arial" w:cs="Arial"/>
          <w:sz w:val="20"/>
          <w:szCs w:val="20"/>
        </w:rPr>
      </w:pPr>
      <w:r w:rsidRPr="008C68DC">
        <w:rPr>
          <w:rFonts w:ascii="Arial" w:hAnsi="Arial" w:cs="Arial"/>
          <w:sz w:val="20"/>
          <w:szCs w:val="20"/>
        </w:rPr>
        <w:t>Name and address of ordering physician so that test results will be forwarded to that physician correctly.</w:t>
      </w:r>
    </w:p>
    <w:p w:rsidR="00AC3B9C" w:rsidRPr="008C68DC" w:rsidRDefault="009E277E" w:rsidP="00A869EC">
      <w:pPr>
        <w:pStyle w:val="ListParagraph"/>
        <w:numPr>
          <w:ilvl w:val="0"/>
          <w:numId w:val="31"/>
        </w:numPr>
        <w:spacing w:after="0" w:line="240" w:lineRule="auto"/>
        <w:rPr>
          <w:rFonts w:ascii="Arial" w:hAnsi="Arial" w:cs="Arial"/>
          <w:sz w:val="20"/>
          <w:szCs w:val="20"/>
        </w:rPr>
      </w:pPr>
      <w:r w:rsidRPr="008C68DC">
        <w:rPr>
          <w:rFonts w:ascii="Arial" w:hAnsi="Arial" w:cs="Arial"/>
          <w:sz w:val="20"/>
          <w:szCs w:val="20"/>
        </w:rPr>
        <w:t>Tests or assays requested must be listed.</w:t>
      </w:r>
    </w:p>
    <w:p w:rsidR="00AC3B9C" w:rsidRPr="008C68DC" w:rsidRDefault="00AC3B9C" w:rsidP="00A869EC">
      <w:pPr>
        <w:pStyle w:val="ListParagraph"/>
        <w:numPr>
          <w:ilvl w:val="0"/>
          <w:numId w:val="31"/>
        </w:numPr>
        <w:spacing w:after="0" w:line="240" w:lineRule="auto"/>
        <w:rPr>
          <w:rFonts w:ascii="Arial" w:hAnsi="Arial" w:cs="Arial"/>
          <w:sz w:val="20"/>
          <w:szCs w:val="20"/>
        </w:rPr>
      </w:pPr>
      <w:r w:rsidRPr="008C68DC">
        <w:rPr>
          <w:rFonts w:ascii="Arial" w:hAnsi="Arial" w:cs="Arial"/>
          <w:sz w:val="20"/>
          <w:szCs w:val="20"/>
        </w:rPr>
        <w:t>Date and time of specimen collection, where the physician has deemed it as necessary.</w:t>
      </w:r>
    </w:p>
    <w:p w:rsidR="00AC3B9C" w:rsidRPr="008C68DC" w:rsidRDefault="009E277E" w:rsidP="00A869EC">
      <w:pPr>
        <w:pStyle w:val="ListParagraph"/>
        <w:numPr>
          <w:ilvl w:val="0"/>
          <w:numId w:val="31"/>
        </w:numPr>
        <w:spacing w:after="0" w:line="240" w:lineRule="auto"/>
        <w:rPr>
          <w:rFonts w:ascii="Arial" w:hAnsi="Arial" w:cs="Arial"/>
          <w:sz w:val="20"/>
          <w:szCs w:val="20"/>
        </w:rPr>
      </w:pPr>
      <w:r w:rsidRPr="008C68DC">
        <w:rPr>
          <w:rFonts w:ascii="Arial" w:hAnsi="Arial" w:cs="Arial"/>
          <w:sz w:val="20"/>
          <w:szCs w:val="20"/>
        </w:rPr>
        <w:t>ICD-10</w:t>
      </w:r>
      <w:r w:rsidR="00AC3B9C" w:rsidRPr="008C68DC">
        <w:rPr>
          <w:rFonts w:ascii="Arial" w:hAnsi="Arial" w:cs="Arial"/>
          <w:sz w:val="20"/>
          <w:szCs w:val="20"/>
        </w:rPr>
        <w:t xml:space="preserve"> code(s) for Medicare patients.  Non-Medicare patient requisitions must include a narrative diagnosis or signs/symptoms for the patient.</w:t>
      </w:r>
    </w:p>
    <w:p w:rsidR="00AC3B9C" w:rsidRPr="008C68DC" w:rsidRDefault="00AC3B9C" w:rsidP="00236747">
      <w:pPr>
        <w:pStyle w:val="ListParagraph"/>
        <w:spacing w:after="0" w:line="240" w:lineRule="auto"/>
        <w:rPr>
          <w:rFonts w:ascii="Arial" w:hAnsi="Arial" w:cs="Arial"/>
          <w:sz w:val="20"/>
          <w:szCs w:val="20"/>
        </w:rPr>
      </w:pPr>
    </w:p>
    <w:p w:rsidR="00AC3B9C" w:rsidRPr="008C68DC" w:rsidRDefault="00AC3B9C" w:rsidP="00A869EC">
      <w:pPr>
        <w:spacing w:after="0" w:line="240" w:lineRule="auto"/>
        <w:rPr>
          <w:rFonts w:ascii="Arial" w:hAnsi="Arial" w:cs="Arial"/>
          <w:sz w:val="20"/>
          <w:szCs w:val="20"/>
        </w:rPr>
      </w:pPr>
      <w:r w:rsidRPr="008C68DC">
        <w:rPr>
          <w:rFonts w:ascii="Arial" w:hAnsi="Arial" w:cs="Arial"/>
          <w:sz w:val="20"/>
          <w:szCs w:val="20"/>
        </w:rPr>
        <w:t xml:space="preserve">Additional clinical information is required on some of these forms for diagnostic reasons.  Please complete all information requested for help in interpreting results.  Fill in the test that is requested.  </w:t>
      </w:r>
    </w:p>
    <w:p w:rsidR="00AC3B9C" w:rsidRPr="008C68DC" w:rsidRDefault="00AC3B9C" w:rsidP="00A869EC">
      <w:pPr>
        <w:spacing w:line="240" w:lineRule="auto"/>
        <w:rPr>
          <w:rFonts w:ascii="Arial" w:hAnsi="Arial" w:cs="Arial"/>
        </w:rPr>
      </w:pPr>
    </w:p>
    <w:p w:rsidR="00AC3B9C" w:rsidRPr="008C68DC" w:rsidRDefault="00AC3B9C" w:rsidP="00A869EC">
      <w:pPr>
        <w:spacing w:line="240" w:lineRule="auto"/>
        <w:rPr>
          <w:rFonts w:ascii="Arial" w:hAnsi="Arial" w:cs="Arial"/>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pPr>
    </w:p>
    <w:p w:rsidR="00AC3B9C" w:rsidRDefault="00AC3B9C" w:rsidP="00A869EC">
      <w:pPr>
        <w:spacing w:line="240" w:lineRule="auto"/>
        <w:rPr>
          <w:rFonts w:cs="Calibri"/>
        </w:rPr>
        <w:sectPr w:rsidR="00AC3B9C" w:rsidSect="00954A10">
          <w:headerReference w:type="default" r:id="rId12"/>
          <w:pgSz w:w="12240" w:h="15840"/>
          <w:pgMar w:top="720" w:right="720" w:bottom="720" w:left="720" w:header="720" w:footer="720" w:gutter="0"/>
          <w:cols w:num="2" w:space="720"/>
          <w:docGrid w:linePitch="360"/>
        </w:sectPr>
      </w:pPr>
    </w:p>
    <w:p w:rsidR="00AC3B9C" w:rsidRDefault="00AC3B9C" w:rsidP="00236747">
      <w:pPr>
        <w:spacing w:after="0"/>
        <w:rPr>
          <w:rFonts w:ascii="Tahoma" w:hAnsi="Tahoma" w:cs="Tahoma"/>
          <w:sz w:val="12"/>
          <w:szCs w:val="12"/>
        </w:rPr>
      </w:pPr>
    </w:p>
    <w:p w:rsidR="00833F05" w:rsidRPr="00191584" w:rsidRDefault="00833F05" w:rsidP="00833F05">
      <w:pPr>
        <w:tabs>
          <w:tab w:val="center" w:pos="4680"/>
        </w:tabs>
        <w:spacing w:after="0"/>
        <w:jc w:val="center"/>
        <w:rPr>
          <w:rFonts w:ascii="Arial" w:hAnsi="Arial" w:cs="Arial"/>
          <w:b/>
          <w:sz w:val="20"/>
          <w:bdr w:val="single" w:sz="18" w:space="0" w:color="auto" w:frame="1"/>
        </w:rPr>
      </w:pPr>
      <w:r w:rsidRPr="00191584">
        <w:rPr>
          <w:rFonts w:ascii="Arial" w:hAnsi="Arial" w:cs="Arial"/>
          <w:b/>
          <w:sz w:val="20"/>
          <w:u w:val="single"/>
          <w:bdr w:val="single" w:sz="18" w:space="0" w:color="auto" w:frame="1"/>
        </w:rPr>
        <w:t>UCH LAB CRITICAL VALUE NOTIFICATION LIST</w:t>
      </w:r>
    </w:p>
    <w:p w:rsidR="00833F05" w:rsidRDefault="00833F05" w:rsidP="00833F05">
      <w:pPr>
        <w:spacing w:after="0"/>
        <w:rPr>
          <w:rFonts w:ascii="Arial" w:hAnsi="Arial" w:cs="Arial"/>
          <w:b/>
          <w:sz w:val="20"/>
        </w:rPr>
      </w:pPr>
    </w:p>
    <w:p w:rsidR="00833F05" w:rsidRPr="00191584" w:rsidRDefault="00833F05" w:rsidP="00833F05">
      <w:pPr>
        <w:spacing w:after="0"/>
        <w:rPr>
          <w:rFonts w:ascii="Arial" w:hAnsi="Arial" w:cs="Arial"/>
          <w:b/>
          <w:sz w:val="20"/>
        </w:rPr>
      </w:pPr>
      <w:r w:rsidRPr="00191584">
        <w:rPr>
          <w:rFonts w:ascii="Arial" w:hAnsi="Arial" w:cs="Arial"/>
          <w:b/>
          <w:sz w:val="20"/>
        </w:rPr>
        <w:t>CHEMISTRY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3192"/>
        <w:gridCol w:w="3192"/>
      </w:tblGrid>
      <w:tr w:rsidR="00833F05" w:rsidRPr="00191584" w:rsidTr="006F2C2D">
        <w:tc>
          <w:tcPr>
            <w:tcW w:w="9576" w:type="dxa"/>
            <w:gridSpan w:val="3"/>
          </w:tcPr>
          <w:p w:rsidR="00833F05" w:rsidRPr="00191584" w:rsidRDefault="00833F05" w:rsidP="006F2C2D">
            <w:pPr>
              <w:pStyle w:val="Heading5"/>
              <w:spacing w:before="0"/>
              <w:rPr>
                <w:rFonts w:ascii="Arial" w:hAnsi="Arial" w:cs="Arial"/>
                <w:b/>
                <w:color w:val="auto"/>
                <w:sz w:val="20"/>
                <w:szCs w:val="20"/>
              </w:rPr>
            </w:pPr>
            <w:r w:rsidRPr="00191584">
              <w:rPr>
                <w:rFonts w:ascii="Arial" w:hAnsi="Arial" w:cs="Arial"/>
              </w:rPr>
              <w:t xml:space="preserve">                                             </w:t>
            </w:r>
            <w:r w:rsidRPr="00191584">
              <w:rPr>
                <w:rFonts w:ascii="Arial" w:hAnsi="Arial" w:cs="Arial"/>
                <w:b/>
                <w:color w:val="auto"/>
                <w:sz w:val="20"/>
                <w:szCs w:val="20"/>
              </w:rPr>
              <w:t>STANDARD CRITICAL VALUES</w:t>
            </w:r>
          </w:p>
        </w:tc>
      </w:tr>
      <w:tr w:rsidR="00833F05" w:rsidRPr="00191584" w:rsidTr="006F2C2D">
        <w:tc>
          <w:tcPr>
            <w:tcW w:w="3192" w:type="dxa"/>
          </w:tcPr>
          <w:p w:rsidR="00833F05" w:rsidRPr="00191584" w:rsidRDefault="00833F05" w:rsidP="006F2C2D">
            <w:pPr>
              <w:pStyle w:val="Heading3"/>
              <w:spacing w:before="0"/>
              <w:jc w:val="center"/>
              <w:rPr>
                <w:rFonts w:ascii="Arial" w:hAnsi="Arial" w:cs="Arial"/>
                <w:color w:val="auto"/>
                <w:sz w:val="20"/>
              </w:rPr>
            </w:pPr>
            <w:r w:rsidRPr="00191584">
              <w:rPr>
                <w:rFonts w:ascii="Arial" w:hAnsi="Arial" w:cs="Arial"/>
                <w:color w:val="auto"/>
                <w:sz w:val="20"/>
              </w:rPr>
              <w:t>TEST</w:t>
            </w:r>
          </w:p>
        </w:tc>
        <w:tc>
          <w:tcPr>
            <w:tcW w:w="3192" w:type="dxa"/>
          </w:tcPr>
          <w:p w:rsidR="00833F05" w:rsidRPr="00191584" w:rsidRDefault="00833F05" w:rsidP="006F2C2D">
            <w:pPr>
              <w:pStyle w:val="Heading3"/>
              <w:spacing w:before="0"/>
              <w:jc w:val="center"/>
              <w:rPr>
                <w:rFonts w:ascii="Arial" w:hAnsi="Arial" w:cs="Arial"/>
                <w:color w:val="auto"/>
                <w:sz w:val="20"/>
              </w:rPr>
            </w:pPr>
            <w:r w:rsidRPr="00191584">
              <w:rPr>
                <w:rFonts w:ascii="Arial" w:hAnsi="Arial" w:cs="Arial"/>
                <w:color w:val="auto"/>
                <w:sz w:val="20"/>
              </w:rPr>
              <w:t>LOW</w:t>
            </w:r>
          </w:p>
        </w:tc>
        <w:tc>
          <w:tcPr>
            <w:tcW w:w="3192" w:type="dxa"/>
          </w:tcPr>
          <w:p w:rsidR="00833F05" w:rsidRPr="00191584" w:rsidRDefault="00833F05" w:rsidP="006F2C2D">
            <w:pPr>
              <w:pStyle w:val="Heading7"/>
              <w:spacing w:before="0"/>
              <w:jc w:val="center"/>
              <w:rPr>
                <w:rFonts w:ascii="Arial" w:hAnsi="Arial" w:cs="Arial"/>
                <w:b/>
                <w:i w:val="0"/>
                <w:color w:val="auto"/>
                <w:sz w:val="20"/>
              </w:rPr>
            </w:pPr>
            <w:r w:rsidRPr="00191584">
              <w:rPr>
                <w:rFonts w:ascii="Arial" w:hAnsi="Arial" w:cs="Arial"/>
                <w:b/>
                <w:i w:val="0"/>
                <w:color w:val="auto"/>
                <w:sz w:val="20"/>
              </w:rPr>
              <w:t>HIGH</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Bilirubin, Neonatal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Calcium</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b/>
                <w:sz w:val="20"/>
              </w:rPr>
              <w:t>&lt;</w:t>
            </w:r>
            <w:r w:rsidRPr="00191584">
              <w:rPr>
                <w:rFonts w:ascii="Arial" w:hAnsi="Arial" w:cs="Arial"/>
                <w:sz w:val="20"/>
              </w:rPr>
              <w:t>7 mg/dL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b/>
                <w:sz w:val="20"/>
              </w:rPr>
              <w:t>&gt;</w:t>
            </w:r>
            <w:r w:rsidRPr="00191584">
              <w:rPr>
                <w:rFonts w:ascii="Arial" w:hAnsi="Arial" w:cs="Arial"/>
                <w:sz w:val="20"/>
              </w:rPr>
              <w:t>12 mg/dL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Carbon Dioxide</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b/>
                <w:sz w:val="20"/>
              </w:rPr>
              <w:t>&lt;</w:t>
            </w:r>
            <w:r w:rsidRPr="00191584">
              <w:rPr>
                <w:rFonts w:ascii="Arial" w:hAnsi="Arial" w:cs="Arial"/>
                <w:sz w:val="20"/>
              </w:rPr>
              <w:t>15 mmol/L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&gt;40 mmol/L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Chloride</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&lt;80 mmol/L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&gt;115 mmol/L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Creatinine</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&gt;10 mg/dL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CSF</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 Inpatient and ED patients</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 Abnormal Outpatient</w:t>
            </w:r>
          </w:p>
        </w:tc>
      </w:tr>
      <w:tr w:rsidR="00833F05" w:rsidRPr="00191584" w:rsidTr="006F2C2D">
        <w:tc>
          <w:tcPr>
            <w:tcW w:w="3192" w:type="dxa"/>
          </w:tcPr>
          <w:p w:rsidR="00833F05" w:rsidRPr="00191584" w:rsidRDefault="00833F05" w:rsidP="006F2C2D">
            <w:pPr>
              <w:pStyle w:val="Header"/>
              <w:tabs>
                <w:tab w:val="left" w:pos="720"/>
              </w:tabs>
              <w:rPr>
                <w:rFonts w:ascii="Arial" w:hAnsi="Arial" w:cs="Arial"/>
                <w:sz w:val="20"/>
              </w:rPr>
            </w:pPr>
            <w:r w:rsidRPr="00191584">
              <w:rPr>
                <w:rFonts w:ascii="Arial" w:hAnsi="Arial" w:cs="Arial"/>
                <w:sz w:val="20"/>
              </w:rPr>
              <w:t>Glucose</w:t>
            </w:r>
          </w:p>
        </w:tc>
        <w:tc>
          <w:tcPr>
            <w:tcW w:w="3192" w:type="dxa"/>
          </w:tcPr>
          <w:p w:rsidR="00833F05" w:rsidRPr="00191584" w:rsidRDefault="00833F05" w:rsidP="006F2C2D">
            <w:pPr>
              <w:spacing w:after="0"/>
              <w:jc w:val="center"/>
              <w:rPr>
                <w:rFonts w:ascii="Arial" w:hAnsi="Arial" w:cs="Arial"/>
                <w:sz w:val="20"/>
              </w:rPr>
            </w:pPr>
            <w:r>
              <w:rPr>
                <w:rFonts w:ascii="Arial" w:hAnsi="Arial" w:cs="Arial"/>
                <w:sz w:val="20"/>
              </w:rPr>
              <w:t>&lt;54</w:t>
            </w:r>
            <w:r w:rsidRPr="00191584">
              <w:rPr>
                <w:rFonts w:ascii="Arial" w:hAnsi="Arial" w:cs="Arial"/>
                <w:sz w:val="20"/>
              </w:rPr>
              <w:t xml:space="preserve"> mg/dL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&gt;400 mg/dL</w:t>
            </w:r>
          </w:p>
        </w:tc>
      </w:tr>
      <w:tr w:rsidR="00833F05" w:rsidRPr="00191584" w:rsidTr="006F2C2D">
        <w:trPr>
          <w:trHeight w:val="251"/>
        </w:trPr>
        <w:tc>
          <w:tcPr>
            <w:tcW w:w="3192" w:type="dxa"/>
          </w:tcPr>
          <w:p w:rsidR="00833F05" w:rsidRPr="00191584" w:rsidRDefault="00833F05" w:rsidP="006F2C2D">
            <w:pPr>
              <w:pStyle w:val="Header"/>
              <w:tabs>
                <w:tab w:val="left" w:pos="720"/>
              </w:tabs>
              <w:rPr>
                <w:rFonts w:ascii="Arial" w:hAnsi="Arial" w:cs="Arial"/>
                <w:sz w:val="20"/>
              </w:rPr>
            </w:pPr>
            <w:r w:rsidRPr="00191584">
              <w:rPr>
                <w:rFonts w:ascii="Arial" w:hAnsi="Arial" w:cs="Arial"/>
                <w:sz w:val="20"/>
              </w:rPr>
              <w:t>Glucose (neonate)</w:t>
            </w:r>
          </w:p>
        </w:tc>
        <w:tc>
          <w:tcPr>
            <w:tcW w:w="3192" w:type="dxa"/>
          </w:tcPr>
          <w:p w:rsidR="00833F05" w:rsidRPr="00191584" w:rsidRDefault="00833F05" w:rsidP="006F2C2D">
            <w:pPr>
              <w:spacing w:after="0"/>
              <w:jc w:val="center"/>
              <w:rPr>
                <w:rFonts w:ascii="Arial" w:hAnsi="Arial" w:cs="Arial"/>
                <w:bCs/>
                <w:sz w:val="20"/>
              </w:rPr>
            </w:pPr>
            <w:r w:rsidRPr="00191584">
              <w:rPr>
                <w:rFonts w:ascii="Arial" w:hAnsi="Arial" w:cs="Arial"/>
                <w:bCs/>
                <w:sz w:val="20"/>
              </w:rPr>
              <w:t>&lt;40 mg/dL</w:t>
            </w:r>
          </w:p>
        </w:tc>
        <w:tc>
          <w:tcPr>
            <w:tcW w:w="3192" w:type="dxa"/>
          </w:tcPr>
          <w:p w:rsidR="00833F05" w:rsidRPr="00191584" w:rsidRDefault="00833F05" w:rsidP="006F2C2D">
            <w:pPr>
              <w:spacing w:after="0"/>
              <w:jc w:val="center"/>
              <w:rPr>
                <w:rFonts w:ascii="Arial" w:hAnsi="Arial" w:cs="Arial"/>
                <w:bCs/>
                <w:sz w:val="20"/>
              </w:rPr>
            </w:pPr>
            <w:r w:rsidRPr="00191584">
              <w:rPr>
                <w:rFonts w:ascii="Arial" w:hAnsi="Arial" w:cs="Arial"/>
                <w:bCs/>
                <w:sz w:val="20"/>
              </w:rPr>
              <w:t>&gt;250 mg/dL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Lactate</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u w:val="single"/>
              </w:rPr>
              <w:t>&gt;</w:t>
            </w:r>
            <w:r w:rsidRPr="00191584">
              <w:rPr>
                <w:rFonts w:ascii="Arial" w:hAnsi="Arial" w:cs="Arial"/>
                <w:sz w:val="20"/>
              </w:rPr>
              <w:t>2.0mmol/L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Potassium</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b/>
                <w:sz w:val="20"/>
              </w:rPr>
              <w:t>&lt;</w:t>
            </w:r>
            <w:r w:rsidRPr="00191584">
              <w:rPr>
                <w:rFonts w:ascii="Arial" w:hAnsi="Arial" w:cs="Arial"/>
                <w:sz w:val="20"/>
              </w:rPr>
              <w:t>3.0 mmol/L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b/>
                <w:sz w:val="20"/>
              </w:rPr>
              <w:t>&gt;</w:t>
            </w:r>
            <w:r w:rsidRPr="00191584">
              <w:rPr>
                <w:rFonts w:ascii="Arial" w:hAnsi="Arial" w:cs="Arial"/>
                <w:sz w:val="20"/>
              </w:rPr>
              <w:t>6.5 mmol/L</w:t>
            </w:r>
          </w:p>
        </w:tc>
      </w:tr>
      <w:tr w:rsidR="00833F05" w:rsidRPr="00191584" w:rsidTr="006F2C2D">
        <w:tc>
          <w:tcPr>
            <w:tcW w:w="3192" w:type="dxa"/>
          </w:tcPr>
          <w:p w:rsidR="00833F05" w:rsidRPr="00191584" w:rsidRDefault="00833F05" w:rsidP="006F2C2D">
            <w:pPr>
              <w:pStyle w:val="Header"/>
              <w:tabs>
                <w:tab w:val="left" w:pos="720"/>
              </w:tabs>
              <w:rPr>
                <w:rFonts w:ascii="Arial" w:hAnsi="Arial" w:cs="Arial"/>
                <w:sz w:val="20"/>
              </w:rPr>
            </w:pPr>
            <w:r w:rsidRPr="00191584">
              <w:rPr>
                <w:rFonts w:ascii="Arial" w:hAnsi="Arial" w:cs="Arial"/>
                <w:sz w:val="20"/>
              </w:rPr>
              <w:t>Sodium</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b/>
                <w:sz w:val="20"/>
              </w:rPr>
              <w:t>&lt;</w:t>
            </w:r>
            <w:r w:rsidRPr="00191584">
              <w:rPr>
                <w:rFonts w:ascii="Arial" w:hAnsi="Arial" w:cs="Arial"/>
                <w:sz w:val="20"/>
              </w:rPr>
              <w:t>125 mmol/L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&gt;150 mmol/L</w:t>
            </w:r>
          </w:p>
        </w:tc>
      </w:tr>
      <w:tr w:rsidR="00833F05" w:rsidRPr="00191584" w:rsidTr="006F2C2D">
        <w:tc>
          <w:tcPr>
            <w:tcW w:w="3192" w:type="dxa"/>
          </w:tcPr>
          <w:p w:rsidR="00833F05" w:rsidRPr="00191584" w:rsidRDefault="0094384B" w:rsidP="006F2C2D">
            <w:pPr>
              <w:spacing w:after="0"/>
              <w:rPr>
                <w:rFonts w:ascii="Arial" w:hAnsi="Arial" w:cs="Arial"/>
                <w:sz w:val="20"/>
              </w:rPr>
            </w:pPr>
            <w:r>
              <w:rPr>
                <w:rFonts w:ascii="Arial" w:hAnsi="Arial" w:cs="Arial"/>
                <w:sz w:val="20"/>
              </w:rPr>
              <w:t xml:space="preserve">Therapeutic </w:t>
            </w:r>
            <w:r w:rsidR="00833F05" w:rsidRPr="00191584">
              <w:rPr>
                <w:rFonts w:ascii="Arial" w:hAnsi="Arial" w:cs="Arial"/>
                <w:sz w:val="20"/>
              </w:rPr>
              <w:t>Drug Levels</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 Toxic Levels</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 Toxic Levels</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Troponin</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w:t>
            </w:r>
          </w:p>
        </w:tc>
        <w:tc>
          <w:tcPr>
            <w:tcW w:w="3192" w:type="dxa"/>
          </w:tcPr>
          <w:p w:rsidR="00833F05" w:rsidRPr="00191584" w:rsidRDefault="00833F05" w:rsidP="006F2C2D">
            <w:pPr>
              <w:spacing w:after="0"/>
              <w:jc w:val="center"/>
              <w:rPr>
                <w:rFonts w:ascii="Arial" w:hAnsi="Arial" w:cs="Arial"/>
                <w:sz w:val="20"/>
              </w:rPr>
            </w:pPr>
            <w:r>
              <w:rPr>
                <w:rFonts w:ascii="Arial" w:hAnsi="Arial" w:cs="Arial"/>
                <w:sz w:val="20"/>
              </w:rPr>
              <w:t>Initial TNT</w:t>
            </w:r>
            <w:r w:rsidRPr="00191584">
              <w:rPr>
                <w:rFonts w:ascii="Arial" w:hAnsi="Arial" w:cs="Arial"/>
                <w:sz w:val="20"/>
              </w:rPr>
              <w:t xml:space="preserve"> </w:t>
            </w:r>
            <w:r w:rsidRPr="00191584">
              <w:rPr>
                <w:rFonts w:ascii="Arial" w:hAnsi="Arial" w:cs="Arial"/>
                <w:sz w:val="20"/>
                <w:u w:val="single"/>
              </w:rPr>
              <w:t>&gt;</w:t>
            </w:r>
            <w:r>
              <w:rPr>
                <w:rFonts w:ascii="Arial" w:hAnsi="Arial" w:cs="Arial"/>
                <w:sz w:val="20"/>
              </w:rPr>
              <w:t>0.03</w:t>
            </w:r>
            <w:r w:rsidRPr="00191584">
              <w:rPr>
                <w:rFonts w:ascii="Arial" w:hAnsi="Arial" w:cs="Arial"/>
                <w:sz w:val="20"/>
              </w:rPr>
              <w:t xml:space="preserve">  ng/mL All patients (inpatient and ED)</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Urea Nitrogen Blood</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&gt;100 mg/dL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Acetaminophen</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&gt;150 mg/mL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Magnesium</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&lt;1.0 mg/dL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&gt;4.5mg/dL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OB Magnesium</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&gt;7.0 mg/dL</w:t>
            </w:r>
          </w:p>
        </w:tc>
      </w:tr>
      <w:tr w:rsidR="00833F05" w:rsidRPr="00191584" w:rsidTr="006F2C2D">
        <w:tc>
          <w:tcPr>
            <w:tcW w:w="3192" w:type="dxa"/>
          </w:tcPr>
          <w:p w:rsidR="00833F05" w:rsidRPr="00191584" w:rsidRDefault="00833F05" w:rsidP="006F2C2D">
            <w:pPr>
              <w:spacing w:after="0"/>
              <w:rPr>
                <w:rFonts w:ascii="Arial" w:hAnsi="Arial" w:cs="Arial"/>
                <w:sz w:val="20"/>
              </w:rPr>
            </w:pPr>
            <w:r>
              <w:rPr>
                <w:rFonts w:ascii="Arial" w:hAnsi="Arial" w:cs="Arial"/>
                <w:sz w:val="20"/>
              </w:rPr>
              <w:t>Ionized Calcium</w:t>
            </w:r>
          </w:p>
        </w:tc>
        <w:tc>
          <w:tcPr>
            <w:tcW w:w="3192" w:type="dxa"/>
          </w:tcPr>
          <w:p w:rsidR="00833F05" w:rsidRPr="00833F05" w:rsidRDefault="00833F05" w:rsidP="006F2C2D">
            <w:pPr>
              <w:spacing w:after="0"/>
              <w:jc w:val="center"/>
              <w:rPr>
                <w:rFonts w:ascii="Arial" w:hAnsi="Arial" w:cs="Arial"/>
                <w:sz w:val="20"/>
              </w:rPr>
            </w:pPr>
            <w:r w:rsidRPr="00833F05">
              <w:rPr>
                <w:rFonts w:ascii="Arial" w:hAnsi="Arial" w:cs="Arial"/>
                <w:sz w:val="20"/>
              </w:rPr>
              <w:t>&lt;0.75 mmol/L</w:t>
            </w:r>
          </w:p>
        </w:tc>
        <w:tc>
          <w:tcPr>
            <w:tcW w:w="3192" w:type="dxa"/>
          </w:tcPr>
          <w:p w:rsidR="00833F05" w:rsidRPr="00191584" w:rsidRDefault="00833F05" w:rsidP="006F2C2D">
            <w:pPr>
              <w:spacing w:after="0"/>
              <w:jc w:val="center"/>
              <w:rPr>
                <w:rFonts w:ascii="Arial" w:hAnsi="Arial" w:cs="Arial"/>
                <w:sz w:val="20"/>
              </w:rPr>
            </w:pPr>
            <w:r>
              <w:rPr>
                <w:rFonts w:ascii="Arial" w:hAnsi="Arial" w:cs="Arial"/>
                <w:sz w:val="20"/>
              </w:rPr>
              <w:t>&gt;1.6 mmol/L</w:t>
            </w:r>
          </w:p>
        </w:tc>
      </w:tr>
      <w:tr w:rsidR="00833F05" w:rsidRPr="00191584" w:rsidTr="0094384B">
        <w:trPr>
          <w:trHeight w:val="233"/>
        </w:trPr>
        <w:tc>
          <w:tcPr>
            <w:tcW w:w="3192" w:type="dxa"/>
          </w:tcPr>
          <w:p w:rsidR="00833F05" w:rsidRPr="00191584" w:rsidRDefault="00833F05" w:rsidP="00833F05">
            <w:pPr>
              <w:spacing w:after="0"/>
              <w:rPr>
                <w:rFonts w:ascii="Arial" w:hAnsi="Arial" w:cs="Arial"/>
                <w:sz w:val="20"/>
              </w:rPr>
            </w:pPr>
            <w:r>
              <w:rPr>
                <w:rFonts w:ascii="Arial" w:hAnsi="Arial" w:cs="Arial"/>
                <w:sz w:val="20"/>
              </w:rPr>
              <w:t>WB Ionized Calcium</w:t>
            </w:r>
          </w:p>
        </w:tc>
        <w:tc>
          <w:tcPr>
            <w:tcW w:w="3192" w:type="dxa"/>
          </w:tcPr>
          <w:p w:rsidR="00833F05" w:rsidRDefault="0094384B" w:rsidP="0094384B">
            <w:pPr>
              <w:jc w:val="center"/>
            </w:pPr>
            <w:r>
              <w:t>&lt;0.75 mmol/L</w:t>
            </w:r>
          </w:p>
        </w:tc>
        <w:tc>
          <w:tcPr>
            <w:tcW w:w="3192" w:type="dxa"/>
          </w:tcPr>
          <w:p w:rsidR="00833F05" w:rsidRDefault="0094384B" w:rsidP="0094384B">
            <w:pPr>
              <w:jc w:val="center"/>
            </w:pPr>
            <w:r>
              <w:t>&gt;1.6 mmol/L</w:t>
            </w:r>
          </w:p>
        </w:tc>
      </w:tr>
      <w:tr w:rsidR="0094384B" w:rsidRPr="00191584" w:rsidTr="006F2C2D">
        <w:tc>
          <w:tcPr>
            <w:tcW w:w="3192" w:type="dxa"/>
          </w:tcPr>
          <w:p w:rsidR="0094384B" w:rsidRDefault="0094384B" w:rsidP="00833F05">
            <w:pPr>
              <w:spacing w:after="0"/>
              <w:rPr>
                <w:rFonts w:ascii="Arial" w:hAnsi="Arial" w:cs="Arial"/>
                <w:sz w:val="20"/>
              </w:rPr>
            </w:pPr>
            <w:r>
              <w:rPr>
                <w:rFonts w:ascii="Arial" w:hAnsi="Arial" w:cs="Arial"/>
                <w:sz w:val="20"/>
              </w:rPr>
              <w:t>Salicylate</w:t>
            </w:r>
          </w:p>
        </w:tc>
        <w:tc>
          <w:tcPr>
            <w:tcW w:w="3192" w:type="dxa"/>
          </w:tcPr>
          <w:p w:rsidR="0094384B" w:rsidRPr="00836D1E" w:rsidRDefault="0094384B" w:rsidP="00833F05">
            <w:pPr>
              <w:spacing w:after="0"/>
              <w:jc w:val="center"/>
              <w:rPr>
                <w:rFonts w:ascii="Arial" w:hAnsi="Arial" w:cs="Arial"/>
                <w:sz w:val="20"/>
              </w:rPr>
            </w:pPr>
          </w:p>
        </w:tc>
        <w:tc>
          <w:tcPr>
            <w:tcW w:w="3192" w:type="dxa"/>
          </w:tcPr>
          <w:p w:rsidR="0094384B" w:rsidRPr="00836D1E" w:rsidRDefault="0094384B" w:rsidP="00833F05">
            <w:pPr>
              <w:spacing w:after="0"/>
              <w:jc w:val="center"/>
              <w:rPr>
                <w:rFonts w:ascii="Arial" w:hAnsi="Arial" w:cs="Arial"/>
                <w:sz w:val="20"/>
              </w:rPr>
            </w:pPr>
            <w:r>
              <w:rPr>
                <w:rFonts w:ascii="Arial" w:hAnsi="Arial" w:cs="Arial"/>
                <w:sz w:val="20"/>
              </w:rPr>
              <w:t>&gt;30.0 mg/dL</w:t>
            </w:r>
          </w:p>
        </w:tc>
      </w:tr>
      <w:tr w:rsidR="0094384B" w:rsidRPr="00191584" w:rsidTr="006F2C2D">
        <w:tc>
          <w:tcPr>
            <w:tcW w:w="3192" w:type="dxa"/>
          </w:tcPr>
          <w:p w:rsidR="0094384B" w:rsidRDefault="0094384B" w:rsidP="00833F05">
            <w:pPr>
              <w:spacing w:after="0"/>
              <w:rPr>
                <w:rFonts w:ascii="Arial" w:hAnsi="Arial" w:cs="Arial"/>
                <w:sz w:val="20"/>
              </w:rPr>
            </w:pPr>
            <w:r>
              <w:rPr>
                <w:rFonts w:ascii="Arial" w:hAnsi="Arial" w:cs="Arial"/>
                <w:sz w:val="20"/>
              </w:rPr>
              <w:t>Ethanol</w:t>
            </w:r>
          </w:p>
        </w:tc>
        <w:tc>
          <w:tcPr>
            <w:tcW w:w="3192" w:type="dxa"/>
          </w:tcPr>
          <w:p w:rsidR="0094384B" w:rsidRPr="00836D1E" w:rsidRDefault="0094384B" w:rsidP="00833F05">
            <w:pPr>
              <w:spacing w:after="0"/>
              <w:jc w:val="center"/>
              <w:rPr>
                <w:rFonts w:ascii="Arial" w:hAnsi="Arial" w:cs="Arial"/>
                <w:sz w:val="20"/>
              </w:rPr>
            </w:pPr>
          </w:p>
        </w:tc>
        <w:tc>
          <w:tcPr>
            <w:tcW w:w="3192" w:type="dxa"/>
          </w:tcPr>
          <w:p w:rsidR="0094384B" w:rsidRPr="00836D1E" w:rsidRDefault="0094384B" w:rsidP="00833F05">
            <w:pPr>
              <w:spacing w:after="0"/>
              <w:jc w:val="center"/>
              <w:rPr>
                <w:rFonts w:ascii="Arial" w:hAnsi="Arial" w:cs="Arial"/>
                <w:sz w:val="20"/>
              </w:rPr>
            </w:pPr>
            <w:r>
              <w:rPr>
                <w:rFonts w:ascii="Arial" w:hAnsi="Arial" w:cs="Arial"/>
                <w:sz w:val="20"/>
              </w:rPr>
              <w:t>&gt;300 mg/dL</w:t>
            </w:r>
          </w:p>
        </w:tc>
      </w:tr>
    </w:tbl>
    <w:p w:rsidR="00833F05" w:rsidRPr="00191584" w:rsidRDefault="00833F05" w:rsidP="00833F05">
      <w:pPr>
        <w:spacing w:after="0"/>
        <w:rPr>
          <w:rFonts w:ascii="Arial" w:hAnsi="Arial" w:cs="Arial"/>
          <w:sz w:val="12"/>
          <w:szCs w:val="12"/>
        </w:rPr>
      </w:pPr>
    </w:p>
    <w:p w:rsidR="00833F05" w:rsidRPr="00191584" w:rsidRDefault="00833F05" w:rsidP="00833F05">
      <w:pPr>
        <w:pStyle w:val="Heading4"/>
        <w:rPr>
          <w:rFonts w:ascii="Arial" w:hAnsi="Arial" w:cs="Arial"/>
          <w:sz w:val="20"/>
        </w:rPr>
      </w:pPr>
      <w:r w:rsidRPr="00191584">
        <w:rPr>
          <w:rFonts w:ascii="Arial" w:hAnsi="Arial" w:cs="Arial"/>
          <w:sz w:val="20"/>
        </w:rPr>
        <w:t>HEMATOLOGY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3192"/>
        <w:gridCol w:w="3192"/>
      </w:tblGrid>
      <w:tr w:rsidR="00833F05" w:rsidRPr="00191584" w:rsidTr="006F2C2D">
        <w:tc>
          <w:tcPr>
            <w:tcW w:w="9576" w:type="dxa"/>
            <w:gridSpan w:val="3"/>
          </w:tcPr>
          <w:p w:rsidR="00833F05" w:rsidRPr="00191584" w:rsidRDefault="00833F05" w:rsidP="006F2C2D">
            <w:pPr>
              <w:pStyle w:val="Heading3"/>
              <w:spacing w:before="0"/>
              <w:jc w:val="center"/>
              <w:rPr>
                <w:rFonts w:ascii="Arial" w:hAnsi="Arial" w:cs="Arial"/>
                <w:color w:val="auto"/>
                <w:sz w:val="20"/>
              </w:rPr>
            </w:pPr>
            <w:r w:rsidRPr="00191584">
              <w:rPr>
                <w:rFonts w:ascii="Arial" w:hAnsi="Arial" w:cs="Arial"/>
                <w:color w:val="auto"/>
                <w:sz w:val="20"/>
              </w:rPr>
              <w:t>STANDARD CRITICAL VALUES</w:t>
            </w:r>
          </w:p>
        </w:tc>
      </w:tr>
      <w:tr w:rsidR="00833F05" w:rsidRPr="00191584" w:rsidTr="006F2C2D">
        <w:tc>
          <w:tcPr>
            <w:tcW w:w="3192" w:type="dxa"/>
          </w:tcPr>
          <w:p w:rsidR="00833F05" w:rsidRPr="00191584" w:rsidRDefault="00833F05" w:rsidP="006F2C2D">
            <w:pPr>
              <w:spacing w:after="0"/>
              <w:rPr>
                <w:rFonts w:ascii="Arial" w:hAnsi="Arial" w:cs="Arial"/>
                <w:b/>
                <w:sz w:val="20"/>
              </w:rPr>
            </w:pPr>
            <w:r w:rsidRPr="00191584">
              <w:rPr>
                <w:rFonts w:ascii="Arial" w:hAnsi="Arial" w:cs="Arial"/>
                <w:b/>
                <w:sz w:val="20"/>
              </w:rPr>
              <w:t>TEST</w:t>
            </w:r>
          </w:p>
        </w:tc>
        <w:tc>
          <w:tcPr>
            <w:tcW w:w="3192" w:type="dxa"/>
          </w:tcPr>
          <w:p w:rsidR="00833F05" w:rsidRPr="00191584" w:rsidRDefault="00833F05" w:rsidP="006F2C2D">
            <w:pPr>
              <w:pStyle w:val="Heading3"/>
              <w:spacing w:before="0"/>
              <w:jc w:val="center"/>
              <w:rPr>
                <w:rFonts w:ascii="Arial" w:hAnsi="Arial" w:cs="Arial"/>
                <w:color w:val="auto"/>
                <w:sz w:val="20"/>
              </w:rPr>
            </w:pPr>
            <w:r w:rsidRPr="00191584">
              <w:rPr>
                <w:rFonts w:ascii="Arial" w:hAnsi="Arial" w:cs="Arial"/>
                <w:color w:val="auto"/>
                <w:sz w:val="20"/>
              </w:rPr>
              <w:t>LOW</w:t>
            </w:r>
          </w:p>
        </w:tc>
        <w:tc>
          <w:tcPr>
            <w:tcW w:w="3192" w:type="dxa"/>
          </w:tcPr>
          <w:p w:rsidR="00833F05" w:rsidRPr="00191584" w:rsidRDefault="00833F05" w:rsidP="006F2C2D">
            <w:pPr>
              <w:pStyle w:val="Heading7"/>
              <w:spacing w:before="0"/>
              <w:jc w:val="center"/>
              <w:rPr>
                <w:rFonts w:ascii="Arial" w:hAnsi="Arial" w:cs="Arial"/>
                <w:b/>
                <w:i w:val="0"/>
                <w:color w:val="auto"/>
                <w:sz w:val="20"/>
              </w:rPr>
            </w:pPr>
            <w:r w:rsidRPr="00191584">
              <w:rPr>
                <w:rFonts w:ascii="Arial" w:hAnsi="Arial" w:cs="Arial"/>
                <w:b/>
                <w:i w:val="0"/>
                <w:color w:val="auto"/>
                <w:sz w:val="20"/>
              </w:rPr>
              <w:t>HIGH</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CSF</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All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CSF Cell Count (&gt;9 WBC’s)</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Infection Control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Call Infection Control</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Gross Abnormal Diffs</w:t>
            </w:r>
          </w:p>
        </w:tc>
        <w:tc>
          <w:tcPr>
            <w:tcW w:w="3192" w:type="dxa"/>
          </w:tcPr>
          <w:p w:rsidR="00833F05" w:rsidRPr="00191584" w:rsidRDefault="00833F05" w:rsidP="006F2C2D">
            <w:pPr>
              <w:spacing w:after="0"/>
              <w:jc w:val="center"/>
              <w:rPr>
                <w:rFonts w:ascii="Arial" w:hAnsi="Arial" w:cs="Arial"/>
                <w:sz w:val="18"/>
                <w:szCs w:val="18"/>
              </w:rPr>
            </w:pPr>
            <w:r w:rsidRPr="00191584">
              <w:rPr>
                <w:rFonts w:ascii="Arial" w:hAnsi="Arial" w:cs="Arial"/>
                <w:sz w:val="18"/>
                <w:szCs w:val="18"/>
              </w:rPr>
              <w:t>Immature Cells-Issue Preliminary, Pathologist  Review to Follow</w:t>
            </w:r>
          </w:p>
        </w:tc>
        <w:tc>
          <w:tcPr>
            <w:tcW w:w="3192" w:type="dxa"/>
          </w:tcPr>
          <w:p w:rsidR="00833F05" w:rsidRPr="00191584" w:rsidRDefault="00833F05" w:rsidP="006F2C2D">
            <w:pPr>
              <w:spacing w:after="0"/>
              <w:rPr>
                <w:rFonts w:ascii="Arial" w:hAnsi="Arial" w:cs="Arial"/>
                <w:sz w:val="18"/>
                <w:szCs w:val="18"/>
              </w:rPr>
            </w:pPr>
            <w:r w:rsidRPr="00191584">
              <w:rPr>
                <w:rFonts w:ascii="Arial" w:hAnsi="Arial" w:cs="Arial"/>
                <w:sz w:val="18"/>
                <w:szCs w:val="18"/>
              </w:rPr>
              <w:t>Immature Cells – Issue Preliminary, Pathologist  Review to Follow</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Hematocrit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&lt;25 %</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Hemoglobin</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&lt;8.0 g/dL</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Platelet Count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&lt;20,000 k/mm3</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&gt;1,000,000 k/mm3</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WBC</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&lt;2,000 k/mm3</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&gt;25,000 k/mm3</w:t>
            </w:r>
          </w:p>
        </w:tc>
      </w:tr>
    </w:tbl>
    <w:p w:rsidR="00833F05" w:rsidRPr="00191584" w:rsidRDefault="00833F05" w:rsidP="00833F05">
      <w:pPr>
        <w:spacing w:after="0"/>
        <w:rPr>
          <w:rFonts w:ascii="Arial" w:hAnsi="Arial" w:cs="Arial"/>
          <w:sz w:val="12"/>
          <w:szCs w:val="12"/>
        </w:rPr>
      </w:pPr>
    </w:p>
    <w:p w:rsidR="00833F05" w:rsidRPr="00191584" w:rsidRDefault="00833F05" w:rsidP="00833F05">
      <w:pPr>
        <w:spacing w:after="0"/>
        <w:rPr>
          <w:rFonts w:ascii="Arial" w:hAnsi="Arial" w:cs="Arial"/>
          <w:b/>
          <w:sz w:val="20"/>
        </w:rPr>
      </w:pPr>
      <w:r w:rsidRPr="00191584">
        <w:rPr>
          <w:rFonts w:ascii="Arial" w:hAnsi="Arial" w:cs="Arial"/>
          <w:b/>
          <w:sz w:val="20"/>
        </w:rPr>
        <w:t>COAGULATION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3192"/>
        <w:gridCol w:w="3192"/>
      </w:tblGrid>
      <w:tr w:rsidR="00833F05" w:rsidRPr="00191584" w:rsidTr="006F2C2D">
        <w:tc>
          <w:tcPr>
            <w:tcW w:w="9576" w:type="dxa"/>
            <w:gridSpan w:val="3"/>
          </w:tcPr>
          <w:p w:rsidR="00833F05" w:rsidRPr="00191584" w:rsidRDefault="00833F05" w:rsidP="006F2C2D">
            <w:pPr>
              <w:pStyle w:val="Heading6"/>
              <w:spacing w:before="0"/>
              <w:rPr>
                <w:rFonts w:ascii="Arial" w:hAnsi="Arial" w:cs="Arial"/>
                <w:b/>
                <w:i w:val="0"/>
                <w:color w:val="auto"/>
                <w:sz w:val="20"/>
              </w:rPr>
            </w:pPr>
            <w:r w:rsidRPr="00191584">
              <w:rPr>
                <w:rFonts w:ascii="Arial" w:hAnsi="Arial" w:cs="Arial"/>
                <w:sz w:val="20"/>
              </w:rPr>
              <w:t xml:space="preserve">                                               </w:t>
            </w:r>
            <w:r w:rsidRPr="00191584">
              <w:rPr>
                <w:rFonts w:ascii="Arial" w:hAnsi="Arial" w:cs="Arial"/>
                <w:b/>
                <w:i w:val="0"/>
                <w:color w:val="auto"/>
                <w:sz w:val="20"/>
              </w:rPr>
              <w:t>STANDARD CRITICAL VALUES</w:t>
            </w:r>
          </w:p>
        </w:tc>
      </w:tr>
      <w:tr w:rsidR="00833F05" w:rsidRPr="00191584" w:rsidTr="006F2C2D">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TEST</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u w:val="single"/>
              </w:rPr>
              <w:t>NOT</w:t>
            </w:r>
            <w:r w:rsidRPr="00191584">
              <w:rPr>
                <w:rFonts w:ascii="Arial" w:hAnsi="Arial" w:cs="Arial"/>
                <w:b/>
                <w:sz w:val="20"/>
              </w:rPr>
              <w:t xml:space="preserve"> on Anti-Coag Therapy</w:t>
            </w:r>
          </w:p>
        </w:tc>
        <w:tc>
          <w:tcPr>
            <w:tcW w:w="3192" w:type="dxa"/>
          </w:tcPr>
          <w:p w:rsidR="00833F05" w:rsidRPr="00191584" w:rsidRDefault="00833F05" w:rsidP="006F2C2D">
            <w:pPr>
              <w:spacing w:after="0"/>
              <w:jc w:val="center"/>
              <w:rPr>
                <w:rFonts w:ascii="Arial" w:hAnsi="Arial" w:cs="Arial"/>
                <w:b/>
                <w:sz w:val="20"/>
              </w:rPr>
            </w:pPr>
            <w:r w:rsidRPr="00191584">
              <w:rPr>
                <w:rFonts w:ascii="Arial" w:hAnsi="Arial" w:cs="Arial"/>
                <w:b/>
                <w:sz w:val="20"/>
              </w:rPr>
              <w:t xml:space="preserve"> </w:t>
            </w:r>
            <w:r w:rsidRPr="00191584">
              <w:rPr>
                <w:rFonts w:ascii="Arial" w:hAnsi="Arial" w:cs="Arial"/>
                <w:b/>
                <w:sz w:val="20"/>
                <w:u w:val="single"/>
              </w:rPr>
              <w:t>IS</w:t>
            </w:r>
            <w:r w:rsidRPr="00191584">
              <w:rPr>
                <w:rFonts w:ascii="Arial" w:hAnsi="Arial" w:cs="Arial"/>
                <w:b/>
                <w:sz w:val="20"/>
              </w:rPr>
              <w:t xml:space="preserve"> on Anti-Coag Therapy</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PT/INR</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INR of 5.0 or greater</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INR of 5.0 or greater</w:t>
            </w:r>
          </w:p>
        </w:tc>
      </w:tr>
      <w:tr w:rsidR="00833F05" w:rsidRPr="00191584" w:rsidTr="006F2C2D">
        <w:tc>
          <w:tcPr>
            <w:tcW w:w="3192" w:type="dxa"/>
          </w:tcPr>
          <w:p w:rsidR="00833F05" w:rsidRPr="00191584" w:rsidRDefault="00833F05" w:rsidP="006F2C2D">
            <w:pPr>
              <w:spacing w:after="0"/>
              <w:rPr>
                <w:rFonts w:ascii="Arial" w:hAnsi="Arial" w:cs="Arial"/>
                <w:sz w:val="20"/>
              </w:rPr>
            </w:pPr>
            <w:r w:rsidRPr="00191584">
              <w:rPr>
                <w:rFonts w:ascii="Arial" w:hAnsi="Arial" w:cs="Arial"/>
                <w:sz w:val="20"/>
              </w:rPr>
              <w:t>PTT</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&gt;50 seconds</w:t>
            </w:r>
          </w:p>
        </w:tc>
        <w:tc>
          <w:tcPr>
            <w:tcW w:w="3192" w:type="dxa"/>
          </w:tcPr>
          <w:p w:rsidR="00833F05" w:rsidRPr="00191584" w:rsidRDefault="00833F05" w:rsidP="006F2C2D">
            <w:pPr>
              <w:spacing w:after="0"/>
              <w:jc w:val="center"/>
              <w:rPr>
                <w:rFonts w:ascii="Arial" w:hAnsi="Arial" w:cs="Arial"/>
                <w:sz w:val="20"/>
              </w:rPr>
            </w:pPr>
            <w:r w:rsidRPr="00191584">
              <w:rPr>
                <w:rFonts w:ascii="Arial" w:hAnsi="Arial" w:cs="Arial"/>
                <w:sz w:val="20"/>
              </w:rPr>
              <w:t>&gt;124 seconds</w:t>
            </w:r>
          </w:p>
        </w:tc>
      </w:tr>
    </w:tbl>
    <w:p w:rsidR="00854152" w:rsidRDefault="00854152" w:rsidP="00236747">
      <w:pPr>
        <w:spacing w:after="0"/>
        <w:rPr>
          <w:rFonts w:ascii="Tahoma" w:hAnsi="Tahoma" w:cs="Tahoma"/>
          <w:sz w:val="12"/>
          <w:szCs w:val="12"/>
        </w:rPr>
      </w:pPr>
    </w:p>
    <w:p w:rsidR="00854152" w:rsidRDefault="00854152" w:rsidP="00236747">
      <w:pPr>
        <w:spacing w:after="0"/>
        <w:rPr>
          <w:rFonts w:ascii="Tahoma" w:hAnsi="Tahoma" w:cs="Tahoma"/>
          <w:sz w:val="12"/>
          <w:szCs w:val="12"/>
        </w:rPr>
      </w:pPr>
    </w:p>
    <w:p w:rsidR="00854152" w:rsidRDefault="00854152" w:rsidP="00236747">
      <w:pPr>
        <w:spacing w:after="0"/>
        <w:rPr>
          <w:rFonts w:ascii="Tahoma" w:hAnsi="Tahoma" w:cs="Tahoma"/>
          <w:sz w:val="12"/>
          <w:szCs w:val="12"/>
        </w:rPr>
      </w:pPr>
    </w:p>
    <w:p w:rsidR="00854152" w:rsidRDefault="00854152" w:rsidP="00236747">
      <w:pPr>
        <w:spacing w:after="0"/>
        <w:rPr>
          <w:rFonts w:ascii="Tahoma" w:hAnsi="Tahoma" w:cs="Tahoma"/>
          <w:sz w:val="12"/>
          <w:szCs w:val="12"/>
        </w:rPr>
      </w:pPr>
    </w:p>
    <w:p w:rsidR="00854152" w:rsidRDefault="00854152" w:rsidP="00236747">
      <w:pPr>
        <w:spacing w:after="0"/>
        <w:rPr>
          <w:rFonts w:ascii="Tahoma" w:hAnsi="Tahoma" w:cs="Tahoma"/>
          <w:sz w:val="12"/>
          <w:szCs w:val="12"/>
        </w:rPr>
      </w:pPr>
    </w:p>
    <w:p w:rsidR="00854152" w:rsidRDefault="00854152" w:rsidP="00236747">
      <w:pPr>
        <w:spacing w:after="0"/>
        <w:rPr>
          <w:rFonts w:ascii="Tahoma" w:hAnsi="Tahoma" w:cs="Tahoma"/>
          <w:sz w:val="12"/>
          <w:szCs w:val="12"/>
        </w:rPr>
      </w:pPr>
    </w:p>
    <w:p w:rsidR="00854152" w:rsidRDefault="00854152" w:rsidP="00236747">
      <w:pPr>
        <w:spacing w:after="0"/>
        <w:rPr>
          <w:rFonts w:ascii="Tahoma" w:hAnsi="Tahoma" w:cs="Tahoma"/>
          <w:sz w:val="12"/>
          <w:szCs w:val="12"/>
        </w:rPr>
      </w:pPr>
    </w:p>
    <w:p w:rsidR="003C361A" w:rsidRDefault="003C361A" w:rsidP="0094384B">
      <w:pPr>
        <w:tabs>
          <w:tab w:val="center" w:pos="4680"/>
        </w:tabs>
        <w:spacing w:after="0"/>
        <w:rPr>
          <w:rFonts w:ascii="Tahoma" w:hAnsi="Tahoma" w:cs="Tahoma"/>
          <w:b/>
          <w:sz w:val="20"/>
          <w:u w:val="single"/>
          <w:bdr w:val="single" w:sz="18" w:space="0" w:color="auto"/>
        </w:rPr>
      </w:pPr>
    </w:p>
    <w:p w:rsidR="003C361A" w:rsidRPr="003C361A" w:rsidRDefault="003C361A" w:rsidP="009C119B">
      <w:pPr>
        <w:tabs>
          <w:tab w:val="center" w:pos="4680"/>
        </w:tabs>
        <w:spacing w:after="0"/>
        <w:jc w:val="center"/>
        <w:rPr>
          <w:rFonts w:ascii="Arial" w:hAnsi="Arial" w:cs="Arial"/>
          <w:b/>
          <w:sz w:val="20"/>
          <w:u w:val="single"/>
          <w:bdr w:val="single" w:sz="18" w:space="0" w:color="auto"/>
        </w:rPr>
      </w:pPr>
    </w:p>
    <w:p w:rsidR="009C119B" w:rsidRPr="003C361A" w:rsidRDefault="009C119B" w:rsidP="009C119B">
      <w:pPr>
        <w:tabs>
          <w:tab w:val="center" w:pos="4680"/>
        </w:tabs>
        <w:spacing w:after="0"/>
        <w:jc w:val="center"/>
        <w:rPr>
          <w:rFonts w:ascii="Arial" w:hAnsi="Arial" w:cs="Arial"/>
          <w:b/>
          <w:sz w:val="20"/>
          <w:bdr w:val="single" w:sz="18" w:space="0" w:color="auto"/>
        </w:rPr>
      </w:pPr>
      <w:r w:rsidRPr="003C361A">
        <w:rPr>
          <w:rFonts w:ascii="Arial" w:hAnsi="Arial" w:cs="Arial"/>
          <w:b/>
          <w:sz w:val="20"/>
          <w:u w:val="single"/>
          <w:bdr w:val="single" w:sz="18" w:space="0" w:color="auto"/>
        </w:rPr>
        <w:t>UCH LAB CRITICAL VALUE NOTIFICATION LIST (continued)</w:t>
      </w:r>
    </w:p>
    <w:p w:rsidR="009C119B" w:rsidRPr="003C361A" w:rsidRDefault="009C119B" w:rsidP="00236747">
      <w:pPr>
        <w:spacing w:after="0"/>
        <w:rPr>
          <w:rFonts w:ascii="Arial" w:hAnsi="Arial" w:cs="Arial"/>
          <w:b/>
          <w:sz w:val="20"/>
        </w:rPr>
      </w:pPr>
    </w:p>
    <w:p w:rsidR="009C119B" w:rsidRPr="003C361A" w:rsidRDefault="009C119B" w:rsidP="00236747">
      <w:pPr>
        <w:spacing w:after="0"/>
        <w:rPr>
          <w:rFonts w:ascii="Arial" w:hAnsi="Arial" w:cs="Arial"/>
          <w:b/>
          <w:sz w:val="20"/>
        </w:rPr>
      </w:pPr>
    </w:p>
    <w:p w:rsidR="00AC3B9C" w:rsidRPr="003C361A" w:rsidRDefault="00AC3B9C" w:rsidP="00236747">
      <w:pPr>
        <w:spacing w:after="0"/>
        <w:rPr>
          <w:rFonts w:ascii="Arial" w:hAnsi="Arial" w:cs="Arial"/>
          <w:b/>
          <w:sz w:val="20"/>
        </w:rPr>
      </w:pPr>
      <w:r w:rsidRPr="003C361A">
        <w:rPr>
          <w:rFonts w:ascii="Arial" w:hAnsi="Arial" w:cs="Arial"/>
          <w:b/>
          <w:sz w:val="20"/>
        </w:rPr>
        <w:t>BLOOD BANK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3192"/>
        <w:gridCol w:w="3192"/>
      </w:tblGrid>
      <w:tr w:rsidR="00AC3B9C" w:rsidRPr="003C361A" w:rsidTr="003D4548">
        <w:tc>
          <w:tcPr>
            <w:tcW w:w="9576" w:type="dxa"/>
            <w:gridSpan w:val="3"/>
          </w:tcPr>
          <w:p w:rsidR="00AC3B9C" w:rsidRPr="003C361A" w:rsidRDefault="00AC3B9C" w:rsidP="00236747">
            <w:pPr>
              <w:pStyle w:val="Heading6"/>
              <w:spacing w:before="0"/>
              <w:jc w:val="center"/>
              <w:rPr>
                <w:rFonts w:ascii="Arial" w:hAnsi="Arial" w:cs="Arial"/>
                <w:b/>
                <w:i w:val="0"/>
                <w:color w:val="auto"/>
                <w:sz w:val="20"/>
              </w:rPr>
            </w:pPr>
            <w:r w:rsidRPr="003C361A">
              <w:rPr>
                <w:rFonts w:ascii="Arial" w:hAnsi="Arial" w:cs="Arial"/>
                <w:b/>
                <w:i w:val="0"/>
                <w:color w:val="auto"/>
                <w:sz w:val="20"/>
              </w:rPr>
              <w:t>STANDARD CRITICAL VALUES</w:t>
            </w:r>
          </w:p>
        </w:tc>
      </w:tr>
      <w:tr w:rsidR="00AC3B9C" w:rsidRPr="003C361A" w:rsidTr="003D4548">
        <w:tc>
          <w:tcPr>
            <w:tcW w:w="3192" w:type="dxa"/>
          </w:tcPr>
          <w:p w:rsidR="00AC3B9C" w:rsidRPr="003C361A" w:rsidRDefault="00AC3B9C" w:rsidP="00236747">
            <w:pPr>
              <w:spacing w:after="0"/>
              <w:jc w:val="center"/>
              <w:rPr>
                <w:rFonts w:ascii="Arial" w:hAnsi="Arial" w:cs="Arial"/>
                <w:b/>
                <w:sz w:val="20"/>
              </w:rPr>
            </w:pPr>
            <w:r w:rsidRPr="003C361A">
              <w:rPr>
                <w:rFonts w:ascii="Arial" w:hAnsi="Arial" w:cs="Arial"/>
                <w:b/>
                <w:sz w:val="20"/>
              </w:rPr>
              <w:t>TEST</w:t>
            </w:r>
          </w:p>
        </w:tc>
        <w:tc>
          <w:tcPr>
            <w:tcW w:w="3192" w:type="dxa"/>
          </w:tcPr>
          <w:p w:rsidR="00AC3B9C" w:rsidRPr="003C361A" w:rsidRDefault="00AC3B9C" w:rsidP="00236747">
            <w:pPr>
              <w:spacing w:after="0"/>
              <w:jc w:val="center"/>
              <w:rPr>
                <w:rFonts w:ascii="Arial" w:hAnsi="Arial" w:cs="Arial"/>
                <w:b/>
                <w:sz w:val="20"/>
              </w:rPr>
            </w:pPr>
            <w:r w:rsidRPr="003C361A">
              <w:rPr>
                <w:rFonts w:ascii="Arial" w:hAnsi="Arial" w:cs="Arial"/>
                <w:b/>
                <w:sz w:val="20"/>
              </w:rPr>
              <w:t>NOTIFICATION REQUIRED</w:t>
            </w:r>
          </w:p>
        </w:tc>
        <w:tc>
          <w:tcPr>
            <w:tcW w:w="3192" w:type="dxa"/>
          </w:tcPr>
          <w:p w:rsidR="00AC3B9C" w:rsidRPr="003C361A" w:rsidRDefault="00AC3B9C" w:rsidP="00236747">
            <w:pPr>
              <w:spacing w:after="0"/>
              <w:jc w:val="center"/>
              <w:rPr>
                <w:rFonts w:ascii="Arial" w:hAnsi="Arial" w:cs="Arial"/>
                <w:b/>
                <w:sz w:val="20"/>
              </w:rPr>
            </w:pPr>
          </w:p>
        </w:tc>
      </w:tr>
      <w:tr w:rsidR="00AC3B9C" w:rsidRPr="003C361A" w:rsidTr="003D4548">
        <w:tc>
          <w:tcPr>
            <w:tcW w:w="3192" w:type="dxa"/>
          </w:tcPr>
          <w:p w:rsidR="00AC3B9C" w:rsidRPr="003C361A" w:rsidRDefault="00AC3B9C" w:rsidP="00236747">
            <w:pPr>
              <w:spacing w:after="0"/>
              <w:rPr>
                <w:rFonts w:ascii="Arial" w:hAnsi="Arial" w:cs="Arial"/>
                <w:sz w:val="20"/>
              </w:rPr>
            </w:pPr>
            <w:r w:rsidRPr="003C361A">
              <w:rPr>
                <w:rFonts w:ascii="Arial" w:hAnsi="Arial" w:cs="Arial"/>
                <w:sz w:val="20"/>
              </w:rPr>
              <w:t>Antibody work up delays</w:t>
            </w:r>
          </w:p>
        </w:tc>
        <w:tc>
          <w:tcPr>
            <w:tcW w:w="3192" w:type="dxa"/>
          </w:tcPr>
          <w:p w:rsidR="00AC3B9C" w:rsidRPr="003C361A" w:rsidRDefault="00AC3B9C" w:rsidP="00236747">
            <w:pPr>
              <w:spacing w:after="0"/>
              <w:jc w:val="center"/>
              <w:rPr>
                <w:rFonts w:ascii="Arial" w:hAnsi="Arial" w:cs="Arial"/>
                <w:sz w:val="20"/>
              </w:rPr>
            </w:pPr>
            <w:r w:rsidRPr="003C361A">
              <w:rPr>
                <w:rFonts w:ascii="Arial" w:hAnsi="Arial" w:cs="Arial"/>
                <w:sz w:val="20"/>
              </w:rPr>
              <w:t>Yes</w:t>
            </w:r>
          </w:p>
        </w:tc>
        <w:tc>
          <w:tcPr>
            <w:tcW w:w="3192" w:type="dxa"/>
          </w:tcPr>
          <w:p w:rsidR="00AC3B9C" w:rsidRPr="003C361A" w:rsidRDefault="00AC3B9C" w:rsidP="00236747">
            <w:pPr>
              <w:spacing w:after="0"/>
              <w:rPr>
                <w:rFonts w:ascii="Arial" w:hAnsi="Arial" w:cs="Arial"/>
                <w:sz w:val="20"/>
              </w:rPr>
            </w:pPr>
          </w:p>
        </w:tc>
      </w:tr>
      <w:tr w:rsidR="00AC3B9C" w:rsidRPr="003C361A" w:rsidTr="003D4548">
        <w:tc>
          <w:tcPr>
            <w:tcW w:w="3192" w:type="dxa"/>
          </w:tcPr>
          <w:p w:rsidR="00AC3B9C" w:rsidRPr="003C361A" w:rsidRDefault="00AC3B9C" w:rsidP="00236747">
            <w:pPr>
              <w:spacing w:after="0"/>
              <w:rPr>
                <w:rFonts w:ascii="Arial" w:hAnsi="Arial" w:cs="Arial"/>
                <w:sz w:val="20"/>
              </w:rPr>
            </w:pPr>
            <w:r w:rsidRPr="003C361A">
              <w:rPr>
                <w:rFonts w:ascii="Arial" w:hAnsi="Arial" w:cs="Arial"/>
                <w:sz w:val="20"/>
              </w:rPr>
              <w:t>Hemolytic Transfusion Reactions</w:t>
            </w:r>
          </w:p>
        </w:tc>
        <w:tc>
          <w:tcPr>
            <w:tcW w:w="3192" w:type="dxa"/>
          </w:tcPr>
          <w:p w:rsidR="00AC3B9C" w:rsidRPr="003C361A" w:rsidRDefault="00AC3B9C" w:rsidP="00236747">
            <w:pPr>
              <w:spacing w:after="0"/>
              <w:jc w:val="center"/>
              <w:rPr>
                <w:rFonts w:ascii="Arial" w:hAnsi="Arial" w:cs="Arial"/>
                <w:sz w:val="20"/>
              </w:rPr>
            </w:pPr>
            <w:r w:rsidRPr="003C361A">
              <w:rPr>
                <w:rFonts w:ascii="Arial" w:hAnsi="Arial" w:cs="Arial"/>
                <w:sz w:val="20"/>
              </w:rPr>
              <w:t>Yes</w:t>
            </w:r>
          </w:p>
        </w:tc>
        <w:tc>
          <w:tcPr>
            <w:tcW w:w="3192" w:type="dxa"/>
          </w:tcPr>
          <w:p w:rsidR="00AC3B9C" w:rsidRPr="003C361A" w:rsidRDefault="00AC3B9C" w:rsidP="00236747">
            <w:pPr>
              <w:spacing w:after="0"/>
              <w:rPr>
                <w:rFonts w:ascii="Arial" w:hAnsi="Arial" w:cs="Arial"/>
                <w:sz w:val="20"/>
              </w:rPr>
            </w:pPr>
          </w:p>
        </w:tc>
      </w:tr>
      <w:tr w:rsidR="00AC3B9C" w:rsidRPr="003C361A" w:rsidTr="003D4548">
        <w:tc>
          <w:tcPr>
            <w:tcW w:w="3192" w:type="dxa"/>
          </w:tcPr>
          <w:p w:rsidR="00AC3B9C" w:rsidRPr="003C361A" w:rsidRDefault="00AC3B9C" w:rsidP="00236747">
            <w:pPr>
              <w:spacing w:after="0"/>
              <w:rPr>
                <w:rFonts w:ascii="Arial" w:hAnsi="Arial" w:cs="Arial"/>
                <w:sz w:val="20"/>
              </w:rPr>
            </w:pPr>
            <w:r w:rsidRPr="003C361A">
              <w:rPr>
                <w:rFonts w:ascii="Arial" w:hAnsi="Arial" w:cs="Arial"/>
                <w:sz w:val="20"/>
              </w:rPr>
              <w:t>No Compatible Blood Available</w:t>
            </w:r>
          </w:p>
        </w:tc>
        <w:tc>
          <w:tcPr>
            <w:tcW w:w="3192" w:type="dxa"/>
          </w:tcPr>
          <w:p w:rsidR="00AC3B9C" w:rsidRPr="003C361A" w:rsidRDefault="00AC3B9C" w:rsidP="00236747">
            <w:pPr>
              <w:spacing w:after="0"/>
              <w:jc w:val="center"/>
              <w:rPr>
                <w:rFonts w:ascii="Arial" w:hAnsi="Arial" w:cs="Arial"/>
                <w:sz w:val="20"/>
              </w:rPr>
            </w:pPr>
            <w:r w:rsidRPr="003C361A">
              <w:rPr>
                <w:rFonts w:ascii="Arial" w:hAnsi="Arial" w:cs="Arial"/>
                <w:sz w:val="20"/>
              </w:rPr>
              <w:t>Yes</w:t>
            </w:r>
          </w:p>
        </w:tc>
        <w:tc>
          <w:tcPr>
            <w:tcW w:w="3192" w:type="dxa"/>
          </w:tcPr>
          <w:p w:rsidR="00AC3B9C" w:rsidRPr="003C361A" w:rsidRDefault="00AC3B9C" w:rsidP="00236747">
            <w:pPr>
              <w:spacing w:after="0"/>
              <w:rPr>
                <w:rFonts w:ascii="Arial" w:hAnsi="Arial" w:cs="Arial"/>
                <w:sz w:val="20"/>
              </w:rPr>
            </w:pPr>
          </w:p>
        </w:tc>
      </w:tr>
      <w:tr w:rsidR="00AC3B9C" w:rsidRPr="003C361A" w:rsidTr="003D4548">
        <w:tc>
          <w:tcPr>
            <w:tcW w:w="3192" w:type="dxa"/>
          </w:tcPr>
          <w:p w:rsidR="00AC3B9C" w:rsidRPr="003C361A" w:rsidRDefault="00AC3B9C" w:rsidP="00236747">
            <w:pPr>
              <w:spacing w:after="0"/>
              <w:rPr>
                <w:rFonts w:ascii="Arial" w:hAnsi="Arial" w:cs="Arial"/>
                <w:sz w:val="20"/>
              </w:rPr>
            </w:pPr>
            <w:r w:rsidRPr="003C361A">
              <w:rPr>
                <w:rFonts w:ascii="Arial" w:hAnsi="Arial" w:cs="Arial"/>
                <w:sz w:val="20"/>
              </w:rPr>
              <w:t>Positive Coombs-infants</w:t>
            </w:r>
          </w:p>
        </w:tc>
        <w:tc>
          <w:tcPr>
            <w:tcW w:w="3192" w:type="dxa"/>
          </w:tcPr>
          <w:p w:rsidR="00AC3B9C" w:rsidRPr="003C361A" w:rsidRDefault="00AC3B9C" w:rsidP="00236747">
            <w:pPr>
              <w:spacing w:after="0"/>
              <w:jc w:val="center"/>
              <w:rPr>
                <w:rFonts w:ascii="Arial" w:hAnsi="Arial" w:cs="Arial"/>
                <w:sz w:val="20"/>
              </w:rPr>
            </w:pPr>
            <w:r w:rsidRPr="003C361A">
              <w:rPr>
                <w:rFonts w:ascii="Arial" w:hAnsi="Arial" w:cs="Arial"/>
                <w:sz w:val="20"/>
              </w:rPr>
              <w:t>Yes</w:t>
            </w:r>
          </w:p>
        </w:tc>
        <w:tc>
          <w:tcPr>
            <w:tcW w:w="3192" w:type="dxa"/>
          </w:tcPr>
          <w:p w:rsidR="00AC3B9C" w:rsidRPr="003C361A" w:rsidRDefault="00AC3B9C" w:rsidP="00236747">
            <w:pPr>
              <w:spacing w:after="0"/>
              <w:rPr>
                <w:rFonts w:ascii="Arial" w:hAnsi="Arial" w:cs="Arial"/>
                <w:sz w:val="20"/>
              </w:rPr>
            </w:pPr>
          </w:p>
        </w:tc>
      </w:tr>
    </w:tbl>
    <w:p w:rsidR="00AC3B9C" w:rsidRPr="003C361A" w:rsidRDefault="00AC3B9C" w:rsidP="00236747">
      <w:pPr>
        <w:spacing w:after="0"/>
        <w:ind w:left="1440"/>
        <w:rPr>
          <w:rFonts w:ascii="Arial" w:hAnsi="Arial" w:cs="Arial"/>
          <w:sz w:val="16"/>
          <w:szCs w:val="16"/>
        </w:rPr>
      </w:pPr>
    </w:p>
    <w:p w:rsidR="00AC3B9C" w:rsidRPr="003C361A" w:rsidRDefault="00AC3B9C" w:rsidP="00236747">
      <w:pPr>
        <w:spacing w:after="0"/>
        <w:rPr>
          <w:rFonts w:ascii="Arial" w:hAnsi="Arial" w:cs="Arial"/>
          <w:b/>
          <w:sz w:val="20"/>
        </w:rPr>
      </w:pPr>
    </w:p>
    <w:p w:rsidR="00AC3B9C" w:rsidRPr="003C361A" w:rsidRDefault="00AC3B9C" w:rsidP="00236747">
      <w:pPr>
        <w:spacing w:after="0"/>
        <w:rPr>
          <w:rFonts w:ascii="Arial" w:hAnsi="Arial" w:cs="Arial"/>
          <w:b/>
          <w:sz w:val="20"/>
        </w:rPr>
      </w:pPr>
      <w:r w:rsidRPr="003C361A">
        <w:rPr>
          <w:rFonts w:ascii="Arial" w:hAnsi="Arial" w:cs="Arial"/>
          <w:b/>
          <w:sz w:val="20"/>
        </w:rPr>
        <w:t xml:space="preserve">MICROBIOLOGY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36"/>
        <w:gridCol w:w="3192"/>
      </w:tblGrid>
      <w:tr w:rsidR="00AC3B9C" w:rsidRPr="003C361A" w:rsidTr="003D4548">
        <w:tc>
          <w:tcPr>
            <w:tcW w:w="9576" w:type="dxa"/>
            <w:gridSpan w:val="3"/>
          </w:tcPr>
          <w:p w:rsidR="00AC3B9C" w:rsidRPr="003C361A" w:rsidRDefault="00AC3B9C" w:rsidP="00236747">
            <w:pPr>
              <w:pStyle w:val="Heading6"/>
              <w:spacing w:before="0"/>
              <w:jc w:val="center"/>
              <w:rPr>
                <w:rFonts w:ascii="Arial" w:hAnsi="Arial" w:cs="Arial"/>
                <w:b/>
                <w:i w:val="0"/>
                <w:color w:val="auto"/>
                <w:sz w:val="20"/>
              </w:rPr>
            </w:pPr>
            <w:r w:rsidRPr="003C361A">
              <w:rPr>
                <w:rFonts w:ascii="Arial" w:hAnsi="Arial" w:cs="Arial"/>
                <w:b/>
                <w:i w:val="0"/>
                <w:color w:val="auto"/>
                <w:sz w:val="20"/>
              </w:rPr>
              <w:t>STANDARD CRITICAL VALUES</w:t>
            </w:r>
          </w:p>
        </w:tc>
      </w:tr>
      <w:tr w:rsidR="00AC3B9C" w:rsidRPr="003C361A" w:rsidTr="003D4548">
        <w:tc>
          <w:tcPr>
            <w:tcW w:w="3348" w:type="dxa"/>
          </w:tcPr>
          <w:p w:rsidR="00AC3B9C" w:rsidRPr="003C361A" w:rsidRDefault="00AC3B9C" w:rsidP="00236747">
            <w:pPr>
              <w:spacing w:after="0"/>
              <w:jc w:val="center"/>
              <w:rPr>
                <w:rFonts w:ascii="Arial" w:hAnsi="Arial" w:cs="Arial"/>
                <w:b/>
                <w:sz w:val="20"/>
              </w:rPr>
            </w:pPr>
            <w:r w:rsidRPr="003C361A">
              <w:rPr>
                <w:rFonts w:ascii="Arial" w:hAnsi="Arial" w:cs="Arial"/>
                <w:b/>
                <w:sz w:val="20"/>
              </w:rPr>
              <w:t>TEST</w:t>
            </w:r>
          </w:p>
        </w:tc>
        <w:tc>
          <w:tcPr>
            <w:tcW w:w="3036" w:type="dxa"/>
          </w:tcPr>
          <w:p w:rsidR="00AC3B9C" w:rsidRPr="003C361A" w:rsidRDefault="00AC3B9C" w:rsidP="00236747">
            <w:pPr>
              <w:spacing w:after="0"/>
              <w:jc w:val="center"/>
              <w:rPr>
                <w:rFonts w:ascii="Arial" w:hAnsi="Arial" w:cs="Arial"/>
                <w:b/>
                <w:sz w:val="20"/>
              </w:rPr>
            </w:pPr>
          </w:p>
        </w:tc>
        <w:tc>
          <w:tcPr>
            <w:tcW w:w="3192" w:type="dxa"/>
          </w:tcPr>
          <w:p w:rsidR="00AC3B9C" w:rsidRPr="003C361A" w:rsidRDefault="00AC3B9C" w:rsidP="00236747">
            <w:pPr>
              <w:spacing w:after="0"/>
              <w:jc w:val="center"/>
              <w:rPr>
                <w:rFonts w:ascii="Arial" w:hAnsi="Arial" w:cs="Arial"/>
                <w:b/>
                <w:sz w:val="20"/>
              </w:rPr>
            </w:pPr>
          </w:p>
        </w:tc>
      </w:tr>
      <w:tr w:rsidR="00AC3B9C" w:rsidRPr="003C361A" w:rsidTr="003D4548">
        <w:tc>
          <w:tcPr>
            <w:tcW w:w="3348" w:type="dxa"/>
          </w:tcPr>
          <w:p w:rsidR="00AC3B9C" w:rsidRPr="003C361A" w:rsidRDefault="00AC3B9C" w:rsidP="00236747">
            <w:pPr>
              <w:spacing w:after="0"/>
              <w:rPr>
                <w:rFonts w:ascii="Arial" w:hAnsi="Arial" w:cs="Arial"/>
                <w:sz w:val="20"/>
              </w:rPr>
            </w:pPr>
            <w:r w:rsidRPr="003C361A">
              <w:rPr>
                <w:rFonts w:ascii="Arial" w:hAnsi="Arial" w:cs="Arial"/>
                <w:sz w:val="20"/>
              </w:rPr>
              <w:t>Blood Culture</w:t>
            </w:r>
            <w:r w:rsidR="0094384B">
              <w:rPr>
                <w:rFonts w:ascii="Arial" w:hAnsi="Arial" w:cs="Arial"/>
                <w:sz w:val="20"/>
              </w:rPr>
              <w:t xml:space="preserve"> </w:t>
            </w:r>
          </w:p>
        </w:tc>
        <w:tc>
          <w:tcPr>
            <w:tcW w:w="3036" w:type="dxa"/>
          </w:tcPr>
          <w:p w:rsidR="00AC3B9C" w:rsidRPr="003C361A" w:rsidRDefault="00AC3B9C" w:rsidP="0062428B">
            <w:pPr>
              <w:spacing w:after="0"/>
              <w:jc w:val="center"/>
              <w:rPr>
                <w:rFonts w:ascii="Arial" w:hAnsi="Arial" w:cs="Arial"/>
                <w:sz w:val="20"/>
              </w:rPr>
            </w:pPr>
            <w:r w:rsidRPr="003C361A">
              <w:rPr>
                <w:rFonts w:ascii="Arial" w:hAnsi="Arial" w:cs="Arial"/>
                <w:sz w:val="20"/>
              </w:rPr>
              <w:t>All Positive Cultures</w:t>
            </w:r>
          </w:p>
        </w:tc>
        <w:tc>
          <w:tcPr>
            <w:tcW w:w="3192" w:type="dxa"/>
          </w:tcPr>
          <w:p w:rsidR="00AC3B9C" w:rsidRPr="003C361A" w:rsidRDefault="00AC3B9C" w:rsidP="00236747">
            <w:pPr>
              <w:spacing w:after="0"/>
              <w:rPr>
                <w:rFonts w:ascii="Arial" w:hAnsi="Arial" w:cs="Arial"/>
                <w:sz w:val="20"/>
              </w:rPr>
            </w:pPr>
          </w:p>
        </w:tc>
      </w:tr>
      <w:tr w:rsidR="00AC3B9C" w:rsidRPr="003C361A" w:rsidTr="003D4548">
        <w:tc>
          <w:tcPr>
            <w:tcW w:w="3348" w:type="dxa"/>
          </w:tcPr>
          <w:p w:rsidR="00AC3B9C" w:rsidRPr="003C361A" w:rsidRDefault="00AC3B9C" w:rsidP="00236747">
            <w:pPr>
              <w:spacing w:after="0"/>
              <w:rPr>
                <w:rFonts w:ascii="Arial" w:hAnsi="Arial" w:cs="Arial"/>
                <w:sz w:val="20"/>
              </w:rPr>
            </w:pPr>
            <w:r w:rsidRPr="003C361A">
              <w:rPr>
                <w:rFonts w:ascii="Arial" w:hAnsi="Arial" w:cs="Arial"/>
                <w:sz w:val="20"/>
              </w:rPr>
              <w:t>Gram Stains on Sterile Body Fluids</w:t>
            </w:r>
          </w:p>
        </w:tc>
        <w:tc>
          <w:tcPr>
            <w:tcW w:w="3036" w:type="dxa"/>
          </w:tcPr>
          <w:p w:rsidR="00AC3B9C" w:rsidRPr="003C361A" w:rsidRDefault="00AC3B9C" w:rsidP="0062428B">
            <w:pPr>
              <w:spacing w:after="0"/>
              <w:jc w:val="center"/>
              <w:rPr>
                <w:rFonts w:ascii="Arial" w:hAnsi="Arial" w:cs="Arial"/>
                <w:sz w:val="20"/>
              </w:rPr>
            </w:pPr>
            <w:r w:rsidRPr="003C361A">
              <w:rPr>
                <w:rFonts w:ascii="Arial" w:hAnsi="Arial" w:cs="Arial"/>
                <w:sz w:val="20"/>
              </w:rPr>
              <w:t>Presence of Bacteria</w:t>
            </w:r>
          </w:p>
        </w:tc>
        <w:tc>
          <w:tcPr>
            <w:tcW w:w="3192" w:type="dxa"/>
          </w:tcPr>
          <w:p w:rsidR="00AC3B9C" w:rsidRPr="003C361A" w:rsidRDefault="00AC3B9C" w:rsidP="00236747">
            <w:pPr>
              <w:spacing w:after="0"/>
              <w:rPr>
                <w:rFonts w:ascii="Arial" w:hAnsi="Arial" w:cs="Arial"/>
                <w:sz w:val="20"/>
              </w:rPr>
            </w:pPr>
          </w:p>
        </w:tc>
      </w:tr>
      <w:tr w:rsidR="009E277E" w:rsidRPr="003C361A" w:rsidTr="003D4548">
        <w:tc>
          <w:tcPr>
            <w:tcW w:w="3348" w:type="dxa"/>
          </w:tcPr>
          <w:p w:rsidR="009E277E" w:rsidRPr="003C361A" w:rsidRDefault="009E277E" w:rsidP="00236747">
            <w:pPr>
              <w:spacing w:after="0"/>
              <w:rPr>
                <w:rFonts w:ascii="Arial" w:hAnsi="Arial" w:cs="Arial"/>
                <w:sz w:val="20"/>
              </w:rPr>
            </w:pPr>
            <w:r w:rsidRPr="003C361A">
              <w:rPr>
                <w:rFonts w:ascii="Arial" w:hAnsi="Arial" w:cs="Arial"/>
                <w:sz w:val="20"/>
              </w:rPr>
              <w:t xml:space="preserve"> Biofire</w:t>
            </w:r>
          </w:p>
        </w:tc>
        <w:tc>
          <w:tcPr>
            <w:tcW w:w="3036" w:type="dxa"/>
          </w:tcPr>
          <w:p w:rsidR="009E277E" w:rsidRPr="003C361A" w:rsidRDefault="0062428B" w:rsidP="0062428B">
            <w:pPr>
              <w:spacing w:after="0"/>
              <w:jc w:val="center"/>
              <w:rPr>
                <w:rFonts w:ascii="Arial" w:hAnsi="Arial" w:cs="Arial"/>
                <w:sz w:val="20"/>
              </w:rPr>
            </w:pPr>
            <w:r w:rsidRPr="003C361A">
              <w:rPr>
                <w:rFonts w:ascii="Arial" w:hAnsi="Arial" w:cs="Arial"/>
                <w:sz w:val="20"/>
              </w:rPr>
              <w:t>All Positives</w:t>
            </w:r>
          </w:p>
        </w:tc>
        <w:tc>
          <w:tcPr>
            <w:tcW w:w="3192" w:type="dxa"/>
          </w:tcPr>
          <w:p w:rsidR="009E277E" w:rsidRPr="003C361A" w:rsidRDefault="009E277E" w:rsidP="00236747">
            <w:pPr>
              <w:spacing w:after="0"/>
              <w:rPr>
                <w:rFonts w:ascii="Arial" w:hAnsi="Arial" w:cs="Arial"/>
                <w:sz w:val="20"/>
              </w:rPr>
            </w:pPr>
          </w:p>
        </w:tc>
      </w:tr>
      <w:tr w:rsidR="0094384B" w:rsidRPr="003C361A" w:rsidTr="003D4548">
        <w:tc>
          <w:tcPr>
            <w:tcW w:w="3348" w:type="dxa"/>
          </w:tcPr>
          <w:p w:rsidR="0094384B" w:rsidRPr="003C361A" w:rsidRDefault="0094384B" w:rsidP="00236747">
            <w:pPr>
              <w:spacing w:after="0"/>
              <w:rPr>
                <w:rFonts w:ascii="Arial" w:hAnsi="Arial" w:cs="Arial"/>
                <w:sz w:val="20"/>
              </w:rPr>
            </w:pPr>
            <w:r>
              <w:rPr>
                <w:rFonts w:ascii="Arial" w:hAnsi="Arial" w:cs="Arial"/>
                <w:sz w:val="20"/>
              </w:rPr>
              <w:t>SARS Co V2</w:t>
            </w:r>
          </w:p>
        </w:tc>
        <w:tc>
          <w:tcPr>
            <w:tcW w:w="3036" w:type="dxa"/>
          </w:tcPr>
          <w:p w:rsidR="0094384B" w:rsidRPr="003C361A" w:rsidRDefault="0094384B" w:rsidP="0062428B">
            <w:pPr>
              <w:spacing w:after="0"/>
              <w:jc w:val="center"/>
              <w:rPr>
                <w:rFonts w:ascii="Arial" w:hAnsi="Arial" w:cs="Arial"/>
                <w:sz w:val="20"/>
              </w:rPr>
            </w:pPr>
            <w:r>
              <w:rPr>
                <w:rFonts w:ascii="Arial" w:hAnsi="Arial" w:cs="Arial"/>
                <w:sz w:val="20"/>
              </w:rPr>
              <w:t>All Positives</w:t>
            </w:r>
          </w:p>
        </w:tc>
        <w:tc>
          <w:tcPr>
            <w:tcW w:w="3192" w:type="dxa"/>
          </w:tcPr>
          <w:p w:rsidR="0094384B" w:rsidRPr="003C361A" w:rsidRDefault="0094384B" w:rsidP="00236747">
            <w:pPr>
              <w:spacing w:after="0"/>
              <w:rPr>
                <w:rFonts w:ascii="Arial" w:hAnsi="Arial" w:cs="Arial"/>
                <w:sz w:val="20"/>
              </w:rPr>
            </w:pPr>
          </w:p>
        </w:tc>
      </w:tr>
    </w:tbl>
    <w:p w:rsidR="00AC3B9C" w:rsidRPr="003C361A" w:rsidRDefault="00AC3B9C" w:rsidP="00236747">
      <w:pPr>
        <w:spacing w:after="0"/>
        <w:rPr>
          <w:rFonts w:ascii="Arial" w:hAnsi="Arial" w:cs="Arial"/>
          <w:b/>
          <w:sz w:val="20"/>
        </w:rPr>
      </w:pPr>
    </w:p>
    <w:p w:rsidR="00AC3B9C" w:rsidRPr="003C361A" w:rsidRDefault="00AC3B9C" w:rsidP="00236747">
      <w:pPr>
        <w:spacing w:after="0"/>
        <w:rPr>
          <w:rFonts w:ascii="Arial" w:hAnsi="Arial" w:cs="Arial"/>
          <w:b/>
          <w:sz w:val="20"/>
        </w:rPr>
      </w:pPr>
      <w:r w:rsidRPr="003C361A">
        <w:rPr>
          <w:rFonts w:ascii="Arial" w:hAnsi="Arial" w:cs="Arial"/>
          <w:b/>
          <w:sz w:val="20"/>
        </w:rPr>
        <w:t xml:space="preserve">IMMUNOLOGY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36"/>
        <w:gridCol w:w="3192"/>
      </w:tblGrid>
      <w:tr w:rsidR="00AC3B9C" w:rsidRPr="003C361A" w:rsidTr="003D4548">
        <w:tc>
          <w:tcPr>
            <w:tcW w:w="9576" w:type="dxa"/>
            <w:gridSpan w:val="3"/>
          </w:tcPr>
          <w:p w:rsidR="00AC3B9C" w:rsidRPr="003C361A" w:rsidRDefault="00AC3B9C" w:rsidP="00236747">
            <w:pPr>
              <w:pStyle w:val="Heading6"/>
              <w:spacing w:before="0"/>
              <w:jc w:val="center"/>
              <w:rPr>
                <w:rFonts w:ascii="Arial" w:hAnsi="Arial" w:cs="Arial"/>
                <w:b/>
                <w:i w:val="0"/>
                <w:color w:val="auto"/>
                <w:sz w:val="20"/>
              </w:rPr>
            </w:pPr>
            <w:r w:rsidRPr="003C361A">
              <w:rPr>
                <w:rFonts w:ascii="Arial" w:hAnsi="Arial" w:cs="Arial"/>
                <w:b/>
                <w:i w:val="0"/>
                <w:color w:val="auto"/>
                <w:sz w:val="20"/>
              </w:rPr>
              <w:t>STANDARD CRITICAL VALUES</w:t>
            </w:r>
          </w:p>
        </w:tc>
      </w:tr>
      <w:tr w:rsidR="00AC3B9C" w:rsidRPr="003C361A" w:rsidTr="003D4548">
        <w:tc>
          <w:tcPr>
            <w:tcW w:w="3348" w:type="dxa"/>
          </w:tcPr>
          <w:p w:rsidR="00AC3B9C" w:rsidRPr="003C361A" w:rsidRDefault="00AC3B9C" w:rsidP="00236747">
            <w:pPr>
              <w:spacing w:after="0"/>
              <w:jc w:val="center"/>
              <w:rPr>
                <w:rFonts w:ascii="Arial" w:hAnsi="Arial" w:cs="Arial"/>
                <w:b/>
                <w:sz w:val="20"/>
              </w:rPr>
            </w:pPr>
            <w:r w:rsidRPr="003C361A">
              <w:rPr>
                <w:rFonts w:ascii="Arial" w:hAnsi="Arial" w:cs="Arial"/>
                <w:b/>
                <w:sz w:val="20"/>
              </w:rPr>
              <w:t>TEST</w:t>
            </w:r>
          </w:p>
        </w:tc>
        <w:tc>
          <w:tcPr>
            <w:tcW w:w="3036" w:type="dxa"/>
          </w:tcPr>
          <w:p w:rsidR="00AC3B9C" w:rsidRPr="003C361A" w:rsidRDefault="00AC3B9C" w:rsidP="00236747">
            <w:pPr>
              <w:spacing w:after="0"/>
              <w:jc w:val="center"/>
              <w:rPr>
                <w:rFonts w:ascii="Arial" w:hAnsi="Arial" w:cs="Arial"/>
                <w:b/>
                <w:sz w:val="20"/>
              </w:rPr>
            </w:pPr>
          </w:p>
        </w:tc>
        <w:tc>
          <w:tcPr>
            <w:tcW w:w="3192" w:type="dxa"/>
          </w:tcPr>
          <w:p w:rsidR="00AC3B9C" w:rsidRPr="003C361A" w:rsidRDefault="00AC3B9C" w:rsidP="00236747">
            <w:pPr>
              <w:spacing w:after="0"/>
              <w:jc w:val="center"/>
              <w:rPr>
                <w:rFonts w:ascii="Arial" w:hAnsi="Arial" w:cs="Arial"/>
                <w:b/>
                <w:sz w:val="20"/>
              </w:rPr>
            </w:pPr>
          </w:p>
        </w:tc>
      </w:tr>
      <w:tr w:rsidR="00AC3B9C" w:rsidRPr="003C361A" w:rsidTr="003D4548">
        <w:tc>
          <w:tcPr>
            <w:tcW w:w="3348" w:type="dxa"/>
          </w:tcPr>
          <w:p w:rsidR="00AC3B9C" w:rsidRPr="003C361A" w:rsidRDefault="00AC3B9C" w:rsidP="00236747">
            <w:pPr>
              <w:spacing w:after="0"/>
              <w:rPr>
                <w:rFonts w:ascii="Arial" w:hAnsi="Arial" w:cs="Arial"/>
                <w:sz w:val="20"/>
              </w:rPr>
            </w:pPr>
            <w:r w:rsidRPr="003C361A">
              <w:rPr>
                <w:rFonts w:ascii="Arial" w:hAnsi="Arial" w:cs="Arial"/>
                <w:sz w:val="20"/>
              </w:rPr>
              <w:t>Influenza A and B</w:t>
            </w:r>
          </w:p>
        </w:tc>
        <w:tc>
          <w:tcPr>
            <w:tcW w:w="3036" w:type="dxa"/>
          </w:tcPr>
          <w:p w:rsidR="00AC3B9C" w:rsidRPr="003C361A" w:rsidRDefault="00AC3B9C" w:rsidP="00236747">
            <w:pPr>
              <w:spacing w:after="0"/>
              <w:rPr>
                <w:rFonts w:ascii="Arial" w:hAnsi="Arial" w:cs="Arial"/>
                <w:sz w:val="20"/>
              </w:rPr>
            </w:pPr>
            <w:r w:rsidRPr="003C361A">
              <w:rPr>
                <w:rFonts w:ascii="Arial" w:hAnsi="Arial" w:cs="Arial"/>
                <w:sz w:val="20"/>
              </w:rPr>
              <w:t xml:space="preserve">             All Positives</w:t>
            </w:r>
          </w:p>
        </w:tc>
        <w:tc>
          <w:tcPr>
            <w:tcW w:w="3192" w:type="dxa"/>
          </w:tcPr>
          <w:p w:rsidR="00AC3B9C" w:rsidRPr="003C361A" w:rsidRDefault="00AC3B9C" w:rsidP="00236747">
            <w:pPr>
              <w:spacing w:after="0"/>
              <w:rPr>
                <w:rFonts w:ascii="Arial" w:hAnsi="Arial" w:cs="Arial"/>
                <w:sz w:val="20"/>
              </w:rPr>
            </w:pPr>
          </w:p>
        </w:tc>
      </w:tr>
      <w:tr w:rsidR="00AC3B9C" w:rsidRPr="003C361A" w:rsidTr="003D4548">
        <w:tc>
          <w:tcPr>
            <w:tcW w:w="3348" w:type="dxa"/>
          </w:tcPr>
          <w:p w:rsidR="00AC3B9C" w:rsidRPr="003C361A" w:rsidRDefault="00AC3B9C" w:rsidP="00236747">
            <w:pPr>
              <w:spacing w:after="0"/>
              <w:rPr>
                <w:rFonts w:ascii="Arial" w:hAnsi="Arial" w:cs="Arial"/>
                <w:sz w:val="20"/>
              </w:rPr>
            </w:pPr>
            <w:r w:rsidRPr="003C361A">
              <w:rPr>
                <w:rFonts w:ascii="Arial" w:hAnsi="Arial" w:cs="Arial"/>
                <w:sz w:val="20"/>
              </w:rPr>
              <w:t xml:space="preserve">RSV </w:t>
            </w:r>
          </w:p>
        </w:tc>
        <w:tc>
          <w:tcPr>
            <w:tcW w:w="3036" w:type="dxa"/>
          </w:tcPr>
          <w:p w:rsidR="00AC3B9C" w:rsidRPr="003C361A" w:rsidRDefault="00AC3B9C" w:rsidP="00236747">
            <w:pPr>
              <w:spacing w:after="0"/>
              <w:rPr>
                <w:rFonts w:ascii="Arial" w:hAnsi="Arial" w:cs="Arial"/>
                <w:sz w:val="20"/>
              </w:rPr>
            </w:pPr>
            <w:r w:rsidRPr="003C361A">
              <w:rPr>
                <w:rFonts w:ascii="Arial" w:hAnsi="Arial" w:cs="Arial"/>
                <w:sz w:val="20"/>
              </w:rPr>
              <w:t xml:space="preserve">             All Positives</w:t>
            </w:r>
          </w:p>
        </w:tc>
        <w:tc>
          <w:tcPr>
            <w:tcW w:w="3192" w:type="dxa"/>
          </w:tcPr>
          <w:p w:rsidR="00AC3B9C" w:rsidRPr="003C361A" w:rsidRDefault="00AC3B9C" w:rsidP="00236747">
            <w:pPr>
              <w:spacing w:after="0"/>
              <w:rPr>
                <w:rFonts w:ascii="Arial" w:hAnsi="Arial" w:cs="Arial"/>
                <w:sz w:val="20"/>
              </w:rPr>
            </w:pPr>
          </w:p>
        </w:tc>
      </w:tr>
      <w:tr w:rsidR="009E277E" w:rsidRPr="003C361A" w:rsidTr="003D4548">
        <w:tc>
          <w:tcPr>
            <w:tcW w:w="3348" w:type="dxa"/>
          </w:tcPr>
          <w:p w:rsidR="009E277E" w:rsidRPr="003C361A" w:rsidRDefault="009E277E" w:rsidP="00236747">
            <w:pPr>
              <w:spacing w:after="0"/>
              <w:rPr>
                <w:rFonts w:ascii="Arial" w:hAnsi="Arial" w:cs="Arial"/>
                <w:sz w:val="20"/>
              </w:rPr>
            </w:pPr>
            <w:r w:rsidRPr="003C361A">
              <w:rPr>
                <w:rFonts w:ascii="Arial" w:hAnsi="Arial" w:cs="Arial"/>
                <w:sz w:val="20"/>
              </w:rPr>
              <w:t>Respiratory Biofire</w:t>
            </w:r>
          </w:p>
        </w:tc>
        <w:tc>
          <w:tcPr>
            <w:tcW w:w="3036" w:type="dxa"/>
          </w:tcPr>
          <w:p w:rsidR="009E277E" w:rsidRPr="003C361A" w:rsidRDefault="0094384B" w:rsidP="0094384B">
            <w:pPr>
              <w:spacing w:after="0"/>
              <w:rPr>
                <w:rFonts w:ascii="Arial" w:hAnsi="Arial" w:cs="Arial"/>
                <w:sz w:val="20"/>
              </w:rPr>
            </w:pPr>
            <w:r>
              <w:rPr>
                <w:rFonts w:ascii="Arial" w:hAnsi="Arial" w:cs="Arial"/>
                <w:sz w:val="20"/>
              </w:rPr>
              <w:t xml:space="preserve">            </w:t>
            </w:r>
            <w:r w:rsidR="0062428B" w:rsidRPr="003C361A">
              <w:rPr>
                <w:rFonts w:ascii="Arial" w:hAnsi="Arial" w:cs="Arial"/>
                <w:sz w:val="20"/>
              </w:rPr>
              <w:t>All Positives</w:t>
            </w:r>
          </w:p>
        </w:tc>
        <w:tc>
          <w:tcPr>
            <w:tcW w:w="3192" w:type="dxa"/>
          </w:tcPr>
          <w:p w:rsidR="009E277E" w:rsidRPr="003C361A" w:rsidRDefault="009E277E" w:rsidP="00236747">
            <w:pPr>
              <w:spacing w:after="0"/>
              <w:rPr>
                <w:rFonts w:ascii="Arial" w:hAnsi="Arial" w:cs="Arial"/>
                <w:sz w:val="20"/>
              </w:rPr>
            </w:pPr>
          </w:p>
        </w:tc>
      </w:tr>
    </w:tbl>
    <w:p w:rsidR="00AC3B9C" w:rsidRPr="003C361A" w:rsidRDefault="00AC3B9C" w:rsidP="00236747">
      <w:pPr>
        <w:spacing w:after="0"/>
        <w:rPr>
          <w:rFonts w:ascii="Arial" w:hAnsi="Arial" w:cs="Arial"/>
          <w:b/>
          <w:sz w:val="20"/>
        </w:rPr>
      </w:pPr>
    </w:p>
    <w:p w:rsidR="00AC3B9C" w:rsidRPr="003C361A" w:rsidRDefault="00AC3B9C" w:rsidP="00236747">
      <w:pPr>
        <w:spacing w:after="0"/>
        <w:rPr>
          <w:rFonts w:ascii="Arial" w:hAnsi="Arial" w:cs="Arial"/>
          <w:b/>
          <w:sz w:val="20"/>
        </w:rPr>
      </w:pPr>
      <w:r w:rsidRPr="003C361A">
        <w:rPr>
          <w:rFonts w:ascii="Arial" w:hAnsi="Arial" w:cs="Arial"/>
          <w:b/>
          <w:sz w:val="20"/>
        </w:rPr>
        <w:t xml:space="preserve">POINT OF 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36"/>
        <w:gridCol w:w="3192"/>
      </w:tblGrid>
      <w:tr w:rsidR="00AC3B9C" w:rsidRPr="003C361A" w:rsidTr="003D4548">
        <w:tc>
          <w:tcPr>
            <w:tcW w:w="9576" w:type="dxa"/>
            <w:gridSpan w:val="3"/>
          </w:tcPr>
          <w:p w:rsidR="00AC3B9C" w:rsidRPr="003C361A" w:rsidRDefault="00AC3B9C" w:rsidP="00236747">
            <w:pPr>
              <w:pStyle w:val="Heading6"/>
              <w:spacing w:before="0"/>
              <w:jc w:val="center"/>
              <w:rPr>
                <w:rFonts w:ascii="Arial" w:hAnsi="Arial" w:cs="Arial"/>
                <w:b/>
                <w:i w:val="0"/>
                <w:color w:val="auto"/>
                <w:sz w:val="20"/>
              </w:rPr>
            </w:pPr>
            <w:r w:rsidRPr="003C361A">
              <w:rPr>
                <w:rFonts w:ascii="Arial" w:hAnsi="Arial" w:cs="Arial"/>
                <w:b/>
                <w:i w:val="0"/>
                <w:color w:val="auto"/>
                <w:sz w:val="20"/>
              </w:rPr>
              <w:t>STANDARD CRITICAL VALUES</w:t>
            </w:r>
          </w:p>
        </w:tc>
      </w:tr>
      <w:tr w:rsidR="00AC3B9C" w:rsidRPr="003C361A" w:rsidTr="003D4548">
        <w:tc>
          <w:tcPr>
            <w:tcW w:w="3348" w:type="dxa"/>
          </w:tcPr>
          <w:p w:rsidR="00AC3B9C" w:rsidRPr="003C361A" w:rsidRDefault="00AC3B9C" w:rsidP="00236747">
            <w:pPr>
              <w:spacing w:after="0"/>
              <w:jc w:val="center"/>
              <w:rPr>
                <w:rFonts w:ascii="Arial" w:hAnsi="Arial" w:cs="Arial"/>
                <w:b/>
                <w:sz w:val="20"/>
              </w:rPr>
            </w:pPr>
          </w:p>
          <w:p w:rsidR="00AC3B9C" w:rsidRPr="003C361A" w:rsidRDefault="00AC3B9C" w:rsidP="00236747">
            <w:pPr>
              <w:spacing w:after="0"/>
              <w:jc w:val="center"/>
              <w:rPr>
                <w:rFonts w:ascii="Arial" w:hAnsi="Arial" w:cs="Arial"/>
                <w:b/>
                <w:sz w:val="20"/>
              </w:rPr>
            </w:pPr>
            <w:r w:rsidRPr="003C361A">
              <w:rPr>
                <w:rFonts w:ascii="Arial" w:hAnsi="Arial" w:cs="Arial"/>
                <w:b/>
                <w:sz w:val="20"/>
              </w:rPr>
              <w:t>TEST</w:t>
            </w:r>
          </w:p>
        </w:tc>
        <w:tc>
          <w:tcPr>
            <w:tcW w:w="3036" w:type="dxa"/>
          </w:tcPr>
          <w:p w:rsidR="00AC3B9C" w:rsidRPr="003C361A" w:rsidRDefault="00AC3B9C" w:rsidP="00236747">
            <w:pPr>
              <w:pStyle w:val="Heading3"/>
              <w:spacing w:before="0"/>
              <w:jc w:val="center"/>
              <w:rPr>
                <w:rFonts w:ascii="Arial" w:hAnsi="Arial" w:cs="Arial"/>
                <w:color w:val="auto"/>
                <w:sz w:val="20"/>
              </w:rPr>
            </w:pPr>
            <w:r w:rsidRPr="003C361A">
              <w:rPr>
                <w:rFonts w:ascii="Arial" w:hAnsi="Arial" w:cs="Arial"/>
                <w:color w:val="auto"/>
                <w:sz w:val="20"/>
              </w:rPr>
              <w:t>LOW</w:t>
            </w:r>
          </w:p>
        </w:tc>
        <w:tc>
          <w:tcPr>
            <w:tcW w:w="3192" w:type="dxa"/>
          </w:tcPr>
          <w:p w:rsidR="00AC3B9C" w:rsidRPr="003C361A" w:rsidRDefault="00AC3B9C" w:rsidP="00236747">
            <w:pPr>
              <w:pStyle w:val="Heading7"/>
              <w:spacing w:before="0"/>
              <w:jc w:val="center"/>
              <w:rPr>
                <w:rFonts w:ascii="Arial" w:hAnsi="Arial" w:cs="Arial"/>
                <w:b/>
                <w:i w:val="0"/>
                <w:color w:val="auto"/>
                <w:sz w:val="20"/>
              </w:rPr>
            </w:pPr>
            <w:r w:rsidRPr="003C361A">
              <w:rPr>
                <w:rFonts w:ascii="Arial" w:hAnsi="Arial" w:cs="Arial"/>
                <w:b/>
                <w:i w:val="0"/>
                <w:color w:val="auto"/>
                <w:sz w:val="20"/>
              </w:rPr>
              <w:t>HIGH</w:t>
            </w:r>
          </w:p>
        </w:tc>
      </w:tr>
      <w:tr w:rsidR="00AC3B9C" w:rsidRPr="003C361A" w:rsidTr="003D4548">
        <w:tc>
          <w:tcPr>
            <w:tcW w:w="3348" w:type="dxa"/>
          </w:tcPr>
          <w:p w:rsidR="00AC3B9C" w:rsidRPr="007E5041" w:rsidRDefault="00AC3B9C" w:rsidP="00236747">
            <w:pPr>
              <w:spacing w:after="0"/>
              <w:rPr>
                <w:rFonts w:ascii="Arial" w:hAnsi="Arial" w:cs="Arial"/>
                <w:sz w:val="20"/>
                <w:szCs w:val="20"/>
              </w:rPr>
            </w:pPr>
            <w:r w:rsidRPr="007E5041">
              <w:rPr>
                <w:rFonts w:ascii="Arial" w:hAnsi="Arial" w:cs="Arial"/>
                <w:sz w:val="20"/>
                <w:szCs w:val="20"/>
              </w:rPr>
              <w:t>Glucose    (Whole blood)</w:t>
            </w:r>
          </w:p>
        </w:tc>
        <w:tc>
          <w:tcPr>
            <w:tcW w:w="3036" w:type="dxa"/>
          </w:tcPr>
          <w:p w:rsidR="00AC3B9C" w:rsidRPr="003C361A" w:rsidRDefault="00AC3B9C" w:rsidP="00236747">
            <w:pPr>
              <w:spacing w:after="0"/>
              <w:jc w:val="center"/>
              <w:rPr>
                <w:rFonts w:ascii="Arial" w:hAnsi="Arial" w:cs="Arial"/>
                <w:sz w:val="20"/>
              </w:rPr>
            </w:pPr>
            <w:r w:rsidRPr="003C361A">
              <w:rPr>
                <w:rFonts w:ascii="Arial" w:hAnsi="Arial" w:cs="Arial"/>
                <w:sz w:val="20"/>
              </w:rPr>
              <w:t>&lt; 50 mg/dl</w:t>
            </w:r>
          </w:p>
        </w:tc>
        <w:tc>
          <w:tcPr>
            <w:tcW w:w="3192" w:type="dxa"/>
          </w:tcPr>
          <w:p w:rsidR="00AC3B9C" w:rsidRPr="003C361A" w:rsidRDefault="00AC3B9C" w:rsidP="00236747">
            <w:pPr>
              <w:spacing w:after="0"/>
              <w:jc w:val="center"/>
              <w:rPr>
                <w:rFonts w:ascii="Arial" w:hAnsi="Arial" w:cs="Arial"/>
                <w:sz w:val="20"/>
              </w:rPr>
            </w:pPr>
            <w:r w:rsidRPr="003C361A">
              <w:rPr>
                <w:rFonts w:ascii="Arial" w:hAnsi="Arial" w:cs="Arial"/>
                <w:sz w:val="20"/>
              </w:rPr>
              <w:t>&gt; 400 mg/dl</w:t>
            </w:r>
          </w:p>
        </w:tc>
      </w:tr>
      <w:tr w:rsidR="00AC3B9C" w:rsidRPr="003C361A" w:rsidTr="003D4548">
        <w:tc>
          <w:tcPr>
            <w:tcW w:w="3348" w:type="dxa"/>
          </w:tcPr>
          <w:p w:rsidR="00AC3B9C" w:rsidRPr="003C361A" w:rsidRDefault="00AC3B9C" w:rsidP="00236747">
            <w:pPr>
              <w:spacing w:after="0"/>
              <w:rPr>
                <w:rFonts w:ascii="Arial" w:hAnsi="Arial" w:cs="Arial"/>
                <w:sz w:val="20"/>
              </w:rPr>
            </w:pPr>
            <w:r w:rsidRPr="003C361A">
              <w:rPr>
                <w:rFonts w:ascii="Arial" w:hAnsi="Arial" w:cs="Arial"/>
                <w:sz w:val="20"/>
              </w:rPr>
              <w:t>Glucose   (Neonate)</w:t>
            </w:r>
          </w:p>
        </w:tc>
        <w:tc>
          <w:tcPr>
            <w:tcW w:w="3036" w:type="dxa"/>
          </w:tcPr>
          <w:p w:rsidR="00AC3B9C" w:rsidRPr="003C361A" w:rsidRDefault="00AC3B9C" w:rsidP="00236747">
            <w:pPr>
              <w:spacing w:after="0"/>
              <w:jc w:val="center"/>
              <w:rPr>
                <w:rFonts w:ascii="Arial" w:hAnsi="Arial" w:cs="Arial"/>
                <w:sz w:val="20"/>
              </w:rPr>
            </w:pPr>
            <w:r w:rsidRPr="003C361A">
              <w:rPr>
                <w:rFonts w:ascii="Arial" w:hAnsi="Arial" w:cs="Arial"/>
                <w:sz w:val="20"/>
              </w:rPr>
              <w:t>&lt; 40mg/dl</w:t>
            </w:r>
          </w:p>
        </w:tc>
        <w:tc>
          <w:tcPr>
            <w:tcW w:w="3192" w:type="dxa"/>
          </w:tcPr>
          <w:p w:rsidR="00AC3B9C" w:rsidRPr="003C361A" w:rsidRDefault="005214B9" w:rsidP="00236747">
            <w:pPr>
              <w:spacing w:after="0"/>
              <w:jc w:val="center"/>
              <w:rPr>
                <w:rFonts w:ascii="Arial" w:hAnsi="Arial" w:cs="Arial"/>
                <w:sz w:val="20"/>
              </w:rPr>
            </w:pPr>
            <w:r w:rsidRPr="003C361A">
              <w:rPr>
                <w:rFonts w:ascii="Arial" w:hAnsi="Arial" w:cs="Arial"/>
                <w:sz w:val="20"/>
              </w:rPr>
              <w:t>&gt;250 mg/dl</w:t>
            </w:r>
          </w:p>
        </w:tc>
      </w:tr>
    </w:tbl>
    <w:p w:rsidR="00AC3B9C" w:rsidRPr="003C361A" w:rsidRDefault="00AC3B9C" w:rsidP="00236747">
      <w:pPr>
        <w:spacing w:after="0" w:line="240" w:lineRule="auto"/>
        <w:rPr>
          <w:rFonts w:ascii="Arial" w:hAnsi="Arial" w:cs="Arial"/>
        </w:rPr>
      </w:pPr>
    </w:p>
    <w:p w:rsidR="00AC3B9C" w:rsidRDefault="00AC3B9C" w:rsidP="00236747">
      <w:pPr>
        <w:spacing w:after="0" w:line="240" w:lineRule="auto"/>
        <w:rPr>
          <w:rFonts w:ascii="Arial" w:hAnsi="Arial" w:cs="Arial"/>
        </w:rPr>
      </w:pPr>
    </w:p>
    <w:p w:rsidR="0094384B" w:rsidRPr="003C361A" w:rsidRDefault="0094384B" w:rsidP="00236747">
      <w:pPr>
        <w:spacing w:after="0" w:line="240" w:lineRule="auto"/>
        <w:rPr>
          <w:rFonts w:ascii="Arial" w:hAnsi="Arial" w:cs="Arial"/>
        </w:rPr>
      </w:pPr>
    </w:p>
    <w:p w:rsidR="00AC3B9C" w:rsidRDefault="00AC3B9C" w:rsidP="00236747">
      <w:pPr>
        <w:spacing w:after="0" w:line="240" w:lineRule="auto"/>
        <w:rPr>
          <w:rFonts w:cs="Calibri"/>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AC3B9C" w:rsidRDefault="00AC3B9C" w:rsidP="003D4548">
      <w:pPr>
        <w:spacing w:after="0" w:line="240" w:lineRule="auto"/>
        <w:rPr>
          <w:rFonts w:cs="Calibri"/>
          <w:b/>
          <w:bCs/>
        </w:rPr>
      </w:pPr>
    </w:p>
    <w:p w:rsidR="00D458F9" w:rsidRDefault="00D458F9" w:rsidP="00D458F9">
      <w:pPr>
        <w:spacing w:after="0" w:line="240" w:lineRule="auto"/>
        <w:rPr>
          <w:rFonts w:ascii="Arial" w:hAnsi="Arial" w:cs="Arial"/>
          <w:b/>
          <w:bCs/>
          <w:sz w:val="20"/>
          <w:szCs w:val="20"/>
          <w:u w:val="single"/>
        </w:rPr>
      </w:pPr>
    </w:p>
    <w:p w:rsidR="00D458F9" w:rsidRDefault="00AC3B9C" w:rsidP="00D458F9">
      <w:pPr>
        <w:spacing w:after="0" w:line="240" w:lineRule="auto"/>
        <w:rPr>
          <w:rFonts w:ascii="Arial" w:hAnsi="Arial" w:cs="Arial"/>
          <w:b/>
          <w:bCs/>
          <w:sz w:val="20"/>
          <w:szCs w:val="20"/>
          <w:u w:val="single"/>
        </w:rPr>
      </w:pPr>
      <w:r w:rsidRPr="007E5041">
        <w:rPr>
          <w:rFonts w:ascii="Arial" w:hAnsi="Arial" w:cs="Arial"/>
          <w:b/>
          <w:bCs/>
          <w:sz w:val="20"/>
          <w:szCs w:val="20"/>
          <w:u w:val="single"/>
        </w:rPr>
        <w:t>Required Reportable Diseases and Conditions</w:t>
      </w:r>
    </w:p>
    <w:p w:rsidR="00D458F9" w:rsidRDefault="00D458F9" w:rsidP="00D458F9">
      <w:pPr>
        <w:spacing w:after="0" w:line="240" w:lineRule="auto"/>
        <w:rPr>
          <w:rFonts w:ascii="Arial" w:hAnsi="Arial" w:cs="Arial"/>
          <w:sz w:val="20"/>
          <w:szCs w:val="20"/>
        </w:rPr>
      </w:pPr>
    </w:p>
    <w:p w:rsidR="00A1128C" w:rsidRPr="00D458F9" w:rsidRDefault="00A1128C" w:rsidP="00D458F9">
      <w:pPr>
        <w:spacing w:after="0" w:line="240" w:lineRule="auto"/>
        <w:rPr>
          <w:rFonts w:ascii="Arial" w:hAnsi="Arial" w:cs="Arial"/>
          <w:sz w:val="20"/>
          <w:szCs w:val="20"/>
        </w:rPr>
      </w:pPr>
    </w:p>
    <w:p w:rsidR="00D458F9" w:rsidRDefault="00D458F9" w:rsidP="003D4548">
      <w:pPr>
        <w:spacing w:after="0" w:line="240" w:lineRule="auto"/>
        <w:rPr>
          <w:rFonts w:ascii="Arial" w:hAnsi="Arial" w:cs="Arial"/>
          <w:sz w:val="20"/>
          <w:szCs w:val="20"/>
        </w:rPr>
      </w:pPr>
    </w:p>
    <w:tbl>
      <w:tblPr>
        <w:tblW w:w="0" w:type="auto"/>
        <w:tblLook w:val="04A0" w:firstRow="1" w:lastRow="0" w:firstColumn="1" w:lastColumn="0" w:noHBand="0" w:noVBand="1"/>
      </w:tblPr>
      <w:tblGrid>
        <w:gridCol w:w="4675"/>
        <w:gridCol w:w="4675"/>
      </w:tblGrid>
      <w:tr w:rsidR="00BA06BD" w:rsidTr="00F5205B">
        <w:tc>
          <w:tcPr>
            <w:tcW w:w="4675" w:type="dxa"/>
            <w:shd w:val="clear" w:color="auto" w:fill="auto"/>
          </w:tcPr>
          <w:p w:rsidR="00BA06BD" w:rsidRDefault="00BA06BD" w:rsidP="00BA06BD">
            <w:pPr>
              <w:spacing w:after="0"/>
              <w:rPr>
                <w:rFonts w:ascii="Tahoma" w:hAnsi="Tahoma" w:cs="Tahoma"/>
                <w:sz w:val="16"/>
                <w:szCs w:val="16"/>
              </w:rPr>
            </w:pPr>
            <w:r w:rsidRPr="009E4339">
              <w:rPr>
                <w:rFonts w:ascii="Tahoma" w:hAnsi="Tahoma" w:cs="Tahoma"/>
                <w:sz w:val="16"/>
                <w:szCs w:val="16"/>
              </w:rPr>
              <w:t>Amebiasis (Entamoeba histolytica)</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Anaplasmosis (Anaplasma phagocytophilum)</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Anthrax (Bacillus anthracis)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Arbovirus infections * (see box below)</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Babesiosis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Botulism</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Brucellosis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Burkholderia mallei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Burkholderia pseudomallei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Campylobacter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CD4 count</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Chancroid (Haemophilus ducreyi)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Chlamydia trachomatis including LGV</w:t>
            </w:r>
          </w:p>
          <w:p w:rsidR="00BA06BD" w:rsidRDefault="00BA06BD" w:rsidP="00BA06BD">
            <w:pPr>
              <w:spacing w:after="0"/>
              <w:rPr>
                <w:rFonts w:ascii="Tahoma" w:hAnsi="Tahoma" w:cs="Tahoma"/>
                <w:sz w:val="16"/>
                <w:szCs w:val="16"/>
              </w:rPr>
            </w:pPr>
            <w:r w:rsidRPr="009E4339">
              <w:rPr>
                <w:rFonts w:ascii="Tahoma" w:hAnsi="Tahoma" w:cs="Tahoma"/>
                <w:sz w:val="16"/>
                <w:szCs w:val="16"/>
              </w:rPr>
              <w:t>Cholera (Vibrio cholerae)</w:t>
            </w:r>
          </w:p>
          <w:p w:rsidR="008941CD" w:rsidRPr="009E4339" w:rsidRDefault="008941CD" w:rsidP="00BA06BD">
            <w:pPr>
              <w:spacing w:after="0"/>
              <w:rPr>
                <w:rFonts w:ascii="Tahoma" w:hAnsi="Tahoma" w:cs="Tahoma"/>
                <w:sz w:val="16"/>
                <w:szCs w:val="16"/>
              </w:rPr>
            </w:pPr>
            <w:r>
              <w:rPr>
                <w:rFonts w:ascii="Tahoma" w:hAnsi="Tahoma" w:cs="Tahoma"/>
                <w:sz w:val="16"/>
                <w:szCs w:val="16"/>
              </w:rPr>
              <w:t>Clostridium difficile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Clostridium perfringens, epsilon toxin</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Coccidioidomycosis (Coccidioides immitis)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Congenital Coccidioidomycosis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Creutzfeldt-Jakob</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Cryptosporidiosis (Cryptosporidium sp.)</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Cyclosporiasis (</w:t>
            </w:r>
            <w:r w:rsidRPr="009E4339">
              <w:rPr>
                <w:rStyle w:val="ilfuvd"/>
                <w:rFonts w:ascii="Tahoma" w:hAnsi="Tahoma" w:cs="Tahoma"/>
                <w:color w:val="222222"/>
                <w:sz w:val="16"/>
                <w:szCs w:val="16"/>
              </w:rPr>
              <w:t>Cyclospora cayetanensis</w:t>
            </w:r>
            <w:r w:rsidRPr="009E4339">
              <w:rPr>
                <w:rFonts w:ascii="Tahoma" w:hAnsi="Tahoma" w:cs="Tahoma"/>
                <w:sz w:val="16"/>
                <w:szCs w:val="16"/>
              </w:rPr>
              <w:t xml:space="preserve">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Diphtheria (Corynebacterium diphtheriae)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E. coli 0157:H7 infection</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Ehrlichiosis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Encephalitis, infectious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Giardiasis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Gonorrhea (Neisseria gonorrhoeae)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Haemophilus influenzae (invasive disease) isolated from a </w:t>
            </w:r>
            <w:r w:rsidRPr="009E4339">
              <w:rPr>
                <w:rFonts w:ascii="Tahoma" w:hAnsi="Tahoma" w:cs="Tahoma"/>
                <w:color w:val="FFFFFF"/>
                <w:sz w:val="16"/>
                <w:szCs w:val="16"/>
              </w:rPr>
              <w:t xml:space="preserve">---------- </w:t>
            </w:r>
            <w:r w:rsidRPr="009E4339">
              <w:rPr>
                <w:rFonts w:ascii="Tahoma" w:hAnsi="Tahoma" w:cs="Tahoma"/>
                <w:sz w:val="16"/>
                <w:szCs w:val="16"/>
              </w:rPr>
              <w:t>normally sterile site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Hantavirus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Hepatitis A IgM</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Hepatitis, viral (types B, C, D, E and G)</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Human Immunodeficiency Virus infection (HIV)</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Influenza novel A or pandemic strain</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Influenza-associated pediatric mortality</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Isosporiasis (Cystoisospora belli)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Legionellosis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Leprosy (Mycobacterium leprae)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Leptospirosis (Leptospira interrogans)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Listeriosis (Listeria monocytogenes)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Lyme disease (Borrelia burgdorferi)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Malaria (Plasmodium species)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Measles (Rubeola)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Meningitis (bacterial, viral, fungal)</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Meningococcal invasive disease (Neisseria meningitidis)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Microsporidiosis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Mumps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Mycobacteriosis other than MTB complex or M. leprae</w:t>
            </w:r>
          </w:p>
        </w:tc>
        <w:tc>
          <w:tcPr>
            <w:tcW w:w="4675" w:type="dxa"/>
            <w:shd w:val="clear" w:color="auto" w:fill="auto"/>
          </w:tcPr>
          <w:p w:rsidR="00BA06BD" w:rsidRPr="009E4339" w:rsidRDefault="00BA06BD" w:rsidP="00BA06BD">
            <w:pPr>
              <w:spacing w:after="0"/>
              <w:rPr>
                <w:rFonts w:ascii="Tahoma" w:hAnsi="Tahoma" w:cs="Tahoma"/>
                <w:sz w:val="16"/>
                <w:szCs w:val="16"/>
              </w:rPr>
            </w:pPr>
            <w:r w:rsidRPr="009E4339">
              <w:rPr>
                <w:rFonts w:ascii="Tahoma" w:hAnsi="Tahoma" w:cs="Tahoma"/>
                <w:sz w:val="16"/>
                <w:szCs w:val="16"/>
              </w:rPr>
              <w:t>Pertussis (Bordetella pertussis)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Pesticide related illness (cholinesterase below normal range)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Plague (Yersinia pestis)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Pneumonia in a healthcare worker resulting in hospitalization</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Poliomyelitis (Poliovirus)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Psittacosis (Chlamydophila psittaci)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Q Fever (Coxiella burnetti)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Rabies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Ricin toxin poisoning</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Rocky Mountain Spotted Fever (Rickettsia rickettsii)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Rubella &amp; Congenital Rubella Syndrome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Salmonellosis (non-typhoid fever types)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Severe Acute Respiratory Syndrome (SARS)</w:t>
            </w:r>
            <w:r w:rsidR="008941CD">
              <w:rPr>
                <w:rFonts w:ascii="Tahoma" w:hAnsi="Tahoma" w:cs="Tahoma"/>
                <w:sz w:val="16"/>
                <w:szCs w:val="16"/>
              </w:rPr>
              <w:t>—SARS associated Coronavirus (SARS-CoV)</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Shiga-like toxin production</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Shigellosis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Smallpox (other orthopoxviruses)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Staphylococcal Enterotoxin B</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Streptococcal invasive disease (types A&amp;B) isolated from a </w:t>
            </w:r>
            <w:r w:rsidRPr="009E4339">
              <w:rPr>
                <w:rFonts w:ascii="Tahoma" w:hAnsi="Tahoma" w:cs="Tahoma"/>
                <w:color w:val="FFFFFF"/>
                <w:sz w:val="16"/>
                <w:szCs w:val="16"/>
              </w:rPr>
              <w:t>---------</w:t>
            </w:r>
            <w:r w:rsidRPr="009E4339">
              <w:rPr>
                <w:rFonts w:ascii="Tahoma" w:hAnsi="Tahoma" w:cs="Tahoma"/>
                <w:sz w:val="16"/>
                <w:szCs w:val="16"/>
              </w:rPr>
              <w:t xml:space="preserve"> normally sterile site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Streptococcus pneumoniae (invasive)</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Syphilis (Treponema pallidum)</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Tetanus (Clostridium tetani)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Trichinosis (Trichinella spiralis)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Tuberculosis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Tularemia (Francisella tularensis)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Typhoid fever (Salmonella typhi)</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Vancomycin intermediate S. aureus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 xml:space="preserve">Vancomycin resistant S. aureus </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Varicella (chickenpox, fatal cases only)</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Vibriosis, noncholera</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Viral hemorrhagic fevers (all types including but not limited to Crimean-Congo, Ebola, Marburg, Lassa, Machupo viruses)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Yersiniosis</w:t>
            </w:r>
          </w:p>
        </w:tc>
      </w:tr>
    </w:tbl>
    <w:p w:rsidR="00BA06BD" w:rsidRDefault="00BA06BD" w:rsidP="00BA06BD"/>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98"/>
        <w:gridCol w:w="2790"/>
      </w:tblGrid>
      <w:tr w:rsidR="00BA06BD" w:rsidTr="00F5205B">
        <w:tc>
          <w:tcPr>
            <w:tcW w:w="4788" w:type="dxa"/>
            <w:gridSpan w:val="2"/>
            <w:tcBorders>
              <w:bottom w:val="nil"/>
            </w:tcBorders>
            <w:shd w:val="clear" w:color="auto" w:fill="auto"/>
          </w:tcPr>
          <w:p w:rsidR="00BA06BD" w:rsidRPr="009E4339" w:rsidRDefault="00BA06BD" w:rsidP="00BA06BD">
            <w:pPr>
              <w:spacing w:after="0"/>
              <w:rPr>
                <w:rFonts w:ascii="Tahoma" w:hAnsi="Tahoma" w:cs="Tahoma"/>
                <w:sz w:val="16"/>
                <w:szCs w:val="16"/>
              </w:rPr>
            </w:pPr>
            <w:r w:rsidRPr="009E4339">
              <w:rPr>
                <w:rFonts w:ascii="Tahoma" w:hAnsi="Tahoma" w:cs="Tahoma"/>
                <w:sz w:val="16"/>
                <w:szCs w:val="16"/>
              </w:rPr>
              <w:t>Arbovirus infections including but not limited to:</w:t>
            </w:r>
          </w:p>
        </w:tc>
      </w:tr>
      <w:tr w:rsidR="00BA06BD" w:rsidTr="00F5205B">
        <w:tc>
          <w:tcPr>
            <w:tcW w:w="1998" w:type="dxa"/>
            <w:tcBorders>
              <w:top w:val="nil"/>
              <w:bottom w:val="single" w:sz="4" w:space="0" w:color="auto"/>
              <w:right w:val="nil"/>
            </w:tcBorders>
            <w:shd w:val="clear" w:color="auto" w:fill="auto"/>
          </w:tcPr>
          <w:p w:rsidR="00BA06BD" w:rsidRPr="009E4339" w:rsidRDefault="00BA06BD" w:rsidP="00BA06BD">
            <w:pPr>
              <w:spacing w:after="0"/>
              <w:rPr>
                <w:rFonts w:ascii="Tahoma" w:hAnsi="Tahoma" w:cs="Tahoma"/>
                <w:sz w:val="16"/>
                <w:szCs w:val="16"/>
              </w:rPr>
            </w:pPr>
            <w:r w:rsidRPr="009E4339">
              <w:rPr>
                <w:rFonts w:ascii="Tahoma" w:hAnsi="Tahoma" w:cs="Tahoma"/>
                <w:sz w:val="16"/>
                <w:szCs w:val="16"/>
              </w:rPr>
              <w:t>Chikungunya virus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Dengue fever</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Eastern equine encephalitis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LaCrosse virus</w:t>
            </w:r>
          </w:p>
          <w:p w:rsidR="00BA06BD" w:rsidRPr="009E4339" w:rsidRDefault="00BA06BD" w:rsidP="00BA06BD">
            <w:pPr>
              <w:spacing w:after="0"/>
              <w:rPr>
                <w:rFonts w:ascii="Tahoma" w:hAnsi="Tahoma" w:cs="Tahoma"/>
                <w:sz w:val="16"/>
                <w:szCs w:val="16"/>
              </w:rPr>
            </w:pPr>
          </w:p>
        </w:tc>
        <w:tc>
          <w:tcPr>
            <w:tcW w:w="2790" w:type="dxa"/>
            <w:tcBorders>
              <w:top w:val="nil"/>
              <w:left w:val="nil"/>
              <w:bottom w:val="single" w:sz="4" w:space="0" w:color="auto"/>
            </w:tcBorders>
            <w:shd w:val="clear" w:color="auto" w:fill="auto"/>
          </w:tcPr>
          <w:p w:rsidR="00BA06BD" w:rsidRPr="009E4339" w:rsidRDefault="00BA06BD" w:rsidP="00BA06BD">
            <w:pPr>
              <w:spacing w:after="0"/>
              <w:rPr>
                <w:rFonts w:ascii="Tahoma" w:hAnsi="Tahoma" w:cs="Tahoma"/>
                <w:sz w:val="16"/>
                <w:szCs w:val="16"/>
              </w:rPr>
            </w:pPr>
            <w:r w:rsidRPr="009E4339">
              <w:rPr>
                <w:rFonts w:ascii="Tahoma" w:hAnsi="Tahoma" w:cs="Tahoma"/>
                <w:sz w:val="16"/>
                <w:szCs w:val="16"/>
              </w:rPr>
              <w:t>St. Louis encephalitis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Western equine encephalitis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West Nile Virus</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Yellow fever</w:t>
            </w:r>
          </w:p>
          <w:p w:rsidR="00BA06BD" w:rsidRPr="009E4339" w:rsidRDefault="00BA06BD" w:rsidP="00BA06BD">
            <w:pPr>
              <w:spacing w:after="0"/>
              <w:rPr>
                <w:rFonts w:ascii="Tahoma" w:hAnsi="Tahoma" w:cs="Tahoma"/>
                <w:sz w:val="16"/>
                <w:szCs w:val="16"/>
              </w:rPr>
            </w:pPr>
            <w:r w:rsidRPr="009E4339">
              <w:rPr>
                <w:rFonts w:ascii="Tahoma" w:hAnsi="Tahoma" w:cs="Tahoma"/>
                <w:sz w:val="16"/>
                <w:szCs w:val="16"/>
              </w:rPr>
              <w:t>Zika virus</w:t>
            </w:r>
          </w:p>
        </w:tc>
      </w:tr>
    </w:tbl>
    <w:p w:rsidR="00AC3B9C" w:rsidRPr="007E5041" w:rsidRDefault="00AC3B9C" w:rsidP="00236747">
      <w:pPr>
        <w:spacing w:after="0" w:line="240" w:lineRule="auto"/>
        <w:rPr>
          <w:rFonts w:ascii="Arial" w:hAnsi="Arial" w:cs="Arial"/>
          <w:sz w:val="20"/>
          <w:szCs w:val="20"/>
        </w:rPr>
        <w:sectPr w:rsidR="00AC3B9C" w:rsidRPr="007E5041" w:rsidSect="00236747">
          <w:type w:val="continuous"/>
          <w:pgSz w:w="12240" w:h="15840"/>
          <w:pgMar w:top="720" w:right="720" w:bottom="720" w:left="720" w:header="720" w:footer="720" w:gutter="0"/>
          <w:cols w:space="720"/>
          <w:docGrid w:linePitch="360"/>
        </w:sectPr>
      </w:pPr>
    </w:p>
    <w:p w:rsidR="00AC3B9C" w:rsidRDefault="00AC3B9C" w:rsidP="00A869EC">
      <w:pPr>
        <w:spacing w:line="240" w:lineRule="auto"/>
        <w:rPr>
          <w:rFonts w:cs="Calibri"/>
        </w:rPr>
        <w:sectPr w:rsidR="00AC3B9C" w:rsidSect="00954A10">
          <w:headerReference w:type="default" r:id="rId13"/>
          <w:pgSz w:w="12240" w:h="15840"/>
          <w:pgMar w:top="720" w:right="720" w:bottom="720" w:left="720" w:header="720" w:footer="720" w:gutter="0"/>
          <w:cols w:num="2" w:space="720"/>
          <w:docGrid w:linePitch="360"/>
        </w:sectPr>
      </w:pPr>
    </w:p>
    <w:p w:rsidR="00AC3B9C" w:rsidRPr="000A7550" w:rsidRDefault="00AC3B9C" w:rsidP="00A869EC">
      <w:pPr>
        <w:spacing w:after="0" w:line="240" w:lineRule="auto"/>
        <w:rPr>
          <w:rFonts w:ascii="Arial" w:hAnsi="Arial" w:cs="Arial"/>
          <w:sz w:val="20"/>
          <w:szCs w:val="20"/>
        </w:rPr>
      </w:pPr>
      <w:r w:rsidRPr="000A7550">
        <w:rPr>
          <w:rFonts w:ascii="Arial" w:hAnsi="Arial" w:cs="Arial"/>
          <w:b/>
          <w:sz w:val="20"/>
          <w:szCs w:val="20"/>
        </w:rPr>
        <w:t xml:space="preserve">Test Ordering           </w:t>
      </w:r>
      <w:r w:rsidRPr="000A7550">
        <w:rPr>
          <w:rFonts w:ascii="Arial" w:hAnsi="Arial" w:cs="Arial"/>
          <w:sz w:val="20"/>
          <w:szCs w:val="20"/>
        </w:rPr>
        <w:t xml:space="preserve">                                                               Refer to the following methods:</w:t>
      </w:r>
    </w:p>
    <w:p w:rsidR="00AC3B9C" w:rsidRPr="000A7550" w:rsidRDefault="00AC3B9C" w:rsidP="00A869EC">
      <w:pPr>
        <w:spacing w:after="0" w:line="240" w:lineRule="auto"/>
        <w:rPr>
          <w:rFonts w:ascii="Arial" w:hAnsi="Arial" w:cs="Arial"/>
          <w:sz w:val="20"/>
          <w:szCs w:val="20"/>
        </w:rPr>
      </w:pPr>
    </w:p>
    <w:p w:rsidR="009E277E" w:rsidRPr="000A7550" w:rsidRDefault="00AC3B9C" w:rsidP="0062428B">
      <w:pPr>
        <w:pStyle w:val="ListParagraph"/>
        <w:numPr>
          <w:ilvl w:val="0"/>
          <w:numId w:val="32"/>
        </w:numPr>
        <w:spacing w:after="0" w:line="240" w:lineRule="auto"/>
        <w:rPr>
          <w:rFonts w:ascii="Arial" w:hAnsi="Arial" w:cs="Arial"/>
          <w:sz w:val="20"/>
          <w:szCs w:val="20"/>
        </w:rPr>
      </w:pPr>
      <w:r w:rsidRPr="000A7550">
        <w:rPr>
          <w:rFonts w:ascii="Arial" w:hAnsi="Arial" w:cs="Arial"/>
          <w:sz w:val="20"/>
          <w:szCs w:val="20"/>
          <w:u w:val="single"/>
        </w:rPr>
        <w:t>Routine Requests</w:t>
      </w:r>
      <w:r w:rsidRPr="000A7550">
        <w:rPr>
          <w:rFonts w:ascii="Arial" w:hAnsi="Arial" w:cs="Arial"/>
          <w:sz w:val="20"/>
          <w:szCs w:val="20"/>
        </w:rPr>
        <w:t xml:space="preserve">:  Physicians and nurses are urged to order the majority of testing for the 5 a.m. collection on the night before service is desired.  </w:t>
      </w:r>
      <w:r w:rsidR="009E277E" w:rsidRPr="000A7550">
        <w:rPr>
          <w:rFonts w:ascii="Arial" w:hAnsi="Arial" w:cs="Arial"/>
          <w:sz w:val="20"/>
          <w:szCs w:val="20"/>
        </w:rPr>
        <w:t>Phlebotomy uses a handheld device which allows for real-time collection of specimens.  When testing is ordered, the patient and testing information appear on the handheld device screen for the phlebotomis</w:t>
      </w:r>
      <w:r w:rsidR="008941CD">
        <w:rPr>
          <w:rFonts w:ascii="Arial" w:hAnsi="Arial" w:cs="Arial"/>
          <w:sz w:val="20"/>
          <w:szCs w:val="20"/>
        </w:rPr>
        <w:t>t to see.  All STATS and Timed tests</w:t>
      </w:r>
      <w:r w:rsidR="009E277E" w:rsidRPr="000A7550">
        <w:rPr>
          <w:rFonts w:ascii="Arial" w:hAnsi="Arial" w:cs="Arial"/>
          <w:sz w:val="20"/>
          <w:szCs w:val="20"/>
        </w:rPr>
        <w:t xml:space="preserve"> will</w:t>
      </w:r>
      <w:r w:rsidR="008941CD">
        <w:rPr>
          <w:rFonts w:ascii="Arial" w:hAnsi="Arial" w:cs="Arial"/>
          <w:sz w:val="20"/>
          <w:szCs w:val="20"/>
        </w:rPr>
        <w:t xml:space="preserve"> show as a priority and are </w:t>
      </w:r>
      <w:r w:rsidR="009E277E" w:rsidRPr="000A7550">
        <w:rPr>
          <w:rFonts w:ascii="Arial" w:hAnsi="Arial" w:cs="Arial"/>
          <w:sz w:val="20"/>
          <w:szCs w:val="20"/>
        </w:rPr>
        <w:t xml:space="preserve">collected before routine testing.  </w:t>
      </w:r>
    </w:p>
    <w:p w:rsidR="00AC3B9C" w:rsidRPr="000A7550" w:rsidRDefault="00AC3B9C" w:rsidP="0062428B">
      <w:pPr>
        <w:pStyle w:val="ListParagraph"/>
        <w:numPr>
          <w:ilvl w:val="0"/>
          <w:numId w:val="32"/>
        </w:numPr>
        <w:spacing w:after="0" w:line="240" w:lineRule="auto"/>
        <w:rPr>
          <w:rFonts w:ascii="Arial" w:hAnsi="Arial" w:cs="Arial"/>
          <w:sz w:val="20"/>
          <w:szCs w:val="20"/>
        </w:rPr>
      </w:pPr>
      <w:r w:rsidRPr="000A7550">
        <w:rPr>
          <w:rFonts w:ascii="Arial" w:hAnsi="Arial" w:cs="Arial"/>
          <w:sz w:val="20"/>
          <w:szCs w:val="20"/>
          <w:u w:val="single"/>
        </w:rPr>
        <w:t>STAT Requests</w:t>
      </w:r>
      <w:r w:rsidRPr="000A7550">
        <w:rPr>
          <w:rFonts w:ascii="Arial" w:hAnsi="Arial" w:cs="Arial"/>
          <w:sz w:val="20"/>
          <w:szCs w:val="20"/>
        </w:rPr>
        <w:t xml:space="preserve">:  STAT requests should be used only if absolutely necessary.  They are collected and processed immediately.  Please note that abuse of STAT classification results in delay of routine and true STAT requests.                                                       </w:t>
      </w:r>
      <w:r w:rsidRPr="000A7550">
        <w:rPr>
          <w:rFonts w:ascii="Arial" w:hAnsi="Arial" w:cs="Arial"/>
          <w:b/>
          <w:sz w:val="20"/>
          <w:szCs w:val="20"/>
        </w:rPr>
        <w:t xml:space="preserve">Note:  </w:t>
      </w:r>
      <w:r w:rsidRPr="000A7550">
        <w:rPr>
          <w:rFonts w:ascii="Arial" w:hAnsi="Arial" w:cs="Arial"/>
          <w:sz w:val="20"/>
          <w:szCs w:val="20"/>
        </w:rPr>
        <w:t>The use of “Now” is not recognized terminology.  Pl</w:t>
      </w:r>
      <w:r w:rsidR="008941CD">
        <w:rPr>
          <w:rFonts w:ascii="Arial" w:hAnsi="Arial" w:cs="Arial"/>
          <w:sz w:val="20"/>
          <w:szCs w:val="20"/>
        </w:rPr>
        <w:t>ease use routine, STAT, or Timed</w:t>
      </w:r>
      <w:r w:rsidRPr="000A7550">
        <w:rPr>
          <w:rFonts w:ascii="Arial" w:hAnsi="Arial" w:cs="Arial"/>
          <w:sz w:val="20"/>
          <w:szCs w:val="20"/>
        </w:rPr>
        <w:t>.  If “Now” i</w:t>
      </w:r>
      <w:r w:rsidR="008941CD">
        <w:rPr>
          <w:rFonts w:ascii="Arial" w:hAnsi="Arial" w:cs="Arial"/>
          <w:sz w:val="20"/>
          <w:szCs w:val="20"/>
        </w:rPr>
        <w:t>s used, it will be considered a timed</w:t>
      </w:r>
      <w:r w:rsidRPr="000A7550">
        <w:rPr>
          <w:rFonts w:ascii="Arial" w:hAnsi="Arial" w:cs="Arial"/>
          <w:sz w:val="20"/>
          <w:szCs w:val="20"/>
        </w:rPr>
        <w:t xml:space="preserve"> test.</w:t>
      </w:r>
    </w:p>
    <w:p w:rsidR="00AC3B9C" w:rsidRPr="000A7550" w:rsidRDefault="008941CD" w:rsidP="00A869EC">
      <w:pPr>
        <w:pStyle w:val="ListParagraph"/>
        <w:numPr>
          <w:ilvl w:val="0"/>
          <w:numId w:val="32"/>
        </w:numPr>
        <w:spacing w:after="0" w:line="240" w:lineRule="auto"/>
        <w:rPr>
          <w:rFonts w:ascii="Arial" w:hAnsi="Arial" w:cs="Arial"/>
          <w:sz w:val="20"/>
          <w:szCs w:val="20"/>
        </w:rPr>
      </w:pPr>
      <w:r>
        <w:rPr>
          <w:rFonts w:ascii="Arial" w:hAnsi="Arial" w:cs="Arial"/>
          <w:sz w:val="20"/>
          <w:szCs w:val="20"/>
          <w:u w:val="single"/>
        </w:rPr>
        <w:t>Timed</w:t>
      </w:r>
      <w:r w:rsidR="00AC3B9C" w:rsidRPr="000A7550">
        <w:rPr>
          <w:rFonts w:ascii="Arial" w:hAnsi="Arial" w:cs="Arial"/>
          <w:sz w:val="20"/>
          <w:szCs w:val="20"/>
          <w:u w:val="single"/>
        </w:rPr>
        <w:t xml:space="preserve"> Requests</w:t>
      </w:r>
      <w:r w:rsidR="00AC3B9C" w:rsidRPr="000A7550">
        <w:rPr>
          <w:rFonts w:ascii="Arial" w:hAnsi="Arial" w:cs="Arial"/>
          <w:sz w:val="20"/>
          <w:szCs w:val="20"/>
        </w:rPr>
        <w:t xml:space="preserve"> – should be used for:</w:t>
      </w:r>
      <w:r>
        <w:rPr>
          <w:rFonts w:ascii="Arial" w:hAnsi="Arial" w:cs="Arial"/>
          <w:sz w:val="20"/>
          <w:szCs w:val="20"/>
        </w:rPr>
        <w:t xml:space="preserve">                          -</w:t>
      </w:r>
      <w:r w:rsidR="00AC3B9C" w:rsidRPr="000A7550">
        <w:rPr>
          <w:rFonts w:ascii="Arial" w:hAnsi="Arial" w:cs="Arial"/>
          <w:sz w:val="20"/>
          <w:szCs w:val="20"/>
        </w:rPr>
        <w:t>Requests for laboratory specimens to be collected at a specific t</w:t>
      </w:r>
      <w:r>
        <w:rPr>
          <w:rFonts w:ascii="Arial" w:hAnsi="Arial" w:cs="Arial"/>
          <w:sz w:val="20"/>
          <w:szCs w:val="20"/>
        </w:rPr>
        <w:t>ime are to be ordered as “Timed</w:t>
      </w:r>
      <w:r w:rsidR="00AC3B9C" w:rsidRPr="000A7550">
        <w:rPr>
          <w:rFonts w:ascii="Arial" w:hAnsi="Arial" w:cs="Arial"/>
          <w:sz w:val="20"/>
          <w:szCs w:val="20"/>
        </w:rPr>
        <w:t xml:space="preserve">”.                                                                             </w:t>
      </w:r>
    </w:p>
    <w:p w:rsidR="00AC3B9C" w:rsidRPr="000A7550" w:rsidRDefault="00AC3B9C" w:rsidP="003D4548">
      <w:pPr>
        <w:pStyle w:val="ListParagraph"/>
        <w:spacing w:after="0" w:line="240" w:lineRule="auto"/>
        <w:rPr>
          <w:rFonts w:ascii="Arial" w:hAnsi="Arial" w:cs="Arial"/>
          <w:sz w:val="20"/>
          <w:szCs w:val="20"/>
        </w:rPr>
      </w:pPr>
    </w:p>
    <w:p w:rsidR="00AC3B9C" w:rsidRPr="000A7550" w:rsidRDefault="00AC3B9C" w:rsidP="00A869EC">
      <w:pPr>
        <w:spacing w:after="0" w:line="240" w:lineRule="auto"/>
        <w:rPr>
          <w:rFonts w:ascii="Arial" w:hAnsi="Arial" w:cs="Arial"/>
          <w:sz w:val="20"/>
          <w:szCs w:val="20"/>
        </w:rPr>
      </w:pPr>
      <w:r w:rsidRPr="000A7550">
        <w:rPr>
          <w:rFonts w:ascii="Arial" w:hAnsi="Arial" w:cs="Arial"/>
          <w:b/>
          <w:sz w:val="20"/>
          <w:szCs w:val="20"/>
        </w:rPr>
        <w:t xml:space="preserve">Requests for Laboratory Services                                           </w:t>
      </w:r>
      <w:r w:rsidRPr="000A7550">
        <w:rPr>
          <w:rFonts w:ascii="Arial" w:hAnsi="Arial" w:cs="Arial"/>
          <w:sz w:val="20"/>
          <w:szCs w:val="20"/>
        </w:rPr>
        <w:t>The laboratory will only perform test</w:t>
      </w:r>
      <w:r w:rsidR="008941CD">
        <w:rPr>
          <w:rFonts w:ascii="Arial" w:hAnsi="Arial" w:cs="Arial"/>
          <w:sz w:val="20"/>
          <w:szCs w:val="20"/>
        </w:rPr>
        <w:t>s</w:t>
      </w:r>
      <w:r w:rsidRPr="000A7550">
        <w:rPr>
          <w:rFonts w:ascii="Arial" w:hAnsi="Arial" w:cs="Arial"/>
          <w:sz w:val="20"/>
          <w:szCs w:val="20"/>
        </w:rPr>
        <w:t xml:space="preserve"> at the request of a physician or authorized individual as defined by the State of Maryland.  Technologists are not authorized to accept or reject requests for extraordinary services.  Such requests must be directed to the pathologist.  Please refer to the following for instructions on requesting laboratory services:</w:t>
      </w:r>
    </w:p>
    <w:p w:rsidR="00AC3B9C" w:rsidRPr="000A7550" w:rsidRDefault="00AC3B9C" w:rsidP="00A869EC">
      <w:pPr>
        <w:spacing w:after="0" w:line="240" w:lineRule="auto"/>
        <w:rPr>
          <w:rFonts w:ascii="Arial" w:hAnsi="Arial" w:cs="Arial"/>
          <w:sz w:val="20"/>
          <w:szCs w:val="20"/>
        </w:rPr>
      </w:pPr>
    </w:p>
    <w:p w:rsidR="00AC3B9C" w:rsidRPr="008941CD" w:rsidRDefault="00AC3B9C" w:rsidP="008941CD">
      <w:pPr>
        <w:pStyle w:val="ListParagraph"/>
        <w:numPr>
          <w:ilvl w:val="0"/>
          <w:numId w:val="33"/>
        </w:numPr>
        <w:spacing w:after="0" w:line="240" w:lineRule="auto"/>
        <w:rPr>
          <w:rFonts w:ascii="Arial" w:hAnsi="Arial" w:cs="Arial"/>
          <w:sz w:val="20"/>
          <w:szCs w:val="20"/>
        </w:rPr>
      </w:pPr>
      <w:r w:rsidRPr="000A7550">
        <w:rPr>
          <w:rFonts w:ascii="Arial" w:hAnsi="Arial" w:cs="Arial"/>
          <w:sz w:val="20"/>
          <w:szCs w:val="20"/>
          <w:u w:val="single"/>
        </w:rPr>
        <w:t>Inpatient Requests</w:t>
      </w:r>
      <w:r w:rsidRPr="000A7550">
        <w:rPr>
          <w:rFonts w:ascii="Arial" w:hAnsi="Arial" w:cs="Arial"/>
          <w:sz w:val="20"/>
          <w:szCs w:val="20"/>
        </w:rPr>
        <w:t>:  Requests for laboratory services (except f</w:t>
      </w:r>
      <w:r w:rsidR="008941CD">
        <w:rPr>
          <w:rFonts w:ascii="Arial" w:hAnsi="Arial" w:cs="Arial"/>
          <w:sz w:val="20"/>
          <w:szCs w:val="20"/>
        </w:rPr>
        <w:t xml:space="preserve">or Anatomic Pathology) are </w:t>
      </w:r>
      <w:r w:rsidRPr="000A7550">
        <w:rPr>
          <w:rFonts w:ascii="Arial" w:hAnsi="Arial" w:cs="Arial"/>
          <w:sz w:val="20"/>
          <w:szCs w:val="20"/>
        </w:rPr>
        <w:t xml:space="preserve"> entered into </w:t>
      </w:r>
      <w:r w:rsidR="008941CD">
        <w:rPr>
          <w:rFonts w:ascii="Arial" w:hAnsi="Arial" w:cs="Arial"/>
          <w:sz w:val="20"/>
          <w:szCs w:val="20"/>
        </w:rPr>
        <w:t>HIS by physician or nurse</w:t>
      </w:r>
      <w:r w:rsidR="00635A3F" w:rsidRPr="000A7550">
        <w:rPr>
          <w:rFonts w:ascii="Arial" w:hAnsi="Arial" w:cs="Arial"/>
          <w:sz w:val="20"/>
          <w:szCs w:val="20"/>
        </w:rPr>
        <w:t xml:space="preserve">.  </w:t>
      </w:r>
    </w:p>
    <w:p w:rsidR="00A35211" w:rsidRDefault="00AC3B9C" w:rsidP="008941CD">
      <w:pPr>
        <w:pStyle w:val="ListParagraph"/>
        <w:numPr>
          <w:ilvl w:val="0"/>
          <w:numId w:val="33"/>
        </w:numPr>
        <w:spacing w:after="0" w:line="240" w:lineRule="auto"/>
        <w:rPr>
          <w:rFonts w:cs="Calibri"/>
          <w:sz w:val="20"/>
          <w:szCs w:val="20"/>
          <w:u w:val="single"/>
        </w:rPr>
      </w:pPr>
      <w:r w:rsidRPr="000A7550">
        <w:rPr>
          <w:rFonts w:ascii="Arial" w:hAnsi="Arial" w:cs="Arial"/>
          <w:sz w:val="20"/>
          <w:szCs w:val="20"/>
          <w:u w:val="single"/>
        </w:rPr>
        <w:t>Outpatient Requests</w:t>
      </w:r>
      <w:r w:rsidRPr="000A7550">
        <w:rPr>
          <w:rFonts w:ascii="Arial" w:hAnsi="Arial" w:cs="Arial"/>
          <w:sz w:val="20"/>
          <w:szCs w:val="20"/>
        </w:rPr>
        <w:t>:  Requests for services on outpatients must be in writing from attending physician.  A verbal request must be followed by a</w:t>
      </w:r>
      <w:r w:rsidR="008941CD">
        <w:rPr>
          <w:rFonts w:ascii="Arial" w:hAnsi="Arial" w:cs="Arial"/>
          <w:sz w:val="20"/>
          <w:szCs w:val="20"/>
        </w:rPr>
        <w:t xml:space="preserve"> written order.  All requests must include the essential order elements previously identified.</w:t>
      </w:r>
      <w:r w:rsidR="00A35211">
        <w:rPr>
          <w:rFonts w:cs="Calibri"/>
          <w:sz w:val="20"/>
          <w:szCs w:val="20"/>
          <w:u w:val="single"/>
        </w:rPr>
        <w:br w:type="page"/>
      </w:r>
    </w:p>
    <w:p w:rsidR="00AC3B9C" w:rsidRDefault="00AC3B9C" w:rsidP="006614C9">
      <w:pPr>
        <w:pStyle w:val="ListParagraph"/>
        <w:tabs>
          <w:tab w:val="left" w:pos="-1440"/>
          <w:tab w:val="left" w:pos="1440"/>
        </w:tabs>
        <w:jc w:val="both"/>
        <w:rPr>
          <w:rFonts w:ascii="Tahoma" w:hAnsi="Tahoma" w:cs="Tahoma"/>
          <w:sz w:val="20"/>
          <w:szCs w:val="20"/>
        </w:rPr>
      </w:pPr>
    </w:p>
    <w:p w:rsidR="00AC3B9C" w:rsidRDefault="00AC3B9C" w:rsidP="006614C9">
      <w:pPr>
        <w:pStyle w:val="ListParagraph"/>
        <w:tabs>
          <w:tab w:val="left" w:pos="-1440"/>
          <w:tab w:val="left" w:pos="1440"/>
        </w:tabs>
        <w:jc w:val="both"/>
        <w:rPr>
          <w:rFonts w:ascii="Tahoma" w:hAnsi="Tahoma" w:cs="Tahoma"/>
          <w:sz w:val="20"/>
          <w:szCs w:val="20"/>
        </w:rPr>
      </w:pPr>
    </w:p>
    <w:p w:rsidR="00AC3B9C" w:rsidRDefault="00AC3B9C" w:rsidP="006614C9">
      <w:pPr>
        <w:pStyle w:val="ListParagraph"/>
        <w:tabs>
          <w:tab w:val="left" w:pos="-1440"/>
          <w:tab w:val="left" w:pos="1440"/>
        </w:tabs>
        <w:jc w:val="both"/>
        <w:rPr>
          <w:rFonts w:ascii="Tahoma" w:hAnsi="Tahoma" w:cs="Tahoma"/>
          <w:sz w:val="20"/>
          <w:szCs w:val="20"/>
        </w:rPr>
        <w:sectPr w:rsidR="00AC3B9C" w:rsidSect="00236747">
          <w:type w:val="continuous"/>
          <w:pgSz w:w="12240" w:h="15840"/>
          <w:pgMar w:top="720" w:right="720" w:bottom="720" w:left="720" w:header="720" w:footer="720" w:gutter="0"/>
          <w:cols w:num="2" w:space="720"/>
          <w:docGrid w:linePitch="360"/>
        </w:sectPr>
      </w:pPr>
    </w:p>
    <w:p w:rsidR="00AC3B9C" w:rsidRDefault="00AC3B9C" w:rsidP="006614C9">
      <w:pPr>
        <w:pStyle w:val="ListParagraph"/>
        <w:tabs>
          <w:tab w:val="left" w:pos="-1440"/>
          <w:tab w:val="left" w:pos="1440"/>
        </w:tabs>
        <w:spacing w:after="0"/>
        <w:jc w:val="both"/>
        <w:rPr>
          <w:rFonts w:ascii="Tahoma" w:hAnsi="Tahoma" w:cs="Tahoma"/>
          <w:sz w:val="20"/>
          <w:szCs w:val="20"/>
        </w:rPr>
      </w:pPr>
      <w:r w:rsidRPr="006614C9">
        <w:rPr>
          <w:rFonts w:ascii="Tahoma" w:hAnsi="Tahoma" w:cs="Tahoma"/>
          <w:sz w:val="20"/>
          <w:szCs w:val="20"/>
        </w:rPr>
        <w:t xml:space="preserve">                  </w:t>
      </w:r>
    </w:p>
    <w:p w:rsidR="00AC3B9C" w:rsidRPr="007D699F" w:rsidRDefault="00AC3B9C" w:rsidP="006614C9">
      <w:pPr>
        <w:tabs>
          <w:tab w:val="left" w:pos="-1440"/>
          <w:tab w:val="left" w:pos="1440"/>
        </w:tabs>
        <w:spacing w:after="0"/>
        <w:jc w:val="both"/>
        <w:rPr>
          <w:rFonts w:ascii="Arial" w:hAnsi="Arial" w:cs="Arial"/>
          <w:b/>
        </w:rPr>
      </w:pPr>
      <w:r w:rsidRPr="006614C9">
        <w:rPr>
          <w:rFonts w:ascii="Tahoma" w:hAnsi="Tahoma" w:cs="Tahoma"/>
          <w:sz w:val="20"/>
          <w:szCs w:val="20"/>
        </w:rPr>
        <w:t xml:space="preserve">  </w:t>
      </w:r>
      <w:r w:rsidRPr="007D699F">
        <w:rPr>
          <w:rFonts w:ascii="Arial" w:hAnsi="Arial" w:cs="Arial"/>
          <w:b/>
          <w:u w:val="single"/>
        </w:rPr>
        <w:t>PRIORITY TESTING</w:t>
      </w:r>
    </w:p>
    <w:p w:rsidR="00AC3B9C" w:rsidRPr="007D699F" w:rsidRDefault="00AC3B9C"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 xml:space="preserve">  Testing from the ED, ICU, Labor and Delivery, OR, and the Nursery have highest priority.  The following tests take </w:t>
      </w:r>
    </w:p>
    <w:p w:rsidR="00AC3B9C" w:rsidRPr="007D699F" w:rsidRDefault="00AC3B9C"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 xml:space="preserve">  priority over all other tests requested whenever unusual circumstances dictate.</w:t>
      </w:r>
    </w:p>
    <w:p w:rsidR="00446208" w:rsidRPr="007D699F" w:rsidRDefault="00446208" w:rsidP="006614C9">
      <w:pPr>
        <w:tabs>
          <w:tab w:val="left" w:pos="-1440"/>
          <w:tab w:val="left" w:pos="1440"/>
        </w:tabs>
        <w:spacing w:after="0"/>
        <w:jc w:val="both"/>
        <w:rPr>
          <w:rFonts w:ascii="Arial" w:hAnsi="Arial" w:cs="Arial"/>
          <w:sz w:val="20"/>
          <w:szCs w:val="20"/>
        </w:rPr>
      </w:pPr>
    </w:p>
    <w:p w:rsidR="00446208" w:rsidRPr="007D699F" w:rsidRDefault="00446208" w:rsidP="006614C9">
      <w:pPr>
        <w:tabs>
          <w:tab w:val="left" w:pos="-1440"/>
          <w:tab w:val="left" w:pos="1440"/>
        </w:tabs>
        <w:spacing w:after="0"/>
        <w:jc w:val="both"/>
        <w:rPr>
          <w:rFonts w:ascii="Arial" w:hAnsi="Arial" w:cs="Arial"/>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410"/>
      </w:tblGrid>
      <w:tr w:rsidR="00446208" w:rsidRPr="007D699F" w:rsidTr="00E0778F">
        <w:tc>
          <w:tcPr>
            <w:tcW w:w="360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b/>
                <w:sz w:val="20"/>
                <w:szCs w:val="20"/>
                <w:u w:val="single"/>
              </w:rPr>
              <w:t>HEMATOLOGY</w:t>
            </w:r>
          </w:p>
        </w:tc>
        <w:tc>
          <w:tcPr>
            <w:tcW w:w="4410" w:type="dxa"/>
          </w:tcPr>
          <w:p w:rsidR="00446208" w:rsidRPr="007D699F" w:rsidRDefault="00446208" w:rsidP="00446208">
            <w:pPr>
              <w:tabs>
                <w:tab w:val="left" w:pos="-1440"/>
              </w:tabs>
              <w:spacing w:after="0"/>
              <w:ind w:left="360"/>
              <w:jc w:val="both"/>
              <w:rPr>
                <w:rFonts w:ascii="Arial" w:hAnsi="Arial" w:cs="Arial"/>
                <w:sz w:val="20"/>
                <w:szCs w:val="20"/>
              </w:rPr>
            </w:pPr>
            <w:r w:rsidRPr="007D699F">
              <w:rPr>
                <w:rFonts w:ascii="Arial" w:hAnsi="Arial" w:cs="Arial"/>
                <w:b/>
                <w:sz w:val="20"/>
                <w:szCs w:val="20"/>
                <w:u w:val="single"/>
              </w:rPr>
              <w:t>CHEMISTRY</w:t>
            </w:r>
          </w:p>
        </w:tc>
      </w:tr>
      <w:tr w:rsidR="00446208" w:rsidRPr="007D699F" w:rsidTr="00E0778F">
        <w:tc>
          <w:tcPr>
            <w:tcW w:w="360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WBC &amp; Hematocrit</w:t>
            </w:r>
          </w:p>
        </w:tc>
        <w:tc>
          <w:tcPr>
            <w:tcW w:w="441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Glucose</w:t>
            </w:r>
          </w:p>
        </w:tc>
      </w:tr>
      <w:tr w:rsidR="00446208" w:rsidRPr="007D699F" w:rsidTr="00E0778F">
        <w:tc>
          <w:tcPr>
            <w:tcW w:w="360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 xml:space="preserve">   (Differential if WBC is </w:t>
            </w:r>
          </w:p>
        </w:tc>
        <w:tc>
          <w:tcPr>
            <w:tcW w:w="441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BUN</w:t>
            </w:r>
          </w:p>
        </w:tc>
      </w:tr>
      <w:tr w:rsidR="00446208" w:rsidRPr="007D699F" w:rsidTr="00E0778F">
        <w:tc>
          <w:tcPr>
            <w:tcW w:w="360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 xml:space="preserve">     &lt;2,000 or &lt; 50,000)</w:t>
            </w:r>
          </w:p>
        </w:tc>
        <w:tc>
          <w:tcPr>
            <w:tcW w:w="441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Creatinine</w:t>
            </w:r>
          </w:p>
        </w:tc>
      </w:tr>
      <w:tr w:rsidR="00446208" w:rsidRPr="007D699F" w:rsidTr="00E0778F">
        <w:tc>
          <w:tcPr>
            <w:tcW w:w="360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PT, PTT and Fibrinogen</w:t>
            </w:r>
          </w:p>
        </w:tc>
        <w:tc>
          <w:tcPr>
            <w:tcW w:w="441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Electrolytes (Na, K, Cl, CO</w:t>
            </w:r>
            <w:r w:rsidRPr="007D699F">
              <w:rPr>
                <w:rFonts w:ascii="Arial" w:hAnsi="Arial" w:cs="Arial"/>
                <w:sz w:val="20"/>
                <w:szCs w:val="20"/>
                <w:vertAlign w:val="subscript"/>
              </w:rPr>
              <w:t>2</w:t>
            </w:r>
            <w:r w:rsidRPr="007D699F">
              <w:rPr>
                <w:rFonts w:ascii="Arial" w:hAnsi="Arial" w:cs="Arial"/>
                <w:sz w:val="20"/>
                <w:szCs w:val="20"/>
              </w:rPr>
              <w:t>)</w:t>
            </w:r>
          </w:p>
        </w:tc>
      </w:tr>
      <w:tr w:rsidR="00446208" w:rsidRPr="007D699F" w:rsidTr="00E0778F">
        <w:tc>
          <w:tcPr>
            <w:tcW w:w="3600" w:type="dxa"/>
          </w:tcPr>
          <w:p w:rsidR="00446208" w:rsidRPr="007D699F" w:rsidRDefault="00446208" w:rsidP="006614C9">
            <w:pPr>
              <w:tabs>
                <w:tab w:val="left" w:pos="-1440"/>
                <w:tab w:val="left" w:pos="1440"/>
              </w:tabs>
              <w:spacing w:after="0"/>
              <w:jc w:val="both"/>
              <w:rPr>
                <w:rFonts w:ascii="Arial" w:hAnsi="Arial" w:cs="Arial"/>
                <w:sz w:val="20"/>
                <w:szCs w:val="20"/>
              </w:rPr>
            </w:pPr>
            <w:r w:rsidRPr="007D699F">
              <w:rPr>
                <w:rFonts w:ascii="Arial" w:hAnsi="Arial" w:cs="Arial"/>
                <w:sz w:val="20"/>
                <w:szCs w:val="20"/>
              </w:rPr>
              <w:t>Cell Count – CSF &amp; Body fluids</w:t>
            </w:r>
          </w:p>
        </w:tc>
        <w:tc>
          <w:tcPr>
            <w:tcW w:w="4410" w:type="dxa"/>
          </w:tcPr>
          <w:p w:rsidR="00446208" w:rsidRPr="007D699F" w:rsidRDefault="00446208" w:rsidP="006614C9">
            <w:pPr>
              <w:tabs>
                <w:tab w:val="left" w:pos="-1440"/>
                <w:tab w:val="left" w:pos="1440"/>
              </w:tabs>
              <w:spacing w:after="0"/>
              <w:jc w:val="both"/>
              <w:rPr>
                <w:rFonts w:ascii="Arial" w:hAnsi="Arial" w:cs="Arial"/>
                <w:sz w:val="20"/>
                <w:szCs w:val="20"/>
              </w:rPr>
            </w:pPr>
          </w:p>
        </w:tc>
      </w:tr>
    </w:tbl>
    <w:p w:rsidR="00446208" w:rsidRPr="007D699F" w:rsidRDefault="00446208" w:rsidP="006614C9">
      <w:pPr>
        <w:tabs>
          <w:tab w:val="left" w:pos="-1440"/>
          <w:tab w:val="left" w:pos="1440"/>
        </w:tabs>
        <w:spacing w:after="0"/>
        <w:jc w:val="both"/>
        <w:rPr>
          <w:rFonts w:ascii="Arial" w:hAnsi="Arial" w:cs="Arial"/>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410"/>
      </w:tblGrid>
      <w:tr w:rsidR="003D701B" w:rsidRPr="007D699F" w:rsidTr="00E0778F">
        <w:tc>
          <w:tcPr>
            <w:tcW w:w="3600" w:type="dxa"/>
          </w:tcPr>
          <w:p w:rsidR="003D701B" w:rsidRPr="007D699F" w:rsidRDefault="003D701B" w:rsidP="0062428B">
            <w:pPr>
              <w:tabs>
                <w:tab w:val="left" w:pos="-1440"/>
                <w:tab w:val="left" w:pos="1440"/>
              </w:tabs>
              <w:spacing w:after="0"/>
              <w:jc w:val="both"/>
              <w:rPr>
                <w:rFonts w:ascii="Arial" w:hAnsi="Arial" w:cs="Arial"/>
                <w:sz w:val="20"/>
                <w:szCs w:val="20"/>
              </w:rPr>
            </w:pPr>
            <w:r w:rsidRPr="007D699F">
              <w:rPr>
                <w:rFonts w:ascii="Arial" w:hAnsi="Arial" w:cs="Arial"/>
                <w:b/>
                <w:sz w:val="20"/>
                <w:szCs w:val="20"/>
                <w:u w:val="single"/>
              </w:rPr>
              <w:t>URINALYSIS</w:t>
            </w:r>
          </w:p>
        </w:tc>
        <w:tc>
          <w:tcPr>
            <w:tcW w:w="4410" w:type="dxa"/>
          </w:tcPr>
          <w:p w:rsidR="003D701B" w:rsidRPr="007D699F" w:rsidRDefault="003D701B" w:rsidP="0062428B">
            <w:pPr>
              <w:tabs>
                <w:tab w:val="left" w:pos="-1440"/>
              </w:tabs>
              <w:spacing w:after="0"/>
              <w:ind w:left="360"/>
              <w:jc w:val="both"/>
              <w:rPr>
                <w:rFonts w:ascii="Arial" w:hAnsi="Arial" w:cs="Arial"/>
                <w:sz w:val="20"/>
                <w:szCs w:val="20"/>
              </w:rPr>
            </w:pPr>
            <w:r w:rsidRPr="007D699F">
              <w:rPr>
                <w:rFonts w:ascii="Arial" w:hAnsi="Arial" w:cs="Arial"/>
                <w:b/>
                <w:sz w:val="20"/>
                <w:szCs w:val="20"/>
                <w:u w:val="single"/>
              </w:rPr>
              <w:t>MICROBIOLOGY</w:t>
            </w:r>
          </w:p>
        </w:tc>
      </w:tr>
      <w:tr w:rsidR="003D701B" w:rsidRPr="007D699F" w:rsidTr="00E0778F">
        <w:tc>
          <w:tcPr>
            <w:tcW w:w="3600" w:type="dxa"/>
          </w:tcPr>
          <w:p w:rsidR="003D701B" w:rsidRPr="007D699F" w:rsidRDefault="003D701B"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Urinalysis without microscopic</w:t>
            </w:r>
          </w:p>
        </w:tc>
        <w:tc>
          <w:tcPr>
            <w:tcW w:w="4410" w:type="dxa"/>
          </w:tcPr>
          <w:p w:rsidR="003D701B" w:rsidRPr="007D699F" w:rsidRDefault="003D701B"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Gram Stain</w:t>
            </w:r>
          </w:p>
        </w:tc>
      </w:tr>
    </w:tbl>
    <w:p w:rsidR="003D701B" w:rsidRPr="007D699F" w:rsidRDefault="003D701B" w:rsidP="003D701B">
      <w:pPr>
        <w:tabs>
          <w:tab w:val="left" w:pos="-1440"/>
          <w:tab w:val="left" w:pos="1440"/>
        </w:tabs>
        <w:spacing w:after="0"/>
        <w:jc w:val="both"/>
        <w:rPr>
          <w:rFonts w:ascii="Arial" w:hAnsi="Arial" w:cs="Arial"/>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3D701B" w:rsidRPr="007D699F" w:rsidTr="00E0778F">
        <w:tc>
          <w:tcPr>
            <w:tcW w:w="3600" w:type="dxa"/>
          </w:tcPr>
          <w:p w:rsidR="003D701B" w:rsidRPr="007D699F" w:rsidRDefault="003D701B" w:rsidP="0062428B">
            <w:pPr>
              <w:tabs>
                <w:tab w:val="left" w:pos="-1440"/>
                <w:tab w:val="left" w:pos="1440"/>
              </w:tabs>
              <w:spacing w:after="0"/>
              <w:jc w:val="both"/>
              <w:rPr>
                <w:rFonts w:ascii="Arial" w:hAnsi="Arial" w:cs="Arial"/>
                <w:sz w:val="20"/>
                <w:szCs w:val="20"/>
              </w:rPr>
            </w:pPr>
            <w:r w:rsidRPr="007D699F">
              <w:rPr>
                <w:rFonts w:ascii="Arial" w:hAnsi="Arial" w:cs="Arial"/>
                <w:b/>
                <w:sz w:val="20"/>
                <w:szCs w:val="20"/>
                <w:u w:val="single"/>
              </w:rPr>
              <w:t>BLOOD BANK</w:t>
            </w:r>
          </w:p>
        </w:tc>
      </w:tr>
      <w:tr w:rsidR="003D701B" w:rsidRPr="007D699F" w:rsidTr="00E0778F">
        <w:tc>
          <w:tcPr>
            <w:tcW w:w="3600" w:type="dxa"/>
          </w:tcPr>
          <w:p w:rsidR="003D701B" w:rsidRPr="007D699F" w:rsidRDefault="003D701B"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Crossmatch</w:t>
            </w:r>
          </w:p>
        </w:tc>
      </w:tr>
      <w:tr w:rsidR="003D701B" w:rsidRPr="007D699F" w:rsidTr="00E0778F">
        <w:tc>
          <w:tcPr>
            <w:tcW w:w="3600" w:type="dxa"/>
          </w:tcPr>
          <w:p w:rsidR="003D701B" w:rsidRPr="007D699F" w:rsidRDefault="003D701B"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Transfusion Reaction Workup</w:t>
            </w:r>
          </w:p>
        </w:tc>
      </w:tr>
    </w:tbl>
    <w:p w:rsidR="00AC3B9C" w:rsidRPr="007D699F" w:rsidRDefault="00AC3B9C" w:rsidP="003D701B">
      <w:pPr>
        <w:tabs>
          <w:tab w:val="left" w:pos="-1440"/>
        </w:tabs>
        <w:spacing w:after="0"/>
        <w:jc w:val="both"/>
        <w:rPr>
          <w:rFonts w:ascii="Arial" w:hAnsi="Arial" w:cs="Arial"/>
          <w:sz w:val="20"/>
          <w:szCs w:val="20"/>
        </w:rPr>
      </w:pPr>
    </w:p>
    <w:p w:rsidR="00AC3B9C" w:rsidRPr="007D699F" w:rsidRDefault="00AC3B9C" w:rsidP="00D773F9">
      <w:pPr>
        <w:tabs>
          <w:tab w:val="left" w:pos="-1440"/>
        </w:tabs>
        <w:spacing w:after="0"/>
        <w:jc w:val="both"/>
        <w:rPr>
          <w:rFonts w:ascii="Arial" w:hAnsi="Arial" w:cs="Arial"/>
          <w:sz w:val="20"/>
          <w:szCs w:val="20"/>
        </w:rPr>
      </w:pPr>
      <w:r w:rsidRPr="007D699F">
        <w:rPr>
          <w:rFonts w:ascii="Arial" w:hAnsi="Arial" w:cs="Arial"/>
          <w:sz w:val="20"/>
          <w:szCs w:val="20"/>
        </w:rPr>
        <w:tab/>
      </w:r>
    </w:p>
    <w:p w:rsidR="00AC3B9C" w:rsidRPr="00B97B49" w:rsidRDefault="00AC3B9C" w:rsidP="006614C9">
      <w:pPr>
        <w:tabs>
          <w:tab w:val="left" w:pos="-1440"/>
        </w:tabs>
        <w:spacing w:after="0"/>
        <w:jc w:val="both"/>
        <w:rPr>
          <w:rFonts w:ascii="Arial" w:hAnsi="Arial" w:cs="Arial"/>
          <w:b/>
          <w:sz w:val="24"/>
          <w:szCs w:val="24"/>
          <w:u w:val="single"/>
        </w:rPr>
      </w:pPr>
      <w:r w:rsidRPr="00B97B49">
        <w:rPr>
          <w:rFonts w:ascii="Arial" w:hAnsi="Arial" w:cs="Arial"/>
          <w:b/>
          <w:sz w:val="24"/>
          <w:szCs w:val="24"/>
        </w:rPr>
        <w:t xml:space="preserve">    </w:t>
      </w:r>
      <w:r w:rsidRPr="00B97B49">
        <w:rPr>
          <w:rFonts w:ascii="Arial" w:hAnsi="Arial" w:cs="Arial"/>
          <w:b/>
          <w:sz w:val="24"/>
          <w:szCs w:val="24"/>
          <w:u w:val="single"/>
        </w:rPr>
        <w:t>STAT TESTING</w:t>
      </w:r>
    </w:p>
    <w:p w:rsidR="00F41B23" w:rsidRPr="007D699F" w:rsidRDefault="00F41B23" w:rsidP="00F41B23">
      <w:pPr>
        <w:tabs>
          <w:tab w:val="left" w:pos="-1440"/>
          <w:tab w:val="left" w:pos="1440"/>
        </w:tabs>
        <w:spacing w:after="0"/>
        <w:jc w:val="both"/>
        <w:rPr>
          <w:rFonts w:ascii="Arial" w:hAnsi="Arial" w:cs="Arial"/>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F41B23" w:rsidRPr="007D699F" w:rsidTr="00E0778F">
        <w:tc>
          <w:tcPr>
            <w:tcW w:w="8010" w:type="dxa"/>
          </w:tcPr>
          <w:p w:rsidR="00F41B23" w:rsidRPr="007D699F" w:rsidRDefault="00F41B23" w:rsidP="0062428B">
            <w:pPr>
              <w:tabs>
                <w:tab w:val="left" w:pos="-1440"/>
                <w:tab w:val="left" w:pos="1440"/>
              </w:tabs>
              <w:spacing w:after="0"/>
              <w:jc w:val="both"/>
              <w:rPr>
                <w:rFonts w:ascii="Arial" w:hAnsi="Arial" w:cs="Arial"/>
                <w:sz w:val="20"/>
                <w:szCs w:val="20"/>
              </w:rPr>
            </w:pPr>
            <w:r w:rsidRPr="007D699F">
              <w:rPr>
                <w:rFonts w:ascii="Arial" w:hAnsi="Arial" w:cs="Arial"/>
                <w:b/>
                <w:sz w:val="20"/>
                <w:szCs w:val="20"/>
                <w:u w:val="single"/>
              </w:rPr>
              <w:t>BLOOD BANK</w:t>
            </w:r>
          </w:p>
        </w:tc>
      </w:tr>
      <w:tr w:rsidR="00F41B23" w:rsidRPr="007D699F" w:rsidTr="00E0778F">
        <w:tc>
          <w:tcPr>
            <w:tcW w:w="8010" w:type="dxa"/>
          </w:tcPr>
          <w:p w:rsidR="00F41B23" w:rsidRPr="007D699F" w:rsidRDefault="00F41B23" w:rsidP="00F41B23">
            <w:pPr>
              <w:spacing w:after="0"/>
              <w:ind w:left="360"/>
              <w:jc w:val="both"/>
              <w:rPr>
                <w:rFonts w:ascii="Arial" w:hAnsi="Arial" w:cs="Arial"/>
                <w:sz w:val="20"/>
                <w:szCs w:val="20"/>
              </w:rPr>
            </w:pPr>
            <w:r w:rsidRPr="007D699F">
              <w:rPr>
                <w:rFonts w:ascii="Arial" w:hAnsi="Arial" w:cs="Arial"/>
                <w:sz w:val="20"/>
                <w:szCs w:val="20"/>
              </w:rPr>
              <w:t>Type and crossmatch (STAT and ER patients)</w:t>
            </w:r>
          </w:p>
          <w:p w:rsidR="00F41B23" w:rsidRPr="007D699F" w:rsidRDefault="00F41B23" w:rsidP="00F41B23">
            <w:pPr>
              <w:spacing w:after="0"/>
              <w:ind w:left="360"/>
              <w:jc w:val="both"/>
              <w:rPr>
                <w:rFonts w:ascii="Arial" w:hAnsi="Arial" w:cs="Arial"/>
                <w:sz w:val="20"/>
                <w:szCs w:val="20"/>
              </w:rPr>
            </w:pPr>
            <w:r w:rsidRPr="007D699F">
              <w:rPr>
                <w:rFonts w:ascii="Arial" w:hAnsi="Arial" w:cs="Arial"/>
                <w:sz w:val="20"/>
                <w:szCs w:val="20"/>
              </w:rPr>
              <w:t>Transfusion reaction workups</w:t>
            </w:r>
          </w:p>
          <w:p w:rsidR="00F41B23" w:rsidRPr="007D699F" w:rsidRDefault="00F41B23" w:rsidP="00F41B23">
            <w:pPr>
              <w:spacing w:after="0"/>
              <w:ind w:left="360"/>
              <w:jc w:val="both"/>
              <w:rPr>
                <w:rFonts w:ascii="Arial" w:hAnsi="Arial" w:cs="Arial"/>
                <w:sz w:val="20"/>
                <w:szCs w:val="20"/>
              </w:rPr>
            </w:pPr>
            <w:r w:rsidRPr="007D699F">
              <w:rPr>
                <w:rFonts w:ascii="Arial" w:hAnsi="Arial" w:cs="Arial"/>
                <w:sz w:val="20"/>
                <w:szCs w:val="20"/>
              </w:rPr>
              <w:t xml:space="preserve">Delivery/preparation of:              </w:t>
            </w:r>
          </w:p>
          <w:p w:rsidR="00F41B23" w:rsidRPr="007D699F" w:rsidRDefault="00F41B23" w:rsidP="00F41B23">
            <w:pPr>
              <w:spacing w:after="0"/>
              <w:ind w:left="360"/>
              <w:jc w:val="both"/>
              <w:rPr>
                <w:rFonts w:ascii="Arial" w:hAnsi="Arial" w:cs="Arial"/>
                <w:sz w:val="20"/>
                <w:szCs w:val="20"/>
              </w:rPr>
            </w:pPr>
            <w:r w:rsidRPr="007D699F">
              <w:rPr>
                <w:rFonts w:ascii="Arial" w:hAnsi="Arial" w:cs="Arial"/>
                <w:sz w:val="20"/>
                <w:szCs w:val="20"/>
              </w:rPr>
              <w:tab/>
            </w:r>
            <w:r w:rsidRPr="007D699F">
              <w:rPr>
                <w:rFonts w:ascii="Arial" w:hAnsi="Arial" w:cs="Arial"/>
                <w:sz w:val="20"/>
                <w:szCs w:val="20"/>
              </w:rPr>
              <w:tab/>
              <w:t>Red Blood Cells Leukocyte Reduced</w:t>
            </w:r>
          </w:p>
          <w:p w:rsidR="00F41B23" w:rsidRPr="007D699F" w:rsidRDefault="00F41B23" w:rsidP="00F41B23">
            <w:pPr>
              <w:spacing w:after="0"/>
              <w:ind w:left="360"/>
              <w:jc w:val="both"/>
              <w:rPr>
                <w:rFonts w:ascii="Arial" w:hAnsi="Arial" w:cs="Arial"/>
                <w:sz w:val="20"/>
                <w:szCs w:val="20"/>
              </w:rPr>
            </w:pPr>
            <w:r w:rsidRPr="007D699F">
              <w:rPr>
                <w:rFonts w:ascii="Arial" w:hAnsi="Arial" w:cs="Arial"/>
                <w:sz w:val="20"/>
                <w:szCs w:val="20"/>
              </w:rPr>
              <w:tab/>
            </w:r>
            <w:r w:rsidRPr="007D699F">
              <w:rPr>
                <w:rFonts w:ascii="Arial" w:hAnsi="Arial" w:cs="Arial"/>
                <w:sz w:val="20"/>
                <w:szCs w:val="20"/>
              </w:rPr>
              <w:tab/>
              <w:t>Apheresis Platelets Leukocyte Reduced (when available)</w:t>
            </w:r>
          </w:p>
          <w:p w:rsidR="00F41B23" w:rsidRPr="007D699F" w:rsidRDefault="00F41B23" w:rsidP="00F41B23">
            <w:pPr>
              <w:spacing w:after="0"/>
              <w:ind w:left="1080" w:firstLine="360"/>
              <w:jc w:val="both"/>
              <w:rPr>
                <w:rFonts w:ascii="Arial" w:hAnsi="Arial" w:cs="Arial"/>
                <w:sz w:val="20"/>
                <w:szCs w:val="20"/>
              </w:rPr>
            </w:pPr>
            <w:r w:rsidRPr="007D699F">
              <w:rPr>
                <w:rFonts w:ascii="Arial" w:hAnsi="Arial" w:cs="Arial"/>
                <w:sz w:val="20"/>
                <w:szCs w:val="20"/>
              </w:rPr>
              <w:t>Pooled Cryoprecipitate AH</w:t>
            </w:r>
          </w:p>
          <w:p w:rsidR="00F41B23" w:rsidRPr="007D699F" w:rsidRDefault="00F41B23" w:rsidP="00F41B23">
            <w:pPr>
              <w:spacing w:after="0"/>
              <w:ind w:left="360"/>
              <w:jc w:val="both"/>
              <w:rPr>
                <w:rFonts w:ascii="Arial" w:hAnsi="Arial" w:cs="Arial"/>
                <w:sz w:val="20"/>
                <w:szCs w:val="20"/>
              </w:rPr>
            </w:pPr>
            <w:r w:rsidRPr="007D699F">
              <w:rPr>
                <w:rFonts w:ascii="Arial" w:hAnsi="Arial" w:cs="Arial"/>
                <w:sz w:val="20"/>
                <w:szCs w:val="20"/>
              </w:rPr>
              <w:tab/>
            </w:r>
            <w:r w:rsidRPr="007D699F">
              <w:rPr>
                <w:rFonts w:ascii="Arial" w:hAnsi="Arial" w:cs="Arial"/>
                <w:sz w:val="20"/>
                <w:szCs w:val="20"/>
              </w:rPr>
              <w:tab/>
              <w:t>Plasma, frozen within 24 hours after phlebotomy</w:t>
            </w:r>
          </w:p>
          <w:p w:rsidR="00F41B23" w:rsidRPr="007D699F" w:rsidRDefault="00F41B23" w:rsidP="0062428B">
            <w:pPr>
              <w:spacing w:after="0"/>
              <w:ind w:left="360"/>
              <w:jc w:val="both"/>
              <w:rPr>
                <w:rFonts w:ascii="Arial" w:hAnsi="Arial" w:cs="Arial"/>
                <w:sz w:val="20"/>
                <w:szCs w:val="20"/>
              </w:rPr>
            </w:pPr>
            <w:r w:rsidRPr="007D699F">
              <w:rPr>
                <w:rFonts w:ascii="Arial" w:hAnsi="Arial" w:cs="Arial"/>
                <w:sz w:val="20"/>
                <w:szCs w:val="20"/>
              </w:rPr>
              <w:tab/>
            </w:r>
          </w:p>
          <w:p w:rsidR="00F41B23" w:rsidRPr="007D699F" w:rsidRDefault="00F41B23" w:rsidP="00F41B23">
            <w:pPr>
              <w:tabs>
                <w:tab w:val="left" w:pos="-1440"/>
              </w:tabs>
              <w:spacing w:after="0"/>
              <w:ind w:left="360"/>
              <w:jc w:val="both"/>
              <w:rPr>
                <w:rFonts w:ascii="Arial" w:hAnsi="Arial" w:cs="Arial"/>
                <w:sz w:val="20"/>
                <w:szCs w:val="20"/>
              </w:rPr>
            </w:pPr>
            <w:r w:rsidRPr="007D699F">
              <w:rPr>
                <w:rFonts w:ascii="Arial" w:hAnsi="Arial" w:cs="Arial"/>
                <w:sz w:val="20"/>
                <w:szCs w:val="20"/>
              </w:rPr>
              <w:t xml:space="preserve">NOTE:  Antibody problems will be evaluated on a case-by-case basis to determine   </w:t>
            </w:r>
          </w:p>
          <w:p w:rsidR="00F41B23" w:rsidRPr="007D699F" w:rsidRDefault="00F41B23" w:rsidP="00F41B23">
            <w:pPr>
              <w:tabs>
                <w:tab w:val="left" w:pos="-1440"/>
              </w:tabs>
              <w:spacing w:after="0"/>
              <w:ind w:left="360"/>
              <w:jc w:val="both"/>
              <w:rPr>
                <w:rFonts w:ascii="Arial" w:hAnsi="Arial" w:cs="Arial"/>
                <w:sz w:val="20"/>
                <w:szCs w:val="20"/>
              </w:rPr>
            </w:pPr>
            <w:r w:rsidRPr="007D699F">
              <w:rPr>
                <w:rFonts w:ascii="Arial" w:hAnsi="Arial" w:cs="Arial"/>
                <w:sz w:val="20"/>
                <w:szCs w:val="20"/>
              </w:rPr>
              <w:t xml:space="preserve">           availability of products.</w:t>
            </w:r>
          </w:p>
          <w:p w:rsidR="00F41B23" w:rsidRPr="007D699F" w:rsidRDefault="00F41B23" w:rsidP="0062428B">
            <w:pPr>
              <w:tabs>
                <w:tab w:val="left" w:pos="-1440"/>
                <w:tab w:val="left" w:pos="1440"/>
              </w:tabs>
              <w:spacing w:after="0"/>
              <w:jc w:val="both"/>
              <w:rPr>
                <w:rFonts w:ascii="Arial" w:hAnsi="Arial" w:cs="Arial"/>
                <w:sz w:val="20"/>
                <w:szCs w:val="20"/>
              </w:rPr>
            </w:pPr>
          </w:p>
        </w:tc>
      </w:tr>
    </w:tbl>
    <w:p w:rsidR="00F41B23" w:rsidRPr="007D699F" w:rsidRDefault="00F41B23" w:rsidP="00F41B23">
      <w:pPr>
        <w:tabs>
          <w:tab w:val="left" w:pos="-1440"/>
        </w:tabs>
        <w:spacing w:after="0"/>
        <w:jc w:val="both"/>
        <w:rPr>
          <w:rFonts w:ascii="Arial" w:hAnsi="Arial" w:cs="Arial"/>
          <w:sz w:val="20"/>
          <w:szCs w:val="20"/>
        </w:rPr>
      </w:pPr>
    </w:p>
    <w:p w:rsidR="001727D1" w:rsidRPr="007D699F" w:rsidRDefault="001727D1" w:rsidP="001727D1">
      <w:pPr>
        <w:tabs>
          <w:tab w:val="left" w:pos="-1440"/>
        </w:tabs>
        <w:spacing w:after="0"/>
        <w:jc w:val="both"/>
        <w:rPr>
          <w:rFonts w:ascii="Arial" w:hAnsi="Arial" w:cs="Arial"/>
          <w:sz w:val="20"/>
          <w:szCs w:val="20"/>
        </w:rPr>
      </w:pPr>
      <w:r w:rsidRPr="007D699F">
        <w:rPr>
          <w:rFonts w:ascii="Arial" w:hAnsi="Arial" w:cs="Arial"/>
          <w:sz w:val="20"/>
          <w:szCs w:val="20"/>
        </w:rPr>
        <w:tab/>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130"/>
      </w:tblGrid>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b/>
                <w:sz w:val="20"/>
                <w:szCs w:val="20"/>
                <w:u w:val="single"/>
              </w:rPr>
              <w:t>HEMATOLOGY</w:t>
            </w:r>
          </w:p>
        </w:tc>
        <w:tc>
          <w:tcPr>
            <w:tcW w:w="5130" w:type="dxa"/>
          </w:tcPr>
          <w:p w:rsidR="001727D1" w:rsidRPr="007D699F" w:rsidRDefault="001727D1" w:rsidP="001727D1">
            <w:pPr>
              <w:tabs>
                <w:tab w:val="left" w:pos="-1440"/>
              </w:tabs>
              <w:spacing w:after="0"/>
              <w:jc w:val="both"/>
              <w:rPr>
                <w:rFonts w:ascii="Arial" w:hAnsi="Arial" w:cs="Arial"/>
                <w:sz w:val="20"/>
                <w:szCs w:val="20"/>
              </w:rPr>
            </w:pP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CBC</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ESR</w:t>
            </w: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Manual differential</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Sickle cell testing</w:t>
            </w: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Reticulocyte count</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D-Dimer</w:t>
            </w: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Fibrinogen</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Cell count – CSF, pleural fluid, ascitic fluid, joint fluid</w:t>
            </w: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FDP</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Monospot</w:t>
            </w: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PT</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Kleinhauer/Betke testing</w:t>
            </w:r>
          </w:p>
        </w:tc>
      </w:tr>
      <w:tr w:rsidR="001727D1" w:rsidRPr="007D699F" w:rsidTr="00E0778F">
        <w:tc>
          <w:tcPr>
            <w:tcW w:w="360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PTT</w:t>
            </w:r>
          </w:p>
        </w:tc>
        <w:tc>
          <w:tcPr>
            <w:tcW w:w="5130" w:type="dxa"/>
          </w:tcPr>
          <w:p w:rsidR="001727D1" w:rsidRPr="007D699F" w:rsidRDefault="001727D1" w:rsidP="0062428B">
            <w:pPr>
              <w:tabs>
                <w:tab w:val="left" w:pos="-1440"/>
                <w:tab w:val="left" w:pos="1440"/>
              </w:tabs>
              <w:spacing w:after="0"/>
              <w:jc w:val="both"/>
              <w:rPr>
                <w:rFonts w:ascii="Arial" w:hAnsi="Arial" w:cs="Arial"/>
                <w:sz w:val="20"/>
                <w:szCs w:val="20"/>
              </w:rPr>
            </w:pPr>
            <w:r w:rsidRPr="007D699F">
              <w:rPr>
                <w:rFonts w:ascii="Arial" w:hAnsi="Arial" w:cs="Arial"/>
                <w:sz w:val="20"/>
                <w:szCs w:val="20"/>
              </w:rPr>
              <w:t>Rapid Malaria Screen</w:t>
            </w:r>
          </w:p>
        </w:tc>
      </w:tr>
    </w:tbl>
    <w:p w:rsidR="00F41B23" w:rsidRPr="006614C9" w:rsidRDefault="00F41B23" w:rsidP="006614C9">
      <w:pPr>
        <w:spacing w:after="0"/>
        <w:ind w:left="360"/>
        <w:jc w:val="both"/>
        <w:rPr>
          <w:rFonts w:ascii="Tahoma" w:hAnsi="Tahoma" w:cs="Tahoma"/>
          <w:sz w:val="20"/>
          <w:szCs w:val="20"/>
          <w:u w:val="single"/>
        </w:rPr>
      </w:pPr>
    </w:p>
    <w:p w:rsidR="00AC3B9C" w:rsidRDefault="00AC3B9C" w:rsidP="006614C9">
      <w:pPr>
        <w:pStyle w:val="ListParagraph"/>
        <w:spacing w:after="0" w:line="240" w:lineRule="auto"/>
        <w:rPr>
          <w:rFonts w:cs="Calibri"/>
          <w:sz w:val="20"/>
          <w:szCs w:val="20"/>
        </w:rPr>
      </w:pPr>
    </w:p>
    <w:p w:rsidR="00AC3B9C" w:rsidRDefault="00AC3B9C" w:rsidP="006614C9">
      <w:pPr>
        <w:pStyle w:val="ListParagraph"/>
        <w:spacing w:after="0" w:line="240" w:lineRule="auto"/>
        <w:rPr>
          <w:rFonts w:cs="Calibri"/>
          <w:sz w:val="20"/>
          <w:szCs w:val="20"/>
        </w:rPr>
      </w:pPr>
    </w:p>
    <w:p w:rsidR="00C46FD3" w:rsidRDefault="00A803ED" w:rsidP="001727D1">
      <w:pPr>
        <w:spacing w:after="0" w:line="240" w:lineRule="auto"/>
        <w:rPr>
          <w:rFonts w:ascii="Tahoma" w:hAnsi="Tahoma" w:cs="Tahoma"/>
          <w:b/>
          <w:sz w:val="20"/>
          <w:szCs w:val="20"/>
        </w:rPr>
      </w:pPr>
      <w:r>
        <w:rPr>
          <w:rFonts w:cs="Calibri"/>
          <w:sz w:val="20"/>
          <w:szCs w:val="20"/>
        </w:rPr>
        <w:br w:type="page"/>
      </w:r>
      <w:r w:rsidR="00FC29D7" w:rsidRPr="006614C9">
        <w:rPr>
          <w:rFonts w:ascii="Tahoma" w:hAnsi="Tahoma" w:cs="Tahoma"/>
          <w:b/>
          <w:sz w:val="20"/>
          <w:szCs w:val="20"/>
        </w:rPr>
        <w:t xml:space="preserve"> </w:t>
      </w:r>
    </w:p>
    <w:p w:rsidR="00FC29D7" w:rsidRPr="00B97B49" w:rsidRDefault="00FC29D7" w:rsidP="001727D1">
      <w:pPr>
        <w:spacing w:after="0" w:line="240" w:lineRule="auto"/>
        <w:rPr>
          <w:rFonts w:ascii="Arial" w:hAnsi="Arial" w:cs="Arial"/>
          <w:b/>
          <w:i/>
          <w:sz w:val="24"/>
          <w:szCs w:val="24"/>
          <w:u w:val="single"/>
        </w:rPr>
      </w:pPr>
      <w:r w:rsidRPr="00B97B49">
        <w:rPr>
          <w:rFonts w:ascii="Arial" w:hAnsi="Arial" w:cs="Arial"/>
          <w:b/>
          <w:sz w:val="24"/>
          <w:szCs w:val="24"/>
          <w:u w:val="single"/>
        </w:rPr>
        <w:t xml:space="preserve">STAT TESTING – </w:t>
      </w:r>
      <w:r w:rsidRPr="00B97B49">
        <w:rPr>
          <w:rFonts w:ascii="Arial" w:hAnsi="Arial" w:cs="Arial"/>
          <w:b/>
          <w:i/>
          <w:sz w:val="24"/>
          <w:szCs w:val="24"/>
          <w:u w:val="single"/>
        </w:rPr>
        <w:t>(continued)</w:t>
      </w:r>
    </w:p>
    <w:p w:rsidR="00AC3B9C" w:rsidRPr="00C46FD3" w:rsidRDefault="00AC3B9C" w:rsidP="006614C9">
      <w:pPr>
        <w:pStyle w:val="ListParagraph"/>
        <w:spacing w:after="0" w:line="240" w:lineRule="auto"/>
        <w:rPr>
          <w:rFonts w:ascii="Arial" w:hAnsi="Arial" w:cs="Arial"/>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780"/>
      </w:tblGrid>
      <w:tr w:rsidR="001727D1" w:rsidRPr="00C46FD3" w:rsidTr="00E0778F">
        <w:tc>
          <w:tcPr>
            <w:tcW w:w="3600" w:type="dxa"/>
          </w:tcPr>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b/>
                <w:sz w:val="20"/>
                <w:szCs w:val="20"/>
                <w:u w:val="single"/>
              </w:rPr>
              <w:t>CHEMISTRY</w:t>
            </w:r>
          </w:p>
        </w:tc>
        <w:tc>
          <w:tcPr>
            <w:tcW w:w="3780" w:type="dxa"/>
          </w:tcPr>
          <w:p w:rsidR="001727D1" w:rsidRPr="00C46FD3" w:rsidRDefault="001727D1" w:rsidP="0062428B">
            <w:pPr>
              <w:tabs>
                <w:tab w:val="left" w:pos="-1440"/>
              </w:tabs>
              <w:spacing w:after="0"/>
              <w:jc w:val="both"/>
              <w:rPr>
                <w:rFonts w:ascii="Arial" w:hAnsi="Arial" w:cs="Arial"/>
                <w:sz w:val="20"/>
                <w:szCs w:val="20"/>
              </w:rPr>
            </w:pPr>
          </w:p>
        </w:tc>
      </w:tr>
      <w:tr w:rsidR="001727D1" w:rsidRPr="00C46FD3" w:rsidTr="00E0778F">
        <w:tc>
          <w:tcPr>
            <w:tcW w:w="3600" w:type="dxa"/>
          </w:tcPr>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Acetaminophen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Albumin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Alkaline phosphatase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ALT</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Ammonia</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Amphetamines</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Amylase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AST</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Barbiturates</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Benzodiazepines</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BNP (Pro)</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BUN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Buprenorphine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Calcium</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Chloride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CK</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CKMB</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CO</w:t>
            </w:r>
            <w:r w:rsidRPr="00C46FD3">
              <w:rPr>
                <w:rFonts w:ascii="Arial" w:hAnsi="Arial" w:cs="Arial"/>
                <w:sz w:val="20"/>
                <w:szCs w:val="20"/>
                <w:vertAlign w:val="subscript"/>
              </w:rPr>
              <w:t>2</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Cocaine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Creatinine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CSF protein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CSF glucose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Digoxin</w:t>
            </w:r>
          </w:p>
          <w:p w:rsidR="001727D1" w:rsidRPr="00C46FD3" w:rsidRDefault="00BB6898"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Dilantin (p</w:t>
            </w:r>
            <w:r w:rsidR="001727D1" w:rsidRPr="00C46FD3">
              <w:rPr>
                <w:rFonts w:ascii="Arial" w:hAnsi="Arial" w:cs="Arial"/>
                <w:sz w:val="20"/>
                <w:szCs w:val="20"/>
              </w:rPr>
              <w:t>henytoin)</w:t>
            </w:r>
          </w:p>
          <w:p w:rsidR="001727D1"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Direct b</w:t>
            </w:r>
            <w:r w:rsidR="001727D1" w:rsidRPr="00C46FD3">
              <w:rPr>
                <w:rFonts w:ascii="Arial" w:hAnsi="Arial" w:cs="Arial"/>
                <w:sz w:val="20"/>
                <w:szCs w:val="20"/>
              </w:rPr>
              <w:t>ilirubin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Ethanol</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Gentamicin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Glucose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hsCRP</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Ionized Calcium</w:t>
            </w:r>
          </w:p>
        </w:tc>
        <w:tc>
          <w:tcPr>
            <w:tcW w:w="3780" w:type="dxa"/>
          </w:tcPr>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Iron</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Ketones</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Lactic Acid</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LDH</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Lipase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Lithium</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Magnesium</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Methadone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Opiate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Osmolality</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Oxycodone</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PCP</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Phenobarbital</w:t>
            </w:r>
          </w:p>
          <w:p w:rsidR="001727D1" w:rsidRPr="00C46FD3" w:rsidRDefault="001727D1"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Phosphorous</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Potassium</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Pregnancy test (urine &amp; serum)</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Salicylate</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Sodium</w:t>
            </w:r>
          </w:p>
          <w:p w:rsidR="009904FB" w:rsidRPr="00C46FD3" w:rsidRDefault="00BB6898"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Tegretol (c</w:t>
            </w:r>
            <w:r w:rsidR="009904FB" w:rsidRPr="00C46FD3">
              <w:rPr>
                <w:rFonts w:ascii="Arial" w:hAnsi="Arial" w:cs="Arial"/>
                <w:sz w:val="20"/>
                <w:szCs w:val="20"/>
              </w:rPr>
              <w:t>arbamazepine)</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THC</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Theophylline</w:t>
            </w:r>
          </w:p>
          <w:p w:rsidR="009904FB" w:rsidRPr="00C46FD3" w:rsidRDefault="009904FB"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Total bilirubin</w:t>
            </w:r>
          </w:p>
          <w:p w:rsidR="009904FB" w:rsidRPr="00C46FD3" w:rsidRDefault="00BB6898"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Total protein</w:t>
            </w:r>
          </w:p>
          <w:p w:rsidR="00BB6898" w:rsidRPr="00C46FD3" w:rsidRDefault="00BB6898"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Troponin</w:t>
            </w:r>
          </w:p>
          <w:p w:rsidR="00BB6898" w:rsidRPr="00C46FD3" w:rsidRDefault="00BB6898"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Valproic acid</w:t>
            </w:r>
          </w:p>
          <w:p w:rsidR="00BB6898" w:rsidRPr="00C46FD3" w:rsidRDefault="00BB6898"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Vancomycin</w:t>
            </w:r>
          </w:p>
        </w:tc>
      </w:tr>
    </w:tbl>
    <w:p w:rsidR="00626D85" w:rsidRPr="00C46FD3" w:rsidRDefault="00626D85" w:rsidP="00626D85">
      <w:pPr>
        <w:tabs>
          <w:tab w:val="left" w:pos="-1440"/>
          <w:tab w:val="left" w:pos="1440"/>
        </w:tabs>
        <w:spacing w:after="0"/>
        <w:jc w:val="both"/>
        <w:rPr>
          <w:rFonts w:ascii="Arial" w:hAnsi="Arial" w:cs="Arial"/>
          <w:sz w:val="20"/>
          <w:szCs w:val="20"/>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410"/>
      </w:tblGrid>
      <w:tr w:rsidR="00626D85" w:rsidRPr="00C46FD3" w:rsidTr="00E0778F">
        <w:tc>
          <w:tcPr>
            <w:tcW w:w="3600" w:type="dxa"/>
          </w:tcPr>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b/>
                <w:sz w:val="20"/>
                <w:szCs w:val="20"/>
                <w:u w:val="single"/>
              </w:rPr>
              <w:t>URINALYSIS</w:t>
            </w:r>
          </w:p>
        </w:tc>
        <w:tc>
          <w:tcPr>
            <w:tcW w:w="4410" w:type="dxa"/>
          </w:tcPr>
          <w:p w:rsidR="00626D85" w:rsidRPr="00C46FD3" w:rsidRDefault="00626D85" w:rsidP="0062428B">
            <w:pPr>
              <w:tabs>
                <w:tab w:val="left" w:pos="-1440"/>
              </w:tabs>
              <w:spacing w:after="0"/>
              <w:ind w:left="360"/>
              <w:jc w:val="both"/>
              <w:rPr>
                <w:rFonts w:ascii="Arial" w:hAnsi="Arial" w:cs="Arial"/>
                <w:sz w:val="20"/>
                <w:szCs w:val="20"/>
              </w:rPr>
            </w:pPr>
            <w:r w:rsidRPr="00C46FD3">
              <w:rPr>
                <w:rFonts w:ascii="Arial" w:hAnsi="Arial" w:cs="Arial"/>
                <w:b/>
                <w:sz w:val="20"/>
                <w:szCs w:val="20"/>
                <w:u w:val="single"/>
              </w:rPr>
              <w:t>MICROBIOLOGY</w:t>
            </w:r>
          </w:p>
        </w:tc>
      </w:tr>
      <w:tr w:rsidR="00626D85" w:rsidRPr="00C46FD3" w:rsidTr="00E0778F">
        <w:tc>
          <w:tcPr>
            <w:tcW w:w="3600" w:type="dxa"/>
          </w:tcPr>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 xml:space="preserve">Urinalysis </w:t>
            </w:r>
          </w:p>
        </w:tc>
        <w:tc>
          <w:tcPr>
            <w:tcW w:w="4410" w:type="dxa"/>
          </w:tcPr>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Gram Stain</w:t>
            </w:r>
          </w:p>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Plating CSF specimens</w:t>
            </w:r>
          </w:p>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Rapid Strep Screen Group A</w:t>
            </w:r>
          </w:p>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RSV testing</w:t>
            </w:r>
          </w:p>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Influenza testing</w:t>
            </w:r>
          </w:p>
          <w:p w:rsidR="00626D85" w:rsidRDefault="00626D85" w:rsidP="0062428B">
            <w:pPr>
              <w:tabs>
                <w:tab w:val="left" w:pos="-1440"/>
                <w:tab w:val="left" w:pos="1440"/>
              </w:tabs>
              <w:spacing w:after="0"/>
              <w:jc w:val="both"/>
              <w:rPr>
                <w:rFonts w:ascii="Arial" w:hAnsi="Arial" w:cs="Arial"/>
                <w:sz w:val="20"/>
                <w:szCs w:val="20"/>
              </w:rPr>
            </w:pPr>
            <w:r w:rsidRPr="00C46FD3">
              <w:rPr>
                <w:rFonts w:ascii="Arial" w:hAnsi="Arial" w:cs="Arial"/>
                <w:sz w:val="20"/>
                <w:szCs w:val="20"/>
              </w:rPr>
              <w:t>Rotavirus (UCMC dayshift only)</w:t>
            </w:r>
          </w:p>
          <w:p w:rsidR="008941CD" w:rsidRPr="00C46FD3" w:rsidRDefault="008941CD" w:rsidP="0062428B">
            <w:pPr>
              <w:tabs>
                <w:tab w:val="left" w:pos="-1440"/>
                <w:tab w:val="left" w:pos="1440"/>
              </w:tabs>
              <w:spacing w:after="0"/>
              <w:jc w:val="both"/>
              <w:rPr>
                <w:rFonts w:ascii="Arial" w:hAnsi="Arial" w:cs="Arial"/>
                <w:sz w:val="20"/>
                <w:szCs w:val="20"/>
              </w:rPr>
            </w:pPr>
            <w:r>
              <w:rPr>
                <w:rFonts w:ascii="Arial" w:hAnsi="Arial" w:cs="Arial"/>
                <w:sz w:val="20"/>
                <w:szCs w:val="20"/>
              </w:rPr>
              <w:t>SARS Co-V2</w:t>
            </w:r>
          </w:p>
        </w:tc>
      </w:tr>
    </w:tbl>
    <w:p w:rsidR="00626D85" w:rsidRPr="00C46FD3" w:rsidRDefault="00626D85" w:rsidP="00626D85">
      <w:pPr>
        <w:tabs>
          <w:tab w:val="left" w:pos="-1440"/>
          <w:tab w:val="left" w:pos="1440"/>
        </w:tabs>
        <w:spacing w:after="0"/>
        <w:jc w:val="both"/>
        <w:rPr>
          <w:rFonts w:ascii="Arial" w:hAnsi="Arial" w:cs="Arial"/>
          <w:sz w:val="20"/>
          <w:szCs w:val="20"/>
        </w:rPr>
      </w:pPr>
    </w:p>
    <w:tbl>
      <w:tblPr>
        <w:tblStyle w:val="TableGrid"/>
        <w:tblW w:w="0" w:type="auto"/>
        <w:tblInd w:w="1075" w:type="dxa"/>
        <w:tblLook w:val="04A0" w:firstRow="1" w:lastRow="0" w:firstColumn="1" w:lastColumn="0" w:noHBand="0" w:noVBand="1"/>
      </w:tblPr>
      <w:tblGrid>
        <w:gridCol w:w="3600"/>
        <w:gridCol w:w="4410"/>
      </w:tblGrid>
      <w:tr w:rsidR="00626D85" w:rsidRPr="00C46FD3" w:rsidTr="00E0778F">
        <w:tc>
          <w:tcPr>
            <w:tcW w:w="3600" w:type="dxa"/>
            <w:tcBorders>
              <w:top w:val="nil"/>
              <w:left w:val="nil"/>
              <w:bottom w:val="nil"/>
              <w:right w:val="nil"/>
            </w:tcBorders>
          </w:tcPr>
          <w:p w:rsidR="00626D85" w:rsidRPr="00C46FD3" w:rsidRDefault="00626D85" w:rsidP="0062428B">
            <w:pPr>
              <w:tabs>
                <w:tab w:val="left" w:pos="-1440"/>
                <w:tab w:val="left" w:pos="1440"/>
              </w:tabs>
              <w:spacing w:after="0"/>
              <w:jc w:val="both"/>
              <w:rPr>
                <w:rFonts w:ascii="Arial" w:hAnsi="Arial" w:cs="Arial"/>
                <w:sz w:val="20"/>
                <w:szCs w:val="20"/>
              </w:rPr>
            </w:pPr>
            <w:r w:rsidRPr="00C46FD3">
              <w:rPr>
                <w:rFonts w:ascii="Arial" w:hAnsi="Arial" w:cs="Arial"/>
                <w:b/>
                <w:sz w:val="20"/>
                <w:szCs w:val="20"/>
                <w:u w:val="single"/>
              </w:rPr>
              <w:t>HISTOLOGY</w:t>
            </w:r>
          </w:p>
        </w:tc>
        <w:tc>
          <w:tcPr>
            <w:tcW w:w="4410" w:type="dxa"/>
            <w:tcBorders>
              <w:top w:val="nil"/>
              <w:left w:val="nil"/>
              <w:bottom w:val="nil"/>
              <w:right w:val="nil"/>
            </w:tcBorders>
          </w:tcPr>
          <w:p w:rsidR="00626D85" w:rsidRPr="00C46FD3" w:rsidRDefault="00626D85" w:rsidP="0062428B">
            <w:pPr>
              <w:tabs>
                <w:tab w:val="left" w:pos="-1440"/>
              </w:tabs>
              <w:spacing w:after="0"/>
              <w:ind w:left="360"/>
              <w:jc w:val="both"/>
              <w:rPr>
                <w:rFonts w:ascii="Arial" w:hAnsi="Arial" w:cs="Arial"/>
                <w:sz w:val="20"/>
                <w:szCs w:val="20"/>
              </w:rPr>
            </w:pPr>
          </w:p>
        </w:tc>
      </w:tr>
      <w:tr w:rsidR="00626D85" w:rsidRPr="00C46FD3" w:rsidTr="00E0778F">
        <w:tc>
          <w:tcPr>
            <w:tcW w:w="8010" w:type="dxa"/>
            <w:gridSpan w:val="2"/>
            <w:tcBorders>
              <w:top w:val="nil"/>
              <w:left w:val="nil"/>
              <w:bottom w:val="nil"/>
              <w:right w:val="nil"/>
            </w:tcBorders>
          </w:tcPr>
          <w:p w:rsidR="00626D85" w:rsidRPr="00C46FD3" w:rsidRDefault="00626D85" w:rsidP="00626D85">
            <w:pPr>
              <w:tabs>
                <w:tab w:val="left" w:pos="360"/>
                <w:tab w:val="left" w:pos="720"/>
                <w:tab w:val="left" w:pos="1080"/>
                <w:tab w:val="right" w:pos="9360"/>
              </w:tabs>
              <w:spacing w:after="0"/>
              <w:rPr>
                <w:rFonts w:ascii="Arial" w:hAnsi="Arial" w:cs="Arial"/>
                <w:sz w:val="20"/>
                <w:szCs w:val="20"/>
              </w:rPr>
            </w:pPr>
            <w:r w:rsidRPr="00C46FD3">
              <w:rPr>
                <w:rFonts w:ascii="Arial" w:hAnsi="Arial" w:cs="Arial"/>
                <w:sz w:val="20"/>
                <w:szCs w:val="20"/>
              </w:rPr>
              <w:t>Frozen sections – frozen sections occurring after 5pm Monday through Friday or on weekends must be scheduled in advance with the Pathologist. Other procedures available on a case-by-case basis upon consultation with Pathologist.</w:t>
            </w:r>
          </w:p>
        </w:tc>
      </w:tr>
    </w:tbl>
    <w:p w:rsidR="00626D85" w:rsidRDefault="00626D85" w:rsidP="00626D85">
      <w:pPr>
        <w:tabs>
          <w:tab w:val="left" w:pos="-1440"/>
          <w:tab w:val="left" w:pos="1440"/>
        </w:tabs>
        <w:spacing w:after="0"/>
        <w:jc w:val="both"/>
        <w:rPr>
          <w:rFonts w:ascii="Tahoma" w:hAnsi="Tahoma" w:cs="Tahoma"/>
          <w:sz w:val="20"/>
          <w:szCs w:val="20"/>
        </w:rPr>
      </w:pPr>
    </w:p>
    <w:p w:rsidR="00626D85" w:rsidRDefault="00626D85" w:rsidP="00626D85">
      <w:pPr>
        <w:tabs>
          <w:tab w:val="left" w:pos="-1440"/>
          <w:tab w:val="left" w:pos="1440"/>
        </w:tabs>
        <w:spacing w:after="0"/>
        <w:jc w:val="both"/>
        <w:rPr>
          <w:rFonts w:ascii="Tahoma" w:hAnsi="Tahoma" w:cs="Tahoma"/>
          <w:sz w:val="20"/>
          <w:szCs w:val="20"/>
        </w:rPr>
      </w:pPr>
    </w:p>
    <w:p w:rsidR="00626D85" w:rsidRDefault="00626D85" w:rsidP="00626D85">
      <w:pPr>
        <w:tabs>
          <w:tab w:val="left" w:pos="-1440"/>
          <w:tab w:val="left" w:pos="1440"/>
        </w:tabs>
        <w:spacing w:after="0"/>
        <w:jc w:val="both"/>
        <w:rPr>
          <w:rFonts w:cs="Calibri"/>
          <w:sz w:val="20"/>
          <w:szCs w:val="20"/>
        </w:rPr>
      </w:pPr>
    </w:p>
    <w:sectPr w:rsidR="00626D85" w:rsidSect="006614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5B" w:rsidRDefault="00F5205B" w:rsidP="005821AF">
      <w:pPr>
        <w:spacing w:after="0" w:line="240" w:lineRule="auto"/>
      </w:pPr>
      <w:r>
        <w:separator/>
      </w:r>
    </w:p>
  </w:endnote>
  <w:endnote w:type="continuationSeparator" w:id="0">
    <w:p w:rsidR="00F5205B" w:rsidRDefault="00F5205B" w:rsidP="0058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5B" w:rsidRDefault="00F5205B" w:rsidP="005821AF">
      <w:pPr>
        <w:spacing w:after="0" w:line="240" w:lineRule="auto"/>
      </w:pPr>
      <w:r>
        <w:separator/>
      </w:r>
    </w:p>
  </w:footnote>
  <w:footnote w:type="continuationSeparator" w:id="0">
    <w:p w:rsidR="00F5205B" w:rsidRDefault="00F5205B" w:rsidP="00582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3C983CE3500744DF9D40256CA7B20E14"/>
      </w:placeholder>
      <w:dataBinding w:prefixMappings="xmlns:ns0='http://schemas.openxmlformats.org/package/2006/metadata/core-properties' xmlns:ns1='http://purl.org/dc/elements/1.1/'" w:xpath="/ns0:coreProperties[1]/ns1:title[1]" w:storeItemID="{6C3C8BC8-F283-45AE-878A-BAB7291924A1}"/>
      <w:text/>
    </w:sdtPr>
    <w:sdtEndPr/>
    <w:sdtContent>
      <w:p w:rsidR="00F5205B" w:rsidRDefault="00F5205B" w:rsidP="00556DAE">
        <w:pPr>
          <w:pStyle w:val="Header"/>
          <w:pBdr>
            <w:bottom w:val="thickThinSmallGap" w:sz="24" w:space="1" w:color="FF0000"/>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Specialized Laboratory Services</w:t>
        </w:r>
      </w:p>
    </w:sdtContent>
  </w:sdt>
  <w:p w:rsidR="00F5205B" w:rsidRPr="00D53A9A" w:rsidRDefault="00F5205B">
    <w:pPr>
      <w:pStyle w:val="Head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5B" w:rsidRPr="00E142C1" w:rsidRDefault="00F5205B" w:rsidP="00556DAE">
    <w:pPr>
      <w:pStyle w:val="Header"/>
      <w:pBdr>
        <w:bottom w:val="thickThinSmallGap" w:sz="24" w:space="0" w:color="FF0000"/>
      </w:pBdr>
      <w:jc w:val="center"/>
      <w:rPr>
        <w:rFonts w:ascii="Cambria" w:hAnsi="Cambria"/>
        <w:b/>
        <w:i/>
        <w:sz w:val="32"/>
        <w:szCs w:val="32"/>
      </w:rPr>
    </w:pPr>
    <w:r>
      <w:rPr>
        <w:rFonts w:ascii="Cambria" w:hAnsi="Cambria"/>
        <w:b/>
        <w:i/>
        <w:sz w:val="32"/>
        <w:szCs w:val="32"/>
      </w:rPr>
      <w:t>Specimen Collection and Preparation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5B" w:rsidRPr="00E142C1" w:rsidRDefault="00F5205B" w:rsidP="00556DAE">
    <w:pPr>
      <w:pStyle w:val="Header"/>
      <w:pBdr>
        <w:bottom w:val="thickThinSmallGap" w:sz="24" w:space="0" w:color="FF0000"/>
      </w:pBdr>
      <w:jc w:val="center"/>
      <w:rPr>
        <w:rFonts w:ascii="Cambria" w:hAnsi="Cambria"/>
        <w:b/>
        <w:i/>
        <w:sz w:val="32"/>
        <w:szCs w:val="32"/>
      </w:rPr>
    </w:pPr>
    <w:r>
      <w:rPr>
        <w:rFonts w:ascii="Cambria" w:hAnsi="Cambria"/>
        <w:b/>
        <w:i/>
        <w:sz w:val="32"/>
        <w:szCs w:val="32"/>
      </w:rPr>
      <w:t>Specimen Rejection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5B" w:rsidRPr="00E142C1" w:rsidRDefault="00F5205B" w:rsidP="00556DAE">
    <w:pPr>
      <w:pStyle w:val="Header"/>
      <w:pBdr>
        <w:bottom w:val="thickThinSmallGap" w:sz="24" w:space="0" w:color="FF0000"/>
      </w:pBdr>
      <w:jc w:val="center"/>
      <w:rPr>
        <w:rFonts w:ascii="Cambria" w:hAnsi="Cambria"/>
        <w:b/>
        <w:i/>
        <w:sz w:val="32"/>
        <w:szCs w:val="32"/>
      </w:rPr>
    </w:pPr>
    <w:r>
      <w:rPr>
        <w:rFonts w:ascii="Cambria" w:hAnsi="Cambria"/>
        <w:b/>
        <w:i/>
        <w:sz w:val="32"/>
        <w:szCs w:val="32"/>
      </w:rPr>
      <w:t>Requests/Reporting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5B" w:rsidRPr="00E142C1" w:rsidRDefault="00F5205B" w:rsidP="00556DAE">
    <w:pPr>
      <w:pStyle w:val="Header"/>
      <w:pBdr>
        <w:bottom w:val="thickThinSmallGap" w:sz="24" w:space="0" w:color="FF0000"/>
      </w:pBdr>
      <w:jc w:val="center"/>
      <w:rPr>
        <w:rFonts w:ascii="Cambria" w:hAnsi="Cambria"/>
        <w:b/>
        <w:i/>
        <w:sz w:val="32"/>
        <w:szCs w:val="32"/>
      </w:rPr>
    </w:pPr>
    <w:r>
      <w:rPr>
        <w:rFonts w:ascii="Cambria" w:hAnsi="Cambria"/>
        <w:b/>
        <w:i/>
        <w:sz w:val="32"/>
        <w:szCs w:val="32"/>
      </w:rPr>
      <w:t>Test Ordering and Requests for Laboratory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060"/>
    <w:multiLevelType w:val="hybridMultilevel"/>
    <w:tmpl w:val="90A2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B1359"/>
    <w:multiLevelType w:val="hybridMultilevel"/>
    <w:tmpl w:val="055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7830"/>
    <w:multiLevelType w:val="hybridMultilevel"/>
    <w:tmpl w:val="4AB6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2444B"/>
    <w:multiLevelType w:val="hybridMultilevel"/>
    <w:tmpl w:val="AEF0D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946A34"/>
    <w:multiLevelType w:val="hybridMultilevel"/>
    <w:tmpl w:val="36E079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E478E2"/>
    <w:multiLevelType w:val="hybridMultilevel"/>
    <w:tmpl w:val="7BF2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7598"/>
    <w:multiLevelType w:val="hybridMultilevel"/>
    <w:tmpl w:val="3B4A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E6966"/>
    <w:multiLevelType w:val="hybridMultilevel"/>
    <w:tmpl w:val="9C8C558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7139E4"/>
    <w:multiLevelType w:val="hybridMultilevel"/>
    <w:tmpl w:val="ED8A7E9C"/>
    <w:lvl w:ilvl="0" w:tplc="8D14E46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FBE6A24"/>
    <w:multiLevelType w:val="hybridMultilevel"/>
    <w:tmpl w:val="44F0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623CE"/>
    <w:multiLevelType w:val="hybridMultilevel"/>
    <w:tmpl w:val="8144A1BA"/>
    <w:lvl w:ilvl="0" w:tplc="04090015">
      <w:start w:val="1"/>
      <w:numFmt w:val="upperLetter"/>
      <w:lvlText w:val="%1."/>
      <w:lvlJc w:val="left"/>
      <w:pPr>
        <w:ind w:left="1380" w:hanging="360"/>
      </w:pPr>
      <w:rPr>
        <w:rFonts w:cs="Times New Roman"/>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abstractNum w:abstractNumId="11" w15:restartNumberingAfterBreak="0">
    <w:nsid w:val="20DF41FD"/>
    <w:multiLevelType w:val="hybridMultilevel"/>
    <w:tmpl w:val="18EE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EC8"/>
    <w:multiLevelType w:val="hybridMultilevel"/>
    <w:tmpl w:val="711CBBDC"/>
    <w:lvl w:ilvl="0" w:tplc="04090015">
      <w:start w:val="1"/>
      <w:numFmt w:val="upperLetter"/>
      <w:lvlText w:val="%1."/>
      <w:lvlJc w:val="left"/>
      <w:pPr>
        <w:ind w:left="1065" w:hanging="360"/>
      </w:pPr>
      <w:rPr>
        <w:rFonts w:cs="Times New Roman"/>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3" w15:restartNumberingAfterBreak="0">
    <w:nsid w:val="32260F60"/>
    <w:multiLevelType w:val="hybridMultilevel"/>
    <w:tmpl w:val="3326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600E2"/>
    <w:multiLevelType w:val="hybridMultilevel"/>
    <w:tmpl w:val="2A1A9A1E"/>
    <w:lvl w:ilvl="0" w:tplc="2ABA9CCE">
      <w:start w:val="1"/>
      <w:numFmt w:val="upperLetter"/>
      <w:lvlText w:val="%1."/>
      <w:lvlJc w:val="left"/>
      <w:pPr>
        <w:ind w:left="735" w:hanging="39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15" w15:restartNumberingAfterBreak="0">
    <w:nsid w:val="3B2957B1"/>
    <w:multiLevelType w:val="hybridMultilevel"/>
    <w:tmpl w:val="F80EDB78"/>
    <w:lvl w:ilvl="0" w:tplc="04090015">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3DA94B95"/>
    <w:multiLevelType w:val="hybridMultilevel"/>
    <w:tmpl w:val="A4F8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2651B"/>
    <w:multiLevelType w:val="hybridMultilevel"/>
    <w:tmpl w:val="0CEE7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984908"/>
    <w:multiLevelType w:val="hybridMultilevel"/>
    <w:tmpl w:val="07743FD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4E7AD0"/>
    <w:multiLevelType w:val="hybridMultilevel"/>
    <w:tmpl w:val="B49A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D5E4A"/>
    <w:multiLevelType w:val="hybridMultilevel"/>
    <w:tmpl w:val="F07AF78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2540A9"/>
    <w:multiLevelType w:val="hybridMultilevel"/>
    <w:tmpl w:val="9258AF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3756CE"/>
    <w:multiLevelType w:val="hybridMultilevel"/>
    <w:tmpl w:val="AB6AB6E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8A678B"/>
    <w:multiLevelType w:val="hybridMultilevel"/>
    <w:tmpl w:val="56BE17AA"/>
    <w:lvl w:ilvl="0" w:tplc="4642E06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AEB564B"/>
    <w:multiLevelType w:val="hybridMultilevel"/>
    <w:tmpl w:val="367C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048FA"/>
    <w:multiLevelType w:val="hybridMultilevel"/>
    <w:tmpl w:val="E782E45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4B385D7B"/>
    <w:multiLevelType w:val="hybridMultilevel"/>
    <w:tmpl w:val="0CE2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4373C"/>
    <w:multiLevelType w:val="hybridMultilevel"/>
    <w:tmpl w:val="79D0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E4C11"/>
    <w:multiLevelType w:val="hybridMultilevel"/>
    <w:tmpl w:val="F338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D5D74"/>
    <w:multiLevelType w:val="hybridMultilevel"/>
    <w:tmpl w:val="29B2E9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A16581"/>
    <w:multiLevelType w:val="hybridMultilevel"/>
    <w:tmpl w:val="889E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A305F"/>
    <w:multiLevelType w:val="hybridMultilevel"/>
    <w:tmpl w:val="B430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56BA7"/>
    <w:multiLevelType w:val="hybridMultilevel"/>
    <w:tmpl w:val="5EBE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51DBA"/>
    <w:multiLevelType w:val="hybridMultilevel"/>
    <w:tmpl w:val="5ED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F7463"/>
    <w:multiLevelType w:val="hybridMultilevel"/>
    <w:tmpl w:val="496AF3BA"/>
    <w:lvl w:ilvl="0" w:tplc="B7B2DB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75C6636"/>
    <w:multiLevelType w:val="hybridMultilevel"/>
    <w:tmpl w:val="FA7ADD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7"/>
  </w:num>
  <w:num w:numId="3">
    <w:abstractNumId w:val="9"/>
  </w:num>
  <w:num w:numId="4">
    <w:abstractNumId w:val="28"/>
  </w:num>
  <w:num w:numId="5">
    <w:abstractNumId w:val="13"/>
  </w:num>
  <w:num w:numId="6">
    <w:abstractNumId w:val="18"/>
  </w:num>
  <w:num w:numId="7">
    <w:abstractNumId w:val="35"/>
  </w:num>
  <w:num w:numId="8">
    <w:abstractNumId w:val="21"/>
  </w:num>
  <w:num w:numId="9">
    <w:abstractNumId w:val="14"/>
  </w:num>
  <w:num w:numId="10">
    <w:abstractNumId w:val="12"/>
  </w:num>
  <w:num w:numId="11">
    <w:abstractNumId w:val="10"/>
  </w:num>
  <w:num w:numId="12">
    <w:abstractNumId w:val="22"/>
  </w:num>
  <w:num w:numId="13">
    <w:abstractNumId w:val="7"/>
  </w:num>
  <w:num w:numId="14">
    <w:abstractNumId w:val="20"/>
  </w:num>
  <w:num w:numId="15">
    <w:abstractNumId w:val="25"/>
  </w:num>
  <w:num w:numId="16">
    <w:abstractNumId w:val="15"/>
  </w:num>
  <w:num w:numId="17">
    <w:abstractNumId w:val="34"/>
  </w:num>
  <w:num w:numId="18">
    <w:abstractNumId w:val="23"/>
  </w:num>
  <w:num w:numId="19">
    <w:abstractNumId w:val="3"/>
  </w:num>
  <w:num w:numId="20">
    <w:abstractNumId w:val="29"/>
  </w:num>
  <w:num w:numId="21">
    <w:abstractNumId w:val="8"/>
  </w:num>
  <w:num w:numId="22">
    <w:abstractNumId w:val="17"/>
  </w:num>
  <w:num w:numId="23">
    <w:abstractNumId w:val="26"/>
  </w:num>
  <w:num w:numId="24">
    <w:abstractNumId w:val="32"/>
  </w:num>
  <w:num w:numId="25">
    <w:abstractNumId w:val="31"/>
  </w:num>
  <w:num w:numId="26">
    <w:abstractNumId w:val="19"/>
  </w:num>
  <w:num w:numId="27">
    <w:abstractNumId w:val="1"/>
  </w:num>
  <w:num w:numId="28">
    <w:abstractNumId w:val="2"/>
  </w:num>
  <w:num w:numId="29">
    <w:abstractNumId w:val="16"/>
  </w:num>
  <w:num w:numId="30">
    <w:abstractNumId w:val="11"/>
  </w:num>
  <w:num w:numId="31">
    <w:abstractNumId w:val="5"/>
  </w:num>
  <w:num w:numId="32">
    <w:abstractNumId w:val="0"/>
  </w:num>
  <w:num w:numId="33">
    <w:abstractNumId w:val="33"/>
  </w:num>
  <w:num w:numId="34">
    <w:abstractNumId w:val="24"/>
  </w:num>
  <w:num w:numId="35">
    <w:abstractNumId w:val="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AF"/>
    <w:rsid w:val="000009F9"/>
    <w:rsid w:val="000027A3"/>
    <w:rsid w:val="00004CC6"/>
    <w:rsid w:val="00011FF4"/>
    <w:rsid w:val="000120A5"/>
    <w:rsid w:val="00012FE3"/>
    <w:rsid w:val="0001323E"/>
    <w:rsid w:val="00015CFE"/>
    <w:rsid w:val="0002148B"/>
    <w:rsid w:val="00022104"/>
    <w:rsid w:val="00023143"/>
    <w:rsid w:val="00024B37"/>
    <w:rsid w:val="000258A2"/>
    <w:rsid w:val="0002772F"/>
    <w:rsid w:val="0003217A"/>
    <w:rsid w:val="000324F8"/>
    <w:rsid w:val="0003361C"/>
    <w:rsid w:val="000345ED"/>
    <w:rsid w:val="000378AF"/>
    <w:rsid w:val="00040C17"/>
    <w:rsid w:val="00045C60"/>
    <w:rsid w:val="000464AB"/>
    <w:rsid w:val="000466D2"/>
    <w:rsid w:val="00050FA1"/>
    <w:rsid w:val="000525E5"/>
    <w:rsid w:val="0005505E"/>
    <w:rsid w:val="00056C6B"/>
    <w:rsid w:val="00060ADC"/>
    <w:rsid w:val="00060B6B"/>
    <w:rsid w:val="0006462A"/>
    <w:rsid w:val="0006643B"/>
    <w:rsid w:val="00070972"/>
    <w:rsid w:val="00071399"/>
    <w:rsid w:val="00073060"/>
    <w:rsid w:val="00081194"/>
    <w:rsid w:val="000865AD"/>
    <w:rsid w:val="0009246E"/>
    <w:rsid w:val="0009288A"/>
    <w:rsid w:val="00092E50"/>
    <w:rsid w:val="000968DD"/>
    <w:rsid w:val="000A3C8B"/>
    <w:rsid w:val="000A4F50"/>
    <w:rsid w:val="000A587E"/>
    <w:rsid w:val="000A5D20"/>
    <w:rsid w:val="000A5DC9"/>
    <w:rsid w:val="000A7550"/>
    <w:rsid w:val="000B00B3"/>
    <w:rsid w:val="000B0342"/>
    <w:rsid w:val="000B16BA"/>
    <w:rsid w:val="000B5465"/>
    <w:rsid w:val="000B5881"/>
    <w:rsid w:val="000B6357"/>
    <w:rsid w:val="000C0C4B"/>
    <w:rsid w:val="000C1DB1"/>
    <w:rsid w:val="000C1F3F"/>
    <w:rsid w:val="000C3F61"/>
    <w:rsid w:val="000C4191"/>
    <w:rsid w:val="000C5540"/>
    <w:rsid w:val="000D2474"/>
    <w:rsid w:val="000D446C"/>
    <w:rsid w:val="000D5D58"/>
    <w:rsid w:val="000D796F"/>
    <w:rsid w:val="000E04C2"/>
    <w:rsid w:val="000E1548"/>
    <w:rsid w:val="000E2AD7"/>
    <w:rsid w:val="000E3481"/>
    <w:rsid w:val="000E54D4"/>
    <w:rsid w:val="000E7CA3"/>
    <w:rsid w:val="000F03DD"/>
    <w:rsid w:val="000F062F"/>
    <w:rsid w:val="000F3CA6"/>
    <w:rsid w:val="001004D4"/>
    <w:rsid w:val="0010181C"/>
    <w:rsid w:val="00102D82"/>
    <w:rsid w:val="00103453"/>
    <w:rsid w:val="00103D09"/>
    <w:rsid w:val="001079E9"/>
    <w:rsid w:val="0011004D"/>
    <w:rsid w:val="00110156"/>
    <w:rsid w:val="00110EA3"/>
    <w:rsid w:val="001147E6"/>
    <w:rsid w:val="001151FB"/>
    <w:rsid w:val="00116F6E"/>
    <w:rsid w:val="001202AB"/>
    <w:rsid w:val="00120EB6"/>
    <w:rsid w:val="00122EF9"/>
    <w:rsid w:val="00126B90"/>
    <w:rsid w:val="00126D12"/>
    <w:rsid w:val="00130F53"/>
    <w:rsid w:val="00131687"/>
    <w:rsid w:val="00131C7C"/>
    <w:rsid w:val="0013275B"/>
    <w:rsid w:val="001330CD"/>
    <w:rsid w:val="001362BA"/>
    <w:rsid w:val="00140B14"/>
    <w:rsid w:val="00146EA3"/>
    <w:rsid w:val="00147F7C"/>
    <w:rsid w:val="0015062F"/>
    <w:rsid w:val="001534F0"/>
    <w:rsid w:val="001565D8"/>
    <w:rsid w:val="00156700"/>
    <w:rsid w:val="001572F2"/>
    <w:rsid w:val="00160305"/>
    <w:rsid w:val="00161C18"/>
    <w:rsid w:val="0016444C"/>
    <w:rsid w:val="00164A7D"/>
    <w:rsid w:val="00165000"/>
    <w:rsid w:val="0016560E"/>
    <w:rsid w:val="00166B65"/>
    <w:rsid w:val="00166F87"/>
    <w:rsid w:val="00170D66"/>
    <w:rsid w:val="00171B66"/>
    <w:rsid w:val="001727D1"/>
    <w:rsid w:val="00172FE3"/>
    <w:rsid w:val="001733EC"/>
    <w:rsid w:val="001755AE"/>
    <w:rsid w:val="00176490"/>
    <w:rsid w:val="00177076"/>
    <w:rsid w:val="00181B73"/>
    <w:rsid w:val="00183E9D"/>
    <w:rsid w:val="00184D7A"/>
    <w:rsid w:val="00185915"/>
    <w:rsid w:val="00187B01"/>
    <w:rsid w:val="00190221"/>
    <w:rsid w:val="00191584"/>
    <w:rsid w:val="00191D69"/>
    <w:rsid w:val="0019492E"/>
    <w:rsid w:val="001974B9"/>
    <w:rsid w:val="001A20FE"/>
    <w:rsid w:val="001A2965"/>
    <w:rsid w:val="001A2DAE"/>
    <w:rsid w:val="001A4B8B"/>
    <w:rsid w:val="001B2740"/>
    <w:rsid w:val="001B27F0"/>
    <w:rsid w:val="001B341E"/>
    <w:rsid w:val="001B34DD"/>
    <w:rsid w:val="001B374F"/>
    <w:rsid w:val="001B6E0B"/>
    <w:rsid w:val="001C0F54"/>
    <w:rsid w:val="001C56FC"/>
    <w:rsid w:val="001C6958"/>
    <w:rsid w:val="001D0034"/>
    <w:rsid w:val="001D0169"/>
    <w:rsid w:val="001D1223"/>
    <w:rsid w:val="001D2AAD"/>
    <w:rsid w:val="001D3F22"/>
    <w:rsid w:val="001D72E9"/>
    <w:rsid w:val="001E0016"/>
    <w:rsid w:val="001E0963"/>
    <w:rsid w:val="001E240E"/>
    <w:rsid w:val="001E6930"/>
    <w:rsid w:val="001E72BA"/>
    <w:rsid w:val="001E7C2C"/>
    <w:rsid w:val="001F1A82"/>
    <w:rsid w:val="001F5633"/>
    <w:rsid w:val="001F5B7B"/>
    <w:rsid w:val="001F60B1"/>
    <w:rsid w:val="001F6CE0"/>
    <w:rsid w:val="001F76CA"/>
    <w:rsid w:val="00200024"/>
    <w:rsid w:val="00201246"/>
    <w:rsid w:val="00201B58"/>
    <w:rsid w:val="0020556B"/>
    <w:rsid w:val="002102A5"/>
    <w:rsid w:val="00210C19"/>
    <w:rsid w:val="002117DD"/>
    <w:rsid w:val="0021461D"/>
    <w:rsid w:val="002147E8"/>
    <w:rsid w:val="00222486"/>
    <w:rsid w:val="00223409"/>
    <w:rsid w:val="0022478B"/>
    <w:rsid w:val="00231541"/>
    <w:rsid w:val="002315F4"/>
    <w:rsid w:val="00231A19"/>
    <w:rsid w:val="00232C8B"/>
    <w:rsid w:val="002345F0"/>
    <w:rsid w:val="00235180"/>
    <w:rsid w:val="002356B3"/>
    <w:rsid w:val="00236747"/>
    <w:rsid w:val="00241A7F"/>
    <w:rsid w:val="00245F53"/>
    <w:rsid w:val="00250AFB"/>
    <w:rsid w:val="00251D33"/>
    <w:rsid w:val="00253CF6"/>
    <w:rsid w:val="002576E9"/>
    <w:rsid w:val="0026185E"/>
    <w:rsid w:val="00264A43"/>
    <w:rsid w:val="00267C33"/>
    <w:rsid w:val="00267C8C"/>
    <w:rsid w:val="00270848"/>
    <w:rsid w:val="00281B2C"/>
    <w:rsid w:val="00284402"/>
    <w:rsid w:val="00284E9B"/>
    <w:rsid w:val="002858E9"/>
    <w:rsid w:val="0028712A"/>
    <w:rsid w:val="0028756D"/>
    <w:rsid w:val="002903F1"/>
    <w:rsid w:val="0029258F"/>
    <w:rsid w:val="002930DE"/>
    <w:rsid w:val="0029458E"/>
    <w:rsid w:val="00294C65"/>
    <w:rsid w:val="002977AB"/>
    <w:rsid w:val="00297D32"/>
    <w:rsid w:val="002A2AAF"/>
    <w:rsid w:val="002A7843"/>
    <w:rsid w:val="002B00B0"/>
    <w:rsid w:val="002B0594"/>
    <w:rsid w:val="002B2F6E"/>
    <w:rsid w:val="002B4B52"/>
    <w:rsid w:val="002B7C91"/>
    <w:rsid w:val="002C0772"/>
    <w:rsid w:val="002C0E0E"/>
    <w:rsid w:val="002C3FA2"/>
    <w:rsid w:val="002C463D"/>
    <w:rsid w:val="002C48C7"/>
    <w:rsid w:val="002C52FC"/>
    <w:rsid w:val="002C6B7A"/>
    <w:rsid w:val="002D1C40"/>
    <w:rsid w:val="002D3E4A"/>
    <w:rsid w:val="002D684C"/>
    <w:rsid w:val="002D72E3"/>
    <w:rsid w:val="002E007B"/>
    <w:rsid w:val="002E3C1E"/>
    <w:rsid w:val="002E4BEC"/>
    <w:rsid w:val="002F0373"/>
    <w:rsid w:val="002F1894"/>
    <w:rsid w:val="002F21AA"/>
    <w:rsid w:val="002F462B"/>
    <w:rsid w:val="003004C4"/>
    <w:rsid w:val="00301A98"/>
    <w:rsid w:val="00304104"/>
    <w:rsid w:val="003103BC"/>
    <w:rsid w:val="00311D79"/>
    <w:rsid w:val="00316771"/>
    <w:rsid w:val="00316F2F"/>
    <w:rsid w:val="00321112"/>
    <w:rsid w:val="003222F6"/>
    <w:rsid w:val="003239B3"/>
    <w:rsid w:val="003301D1"/>
    <w:rsid w:val="0033113A"/>
    <w:rsid w:val="003369C5"/>
    <w:rsid w:val="003376EB"/>
    <w:rsid w:val="00337A63"/>
    <w:rsid w:val="003402A8"/>
    <w:rsid w:val="0034078F"/>
    <w:rsid w:val="00340978"/>
    <w:rsid w:val="00341251"/>
    <w:rsid w:val="00341B4F"/>
    <w:rsid w:val="00342F82"/>
    <w:rsid w:val="003438CD"/>
    <w:rsid w:val="00344403"/>
    <w:rsid w:val="00350CF7"/>
    <w:rsid w:val="003577B5"/>
    <w:rsid w:val="003616D6"/>
    <w:rsid w:val="00364DC6"/>
    <w:rsid w:val="00366C9F"/>
    <w:rsid w:val="003719F5"/>
    <w:rsid w:val="00374D05"/>
    <w:rsid w:val="0038373A"/>
    <w:rsid w:val="0038445B"/>
    <w:rsid w:val="00384D0D"/>
    <w:rsid w:val="00385240"/>
    <w:rsid w:val="00385951"/>
    <w:rsid w:val="00386166"/>
    <w:rsid w:val="0039017F"/>
    <w:rsid w:val="0039045C"/>
    <w:rsid w:val="00392164"/>
    <w:rsid w:val="00392D69"/>
    <w:rsid w:val="00393928"/>
    <w:rsid w:val="0039497D"/>
    <w:rsid w:val="003A25E0"/>
    <w:rsid w:val="003A2849"/>
    <w:rsid w:val="003B0A48"/>
    <w:rsid w:val="003B2B90"/>
    <w:rsid w:val="003B42A6"/>
    <w:rsid w:val="003B6EE5"/>
    <w:rsid w:val="003B7447"/>
    <w:rsid w:val="003C1A83"/>
    <w:rsid w:val="003C25DD"/>
    <w:rsid w:val="003C361A"/>
    <w:rsid w:val="003C599A"/>
    <w:rsid w:val="003C69B7"/>
    <w:rsid w:val="003D0577"/>
    <w:rsid w:val="003D19C2"/>
    <w:rsid w:val="003D3C45"/>
    <w:rsid w:val="003D44A7"/>
    <w:rsid w:val="003D4548"/>
    <w:rsid w:val="003D487B"/>
    <w:rsid w:val="003D50B8"/>
    <w:rsid w:val="003D60BF"/>
    <w:rsid w:val="003D701B"/>
    <w:rsid w:val="003D7CB1"/>
    <w:rsid w:val="003E47A0"/>
    <w:rsid w:val="003E7764"/>
    <w:rsid w:val="003F1D6D"/>
    <w:rsid w:val="003F2C8D"/>
    <w:rsid w:val="003F3B59"/>
    <w:rsid w:val="003F6B87"/>
    <w:rsid w:val="003F6BF4"/>
    <w:rsid w:val="003F7984"/>
    <w:rsid w:val="00401A26"/>
    <w:rsid w:val="0040232C"/>
    <w:rsid w:val="00403745"/>
    <w:rsid w:val="00407F91"/>
    <w:rsid w:val="00410A52"/>
    <w:rsid w:val="00412226"/>
    <w:rsid w:val="00412F53"/>
    <w:rsid w:val="00413B23"/>
    <w:rsid w:val="00416573"/>
    <w:rsid w:val="004173CE"/>
    <w:rsid w:val="00417F1C"/>
    <w:rsid w:val="00426647"/>
    <w:rsid w:val="00431B5B"/>
    <w:rsid w:val="00442D3A"/>
    <w:rsid w:val="00443906"/>
    <w:rsid w:val="00444A69"/>
    <w:rsid w:val="00446208"/>
    <w:rsid w:val="00453DB4"/>
    <w:rsid w:val="00456A8A"/>
    <w:rsid w:val="00460166"/>
    <w:rsid w:val="00460721"/>
    <w:rsid w:val="00461CFB"/>
    <w:rsid w:val="004622C0"/>
    <w:rsid w:val="00467A7C"/>
    <w:rsid w:val="0047070D"/>
    <w:rsid w:val="00471CB8"/>
    <w:rsid w:val="00475635"/>
    <w:rsid w:val="00475B83"/>
    <w:rsid w:val="00476911"/>
    <w:rsid w:val="00482C08"/>
    <w:rsid w:val="00483126"/>
    <w:rsid w:val="00484F55"/>
    <w:rsid w:val="0048585A"/>
    <w:rsid w:val="00490298"/>
    <w:rsid w:val="004910AF"/>
    <w:rsid w:val="004917DB"/>
    <w:rsid w:val="00494334"/>
    <w:rsid w:val="0049536A"/>
    <w:rsid w:val="004976C3"/>
    <w:rsid w:val="004A0F09"/>
    <w:rsid w:val="004A5717"/>
    <w:rsid w:val="004A5B2D"/>
    <w:rsid w:val="004A75A2"/>
    <w:rsid w:val="004A772C"/>
    <w:rsid w:val="004B1965"/>
    <w:rsid w:val="004B1CEC"/>
    <w:rsid w:val="004B226A"/>
    <w:rsid w:val="004B3BB6"/>
    <w:rsid w:val="004B5EA8"/>
    <w:rsid w:val="004B61D9"/>
    <w:rsid w:val="004B66B5"/>
    <w:rsid w:val="004B69E5"/>
    <w:rsid w:val="004B6B85"/>
    <w:rsid w:val="004C489C"/>
    <w:rsid w:val="004C5018"/>
    <w:rsid w:val="004C7FBE"/>
    <w:rsid w:val="004D269E"/>
    <w:rsid w:val="004D31B1"/>
    <w:rsid w:val="004D39A3"/>
    <w:rsid w:val="004D471E"/>
    <w:rsid w:val="004E34FC"/>
    <w:rsid w:val="004E3EE7"/>
    <w:rsid w:val="004E4DEA"/>
    <w:rsid w:val="004E6A2F"/>
    <w:rsid w:val="004E6CC7"/>
    <w:rsid w:val="004F4197"/>
    <w:rsid w:val="004F4556"/>
    <w:rsid w:val="004F49FA"/>
    <w:rsid w:val="00500336"/>
    <w:rsid w:val="00501027"/>
    <w:rsid w:val="00502E9B"/>
    <w:rsid w:val="0050515E"/>
    <w:rsid w:val="0050524E"/>
    <w:rsid w:val="00505CA2"/>
    <w:rsid w:val="00507084"/>
    <w:rsid w:val="005151B5"/>
    <w:rsid w:val="005153C4"/>
    <w:rsid w:val="00516157"/>
    <w:rsid w:val="005214B9"/>
    <w:rsid w:val="00522302"/>
    <w:rsid w:val="0052286D"/>
    <w:rsid w:val="0052398C"/>
    <w:rsid w:val="005257A2"/>
    <w:rsid w:val="00527AC7"/>
    <w:rsid w:val="0053053A"/>
    <w:rsid w:val="005319CC"/>
    <w:rsid w:val="00533F06"/>
    <w:rsid w:val="00540500"/>
    <w:rsid w:val="005411AF"/>
    <w:rsid w:val="00541811"/>
    <w:rsid w:val="00541EBD"/>
    <w:rsid w:val="005421BF"/>
    <w:rsid w:val="00542E97"/>
    <w:rsid w:val="005440F0"/>
    <w:rsid w:val="00544A95"/>
    <w:rsid w:val="00545C2C"/>
    <w:rsid w:val="00547456"/>
    <w:rsid w:val="00556DAE"/>
    <w:rsid w:val="0056253B"/>
    <w:rsid w:val="00566B0F"/>
    <w:rsid w:val="0056789E"/>
    <w:rsid w:val="00567F31"/>
    <w:rsid w:val="005702F0"/>
    <w:rsid w:val="00572E0E"/>
    <w:rsid w:val="0057360D"/>
    <w:rsid w:val="00574D67"/>
    <w:rsid w:val="0057596C"/>
    <w:rsid w:val="00575FF0"/>
    <w:rsid w:val="00576D3C"/>
    <w:rsid w:val="00580BBF"/>
    <w:rsid w:val="005821AF"/>
    <w:rsid w:val="00582412"/>
    <w:rsid w:val="00583B7E"/>
    <w:rsid w:val="005875BD"/>
    <w:rsid w:val="00587CD5"/>
    <w:rsid w:val="0059142B"/>
    <w:rsid w:val="005916A3"/>
    <w:rsid w:val="00593132"/>
    <w:rsid w:val="00597749"/>
    <w:rsid w:val="005A1780"/>
    <w:rsid w:val="005A23E3"/>
    <w:rsid w:val="005A2C24"/>
    <w:rsid w:val="005A5116"/>
    <w:rsid w:val="005A61BA"/>
    <w:rsid w:val="005B0E1B"/>
    <w:rsid w:val="005B10CA"/>
    <w:rsid w:val="005B28B9"/>
    <w:rsid w:val="005B3EFE"/>
    <w:rsid w:val="005B4644"/>
    <w:rsid w:val="005B493F"/>
    <w:rsid w:val="005C09A2"/>
    <w:rsid w:val="005C17FC"/>
    <w:rsid w:val="005C20B9"/>
    <w:rsid w:val="005C45F7"/>
    <w:rsid w:val="005C5405"/>
    <w:rsid w:val="005C6F1F"/>
    <w:rsid w:val="005D1E6A"/>
    <w:rsid w:val="005D2138"/>
    <w:rsid w:val="005D269E"/>
    <w:rsid w:val="005D3B9C"/>
    <w:rsid w:val="005D490B"/>
    <w:rsid w:val="005D4C89"/>
    <w:rsid w:val="005D5CE9"/>
    <w:rsid w:val="005D6A2E"/>
    <w:rsid w:val="005D6E9E"/>
    <w:rsid w:val="005E1EA3"/>
    <w:rsid w:val="005E2545"/>
    <w:rsid w:val="005E4267"/>
    <w:rsid w:val="005E520A"/>
    <w:rsid w:val="005E6056"/>
    <w:rsid w:val="005E6335"/>
    <w:rsid w:val="005E6E98"/>
    <w:rsid w:val="005F0968"/>
    <w:rsid w:val="005F09A9"/>
    <w:rsid w:val="005F234E"/>
    <w:rsid w:val="005F2D8B"/>
    <w:rsid w:val="00602B82"/>
    <w:rsid w:val="0060442D"/>
    <w:rsid w:val="00604A10"/>
    <w:rsid w:val="006058E7"/>
    <w:rsid w:val="006105FF"/>
    <w:rsid w:val="00614421"/>
    <w:rsid w:val="00614F6C"/>
    <w:rsid w:val="0061516B"/>
    <w:rsid w:val="00615758"/>
    <w:rsid w:val="00615E8A"/>
    <w:rsid w:val="00615EA9"/>
    <w:rsid w:val="00615FDD"/>
    <w:rsid w:val="00616E3C"/>
    <w:rsid w:val="00616E3D"/>
    <w:rsid w:val="00621C8E"/>
    <w:rsid w:val="00622115"/>
    <w:rsid w:val="00622B4D"/>
    <w:rsid w:val="0062428B"/>
    <w:rsid w:val="006250F1"/>
    <w:rsid w:val="0062676E"/>
    <w:rsid w:val="00626D85"/>
    <w:rsid w:val="00627978"/>
    <w:rsid w:val="006323F0"/>
    <w:rsid w:val="00632C4F"/>
    <w:rsid w:val="006330A7"/>
    <w:rsid w:val="00635A3F"/>
    <w:rsid w:val="00637543"/>
    <w:rsid w:val="00637ABC"/>
    <w:rsid w:val="0064051C"/>
    <w:rsid w:val="0064081C"/>
    <w:rsid w:val="006409B1"/>
    <w:rsid w:val="00640C50"/>
    <w:rsid w:val="00642E7B"/>
    <w:rsid w:val="00644E70"/>
    <w:rsid w:val="0064592F"/>
    <w:rsid w:val="00650E4A"/>
    <w:rsid w:val="006533D5"/>
    <w:rsid w:val="00653EB9"/>
    <w:rsid w:val="00654F56"/>
    <w:rsid w:val="006551DA"/>
    <w:rsid w:val="00655710"/>
    <w:rsid w:val="00655812"/>
    <w:rsid w:val="00655D68"/>
    <w:rsid w:val="0065606F"/>
    <w:rsid w:val="006564F7"/>
    <w:rsid w:val="0065684F"/>
    <w:rsid w:val="00657560"/>
    <w:rsid w:val="0066003D"/>
    <w:rsid w:val="006614C9"/>
    <w:rsid w:val="00663AC0"/>
    <w:rsid w:val="00665CB6"/>
    <w:rsid w:val="006727F0"/>
    <w:rsid w:val="0067443B"/>
    <w:rsid w:val="00680791"/>
    <w:rsid w:val="00681153"/>
    <w:rsid w:val="006826AD"/>
    <w:rsid w:val="006862B8"/>
    <w:rsid w:val="006864ED"/>
    <w:rsid w:val="006920EA"/>
    <w:rsid w:val="00692B83"/>
    <w:rsid w:val="00693B6B"/>
    <w:rsid w:val="00697369"/>
    <w:rsid w:val="0069774E"/>
    <w:rsid w:val="006A005A"/>
    <w:rsid w:val="006A2F86"/>
    <w:rsid w:val="006A2FCB"/>
    <w:rsid w:val="006A32E3"/>
    <w:rsid w:val="006A551A"/>
    <w:rsid w:val="006A7C1E"/>
    <w:rsid w:val="006B1224"/>
    <w:rsid w:val="006B4485"/>
    <w:rsid w:val="006C01BF"/>
    <w:rsid w:val="006C15BA"/>
    <w:rsid w:val="006C6A77"/>
    <w:rsid w:val="006D0915"/>
    <w:rsid w:val="006D1916"/>
    <w:rsid w:val="006D1D8F"/>
    <w:rsid w:val="006D2AA5"/>
    <w:rsid w:val="006D3835"/>
    <w:rsid w:val="006D5244"/>
    <w:rsid w:val="006D74A9"/>
    <w:rsid w:val="006E04F0"/>
    <w:rsid w:val="006E3A3C"/>
    <w:rsid w:val="006E7A73"/>
    <w:rsid w:val="006F5788"/>
    <w:rsid w:val="006F788F"/>
    <w:rsid w:val="00700BA0"/>
    <w:rsid w:val="007047E8"/>
    <w:rsid w:val="00704D4E"/>
    <w:rsid w:val="007203E7"/>
    <w:rsid w:val="00722914"/>
    <w:rsid w:val="00723EE5"/>
    <w:rsid w:val="00724521"/>
    <w:rsid w:val="00731069"/>
    <w:rsid w:val="007330F0"/>
    <w:rsid w:val="007343F7"/>
    <w:rsid w:val="00735105"/>
    <w:rsid w:val="007364E4"/>
    <w:rsid w:val="0074470B"/>
    <w:rsid w:val="00746194"/>
    <w:rsid w:val="0074634A"/>
    <w:rsid w:val="00746F0B"/>
    <w:rsid w:val="00747779"/>
    <w:rsid w:val="00747F12"/>
    <w:rsid w:val="00750684"/>
    <w:rsid w:val="0075095A"/>
    <w:rsid w:val="00752273"/>
    <w:rsid w:val="00753079"/>
    <w:rsid w:val="007560B4"/>
    <w:rsid w:val="007614D6"/>
    <w:rsid w:val="00762DA0"/>
    <w:rsid w:val="00764BBA"/>
    <w:rsid w:val="00764D77"/>
    <w:rsid w:val="0076601A"/>
    <w:rsid w:val="0076656E"/>
    <w:rsid w:val="007674E0"/>
    <w:rsid w:val="007711BE"/>
    <w:rsid w:val="00774568"/>
    <w:rsid w:val="00775FF0"/>
    <w:rsid w:val="00780271"/>
    <w:rsid w:val="00780763"/>
    <w:rsid w:val="00781A5B"/>
    <w:rsid w:val="0078449A"/>
    <w:rsid w:val="0078625F"/>
    <w:rsid w:val="00786DAB"/>
    <w:rsid w:val="00790A3C"/>
    <w:rsid w:val="00792177"/>
    <w:rsid w:val="007935E4"/>
    <w:rsid w:val="0079799E"/>
    <w:rsid w:val="007A1D52"/>
    <w:rsid w:val="007A31DF"/>
    <w:rsid w:val="007B0753"/>
    <w:rsid w:val="007B20E1"/>
    <w:rsid w:val="007B3A82"/>
    <w:rsid w:val="007B4AEF"/>
    <w:rsid w:val="007B6604"/>
    <w:rsid w:val="007B6805"/>
    <w:rsid w:val="007C0576"/>
    <w:rsid w:val="007C074B"/>
    <w:rsid w:val="007C1A93"/>
    <w:rsid w:val="007C4087"/>
    <w:rsid w:val="007C5C9A"/>
    <w:rsid w:val="007C64B5"/>
    <w:rsid w:val="007C6831"/>
    <w:rsid w:val="007D13E2"/>
    <w:rsid w:val="007D34EA"/>
    <w:rsid w:val="007D35FF"/>
    <w:rsid w:val="007D39EA"/>
    <w:rsid w:val="007D699F"/>
    <w:rsid w:val="007E1B8A"/>
    <w:rsid w:val="007E49AE"/>
    <w:rsid w:val="007E4D26"/>
    <w:rsid w:val="007E5041"/>
    <w:rsid w:val="007E5E5C"/>
    <w:rsid w:val="007F1AC4"/>
    <w:rsid w:val="007F2B1D"/>
    <w:rsid w:val="007F7D81"/>
    <w:rsid w:val="00801FAF"/>
    <w:rsid w:val="00803F92"/>
    <w:rsid w:val="00804482"/>
    <w:rsid w:val="00804879"/>
    <w:rsid w:val="00805AE0"/>
    <w:rsid w:val="00805CCF"/>
    <w:rsid w:val="008067A7"/>
    <w:rsid w:val="00806985"/>
    <w:rsid w:val="0080700B"/>
    <w:rsid w:val="00811696"/>
    <w:rsid w:val="00814B79"/>
    <w:rsid w:val="00816FEC"/>
    <w:rsid w:val="008215E3"/>
    <w:rsid w:val="00821831"/>
    <w:rsid w:val="008218F5"/>
    <w:rsid w:val="0082661F"/>
    <w:rsid w:val="0082669E"/>
    <w:rsid w:val="00831018"/>
    <w:rsid w:val="008311E1"/>
    <w:rsid w:val="008313A6"/>
    <w:rsid w:val="00833D14"/>
    <w:rsid w:val="00833F05"/>
    <w:rsid w:val="00834B77"/>
    <w:rsid w:val="0083784F"/>
    <w:rsid w:val="008412A3"/>
    <w:rsid w:val="00841914"/>
    <w:rsid w:val="0084195F"/>
    <w:rsid w:val="008432BC"/>
    <w:rsid w:val="00843411"/>
    <w:rsid w:val="00843BA1"/>
    <w:rsid w:val="00845FF1"/>
    <w:rsid w:val="00846EB7"/>
    <w:rsid w:val="0085126A"/>
    <w:rsid w:val="00851B05"/>
    <w:rsid w:val="00854152"/>
    <w:rsid w:val="0085552A"/>
    <w:rsid w:val="008573BF"/>
    <w:rsid w:val="00861B0F"/>
    <w:rsid w:val="00865435"/>
    <w:rsid w:val="0086574F"/>
    <w:rsid w:val="0086583A"/>
    <w:rsid w:val="00872446"/>
    <w:rsid w:val="008766C7"/>
    <w:rsid w:val="008835C0"/>
    <w:rsid w:val="00883AC8"/>
    <w:rsid w:val="00883D40"/>
    <w:rsid w:val="00884D1A"/>
    <w:rsid w:val="00884DD1"/>
    <w:rsid w:val="00885756"/>
    <w:rsid w:val="00891689"/>
    <w:rsid w:val="008941CD"/>
    <w:rsid w:val="008960BB"/>
    <w:rsid w:val="008977B6"/>
    <w:rsid w:val="008A27E7"/>
    <w:rsid w:val="008A2C2E"/>
    <w:rsid w:val="008A4770"/>
    <w:rsid w:val="008A5945"/>
    <w:rsid w:val="008A7C0B"/>
    <w:rsid w:val="008B3A60"/>
    <w:rsid w:val="008B407B"/>
    <w:rsid w:val="008B4169"/>
    <w:rsid w:val="008B6CE4"/>
    <w:rsid w:val="008C0F3E"/>
    <w:rsid w:val="008C1296"/>
    <w:rsid w:val="008C1E63"/>
    <w:rsid w:val="008C233E"/>
    <w:rsid w:val="008C68DC"/>
    <w:rsid w:val="008D18A8"/>
    <w:rsid w:val="008D505D"/>
    <w:rsid w:val="008D5626"/>
    <w:rsid w:val="008D7221"/>
    <w:rsid w:val="008E07A9"/>
    <w:rsid w:val="008E2F96"/>
    <w:rsid w:val="008E52E9"/>
    <w:rsid w:val="008E6057"/>
    <w:rsid w:val="008F0F64"/>
    <w:rsid w:val="008F3636"/>
    <w:rsid w:val="008F5730"/>
    <w:rsid w:val="008F57C3"/>
    <w:rsid w:val="008F6353"/>
    <w:rsid w:val="008F7390"/>
    <w:rsid w:val="008F7AC1"/>
    <w:rsid w:val="0090023E"/>
    <w:rsid w:val="00902018"/>
    <w:rsid w:val="00906E9B"/>
    <w:rsid w:val="00907218"/>
    <w:rsid w:val="00907533"/>
    <w:rsid w:val="00913052"/>
    <w:rsid w:val="00915653"/>
    <w:rsid w:val="00917DCF"/>
    <w:rsid w:val="00920307"/>
    <w:rsid w:val="0092565D"/>
    <w:rsid w:val="009258D9"/>
    <w:rsid w:val="00927B39"/>
    <w:rsid w:val="0093101B"/>
    <w:rsid w:val="00941809"/>
    <w:rsid w:val="00943685"/>
    <w:rsid w:val="0094384B"/>
    <w:rsid w:val="0094538A"/>
    <w:rsid w:val="00947C56"/>
    <w:rsid w:val="009501FF"/>
    <w:rsid w:val="009505C0"/>
    <w:rsid w:val="009509F3"/>
    <w:rsid w:val="009540A2"/>
    <w:rsid w:val="00954722"/>
    <w:rsid w:val="00954A10"/>
    <w:rsid w:val="0095550D"/>
    <w:rsid w:val="00955C4C"/>
    <w:rsid w:val="00956806"/>
    <w:rsid w:val="00960CB1"/>
    <w:rsid w:val="00964816"/>
    <w:rsid w:val="00965FAC"/>
    <w:rsid w:val="00967BF6"/>
    <w:rsid w:val="0097028C"/>
    <w:rsid w:val="0097187E"/>
    <w:rsid w:val="00975842"/>
    <w:rsid w:val="00976535"/>
    <w:rsid w:val="00976689"/>
    <w:rsid w:val="009771AE"/>
    <w:rsid w:val="0097780F"/>
    <w:rsid w:val="00982E70"/>
    <w:rsid w:val="009830AA"/>
    <w:rsid w:val="009845D0"/>
    <w:rsid w:val="00985CD9"/>
    <w:rsid w:val="00986C71"/>
    <w:rsid w:val="009904FB"/>
    <w:rsid w:val="00991622"/>
    <w:rsid w:val="009925A7"/>
    <w:rsid w:val="0099379E"/>
    <w:rsid w:val="009967A1"/>
    <w:rsid w:val="00996C6D"/>
    <w:rsid w:val="009970B5"/>
    <w:rsid w:val="009A1143"/>
    <w:rsid w:val="009A1976"/>
    <w:rsid w:val="009A37CC"/>
    <w:rsid w:val="009B0D00"/>
    <w:rsid w:val="009B10BB"/>
    <w:rsid w:val="009B497B"/>
    <w:rsid w:val="009B60D9"/>
    <w:rsid w:val="009B65CE"/>
    <w:rsid w:val="009B6B29"/>
    <w:rsid w:val="009C0305"/>
    <w:rsid w:val="009C119B"/>
    <w:rsid w:val="009C1279"/>
    <w:rsid w:val="009C326A"/>
    <w:rsid w:val="009C3828"/>
    <w:rsid w:val="009C41E4"/>
    <w:rsid w:val="009D50F0"/>
    <w:rsid w:val="009D5BB9"/>
    <w:rsid w:val="009D7CDE"/>
    <w:rsid w:val="009E277E"/>
    <w:rsid w:val="009F07D6"/>
    <w:rsid w:val="009F2044"/>
    <w:rsid w:val="009F58A3"/>
    <w:rsid w:val="009F6B46"/>
    <w:rsid w:val="00A00E69"/>
    <w:rsid w:val="00A01C81"/>
    <w:rsid w:val="00A078B6"/>
    <w:rsid w:val="00A1128C"/>
    <w:rsid w:val="00A16CF8"/>
    <w:rsid w:val="00A17F48"/>
    <w:rsid w:val="00A21625"/>
    <w:rsid w:val="00A245A8"/>
    <w:rsid w:val="00A252D3"/>
    <w:rsid w:val="00A258E4"/>
    <w:rsid w:val="00A261EF"/>
    <w:rsid w:val="00A27563"/>
    <w:rsid w:val="00A3123F"/>
    <w:rsid w:val="00A347C6"/>
    <w:rsid w:val="00A35211"/>
    <w:rsid w:val="00A36091"/>
    <w:rsid w:val="00A36770"/>
    <w:rsid w:val="00A4039E"/>
    <w:rsid w:val="00A422E8"/>
    <w:rsid w:val="00A43922"/>
    <w:rsid w:val="00A45358"/>
    <w:rsid w:val="00A46EEA"/>
    <w:rsid w:val="00A5093B"/>
    <w:rsid w:val="00A519B5"/>
    <w:rsid w:val="00A522E1"/>
    <w:rsid w:val="00A54CC6"/>
    <w:rsid w:val="00A55B56"/>
    <w:rsid w:val="00A61A80"/>
    <w:rsid w:val="00A62344"/>
    <w:rsid w:val="00A62557"/>
    <w:rsid w:val="00A6332B"/>
    <w:rsid w:val="00A63987"/>
    <w:rsid w:val="00A6448D"/>
    <w:rsid w:val="00A751FB"/>
    <w:rsid w:val="00A7599C"/>
    <w:rsid w:val="00A80367"/>
    <w:rsid w:val="00A803ED"/>
    <w:rsid w:val="00A812A1"/>
    <w:rsid w:val="00A8366A"/>
    <w:rsid w:val="00A8478F"/>
    <w:rsid w:val="00A8628E"/>
    <w:rsid w:val="00A86508"/>
    <w:rsid w:val="00A869EC"/>
    <w:rsid w:val="00A90EFA"/>
    <w:rsid w:val="00A9110D"/>
    <w:rsid w:val="00A91F7C"/>
    <w:rsid w:val="00A9242F"/>
    <w:rsid w:val="00A92DCD"/>
    <w:rsid w:val="00A97948"/>
    <w:rsid w:val="00AA0D61"/>
    <w:rsid w:val="00AA3083"/>
    <w:rsid w:val="00AA4411"/>
    <w:rsid w:val="00AA60BC"/>
    <w:rsid w:val="00AA72EC"/>
    <w:rsid w:val="00AA7A63"/>
    <w:rsid w:val="00AA7ABD"/>
    <w:rsid w:val="00AA7F82"/>
    <w:rsid w:val="00AB1974"/>
    <w:rsid w:val="00AB22D8"/>
    <w:rsid w:val="00AB41E5"/>
    <w:rsid w:val="00AB5495"/>
    <w:rsid w:val="00AB574D"/>
    <w:rsid w:val="00AB6136"/>
    <w:rsid w:val="00AB65D0"/>
    <w:rsid w:val="00AB6824"/>
    <w:rsid w:val="00AB6976"/>
    <w:rsid w:val="00AB6B50"/>
    <w:rsid w:val="00AB75F9"/>
    <w:rsid w:val="00AC076D"/>
    <w:rsid w:val="00AC3B9C"/>
    <w:rsid w:val="00AC48AA"/>
    <w:rsid w:val="00AD01EA"/>
    <w:rsid w:val="00AD2108"/>
    <w:rsid w:val="00AD280E"/>
    <w:rsid w:val="00AD2AEF"/>
    <w:rsid w:val="00AE17A9"/>
    <w:rsid w:val="00AE37E7"/>
    <w:rsid w:val="00AE42FE"/>
    <w:rsid w:val="00AE4A67"/>
    <w:rsid w:val="00AE5643"/>
    <w:rsid w:val="00AE58A6"/>
    <w:rsid w:val="00AF43FB"/>
    <w:rsid w:val="00AF73DE"/>
    <w:rsid w:val="00B0107E"/>
    <w:rsid w:val="00B02561"/>
    <w:rsid w:val="00B0555C"/>
    <w:rsid w:val="00B12089"/>
    <w:rsid w:val="00B14F04"/>
    <w:rsid w:val="00B151BF"/>
    <w:rsid w:val="00B16E14"/>
    <w:rsid w:val="00B22290"/>
    <w:rsid w:val="00B22409"/>
    <w:rsid w:val="00B232D9"/>
    <w:rsid w:val="00B265D0"/>
    <w:rsid w:val="00B313AD"/>
    <w:rsid w:val="00B33B84"/>
    <w:rsid w:val="00B35D6B"/>
    <w:rsid w:val="00B36CD4"/>
    <w:rsid w:val="00B405AA"/>
    <w:rsid w:val="00B41B97"/>
    <w:rsid w:val="00B4599F"/>
    <w:rsid w:val="00B47916"/>
    <w:rsid w:val="00B506EA"/>
    <w:rsid w:val="00B53EA4"/>
    <w:rsid w:val="00B54051"/>
    <w:rsid w:val="00B54BD7"/>
    <w:rsid w:val="00B55737"/>
    <w:rsid w:val="00B6022D"/>
    <w:rsid w:val="00B6217C"/>
    <w:rsid w:val="00B6335D"/>
    <w:rsid w:val="00B643F7"/>
    <w:rsid w:val="00B65721"/>
    <w:rsid w:val="00B65830"/>
    <w:rsid w:val="00B65FC3"/>
    <w:rsid w:val="00B6754D"/>
    <w:rsid w:val="00B711CA"/>
    <w:rsid w:val="00B72599"/>
    <w:rsid w:val="00B75051"/>
    <w:rsid w:val="00B772F6"/>
    <w:rsid w:val="00B80EBC"/>
    <w:rsid w:val="00B81A20"/>
    <w:rsid w:val="00B81E71"/>
    <w:rsid w:val="00B84BA1"/>
    <w:rsid w:val="00B85AEC"/>
    <w:rsid w:val="00B86C16"/>
    <w:rsid w:val="00B91C38"/>
    <w:rsid w:val="00B93DAB"/>
    <w:rsid w:val="00B97B49"/>
    <w:rsid w:val="00BA06BD"/>
    <w:rsid w:val="00BA1569"/>
    <w:rsid w:val="00BB194A"/>
    <w:rsid w:val="00BB513D"/>
    <w:rsid w:val="00BB6898"/>
    <w:rsid w:val="00BC1A20"/>
    <w:rsid w:val="00BC253C"/>
    <w:rsid w:val="00BC5060"/>
    <w:rsid w:val="00BC6CCA"/>
    <w:rsid w:val="00BC7493"/>
    <w:rsid w:val="00BD2227"/>
    <w:rsid w:val="00BD42BF"/>
    <w:rsid w:val="00BD7C4D"/>
    <w:rsid w:val="00BE037B"/>
    <w:rsid w:val="00BE11C5"/>
    <w:rsid w:val="00BE2B7E"/>
    <w:rsid w:val="00BE2C63"/>
    <w:rsid w:val="00BE2E8B"/>
    <w:rsid w:val="00BE48A7"/>
    <w:rsid w:val="00BF0C38"/>
    <w:rsid w:val="00BF2B0D"/>
    <w:rsid w:val="00BF4F44"/>
    <w:rsid w:val="00BF5FCE"/>
    <w:rsid w:val="00BF75B5"/>
    <w:rsid w:val="00C00C30"/>
    <w:rsid w:val="00C021CE"/>
    <w:rsid w:val="00C06EC0"/>
    <w:rsid w:val="00C105F8"/>
    <w:rsid w:val="00C11C84"/>
    <w:rsid w:val="00C12965"/>
    <w:rsid w:val="00C12BC7"/>
    <w:rsid w:val="00C15C44"/>
    <w:rsid w:val="00C16A5D"/>
    <w:rsid w:val="00C16ADA"/>
    <w:rsid w:val="00C16ECB"/>
    <w:rsid w:val="00C178B2"/>
    <w:rsid w:val="00C22C65"/>
    <w:rsid w:val="00C31FCA"/>
    <w:rsid w:val="00C327E7"/>
    <w:rsid w:val="00C32AF7"/>
    <w:rsid w:val="00C35236"/>
    <w:rsid w:val="00C352CD"/>
    <w:rsid w:val="00C356B2"/>
    <w:rsid w:val="00C4163A"/>
    <w:rsid w:val="00C4404B"/>
    <w:rsid w:val="00C45743"/>
    <w:rsid w:val="00C46FD3"/>
    <w:rsid w:val="00C523FB"/>
    <w:rsid w:val="00C536E3"/>
    <w:rsid w:val="00C5493E"/>
    <w:rsid w:val="00C54FFF"/>
    <w:rsid w:val="00C56D58"/>
    <w:rsid w:val="00C60350"/>
    <w:rsid w:val="00C608AA"/>
    <w:rsid w:val="00C626A6"/>
    <w:rsid w:val="00C6563F"/>
    <w:rsid w:val="00C67396"/>
    <w:rsid w:val="00C6794C"/>
    <w:rsid w:val="00C71126"/>
    <w:rsid w:val="00C8019D"/>
    <w:rsid w:val="00C80CE8"/>
    <w:rsid w:val="00C81F08"/>
    <w:rsid w:val="00C82E64"/>
    <w:rsid w:val="00C84B06"/>
    <w:rsid w:val="00C8653B"/>
    <w:rsid w:val="00C869F3"/>
    <w:rsid w:val="00C91321"/>
    <w:rsid w:val="00C93797"/>
    <w:rsid w:val="00C9735D"/>
    <w:rsid w:val="00CA2CFC"/>
    <w:rsid w:val="00CA3935"/>
    <w:rsid w:val="00CA4687"/>
    <w:rsid w:val="00CA565C"/>
    <w:rsid w:val="00CA5A79"/>
    <w:rsid w:val="00CB310D"/>
    <w:rsid w:val="00CB3DE1"/>
    <w:rsid w:val="00CC0217"/>
    <w:rsid w:val="00CC0C9E"/>
    <w:rsid w:val="00CC254B"/>
    <w:rsid w:val="00CC314E"/>
    <w:rsid w:val="00CC62BF"/>
    <w:rsid w:val="00CD0504"/>
    <w:rsid w:val="00CD2557"/>
    <w:rsid w:val="00CD3C15"/>
    <w:rsid w:val="00CD7581"/>
    <w:rsid w:val="00CE30A3"/>
    <w:rsid w:val="00CE5486"/>
    <w:rsid w:val="00CE7006"/>
    <w:rsid w:val="00CF0AAD"/>
    <w:rsid w:val="00CF22E3"/>
    <w:rsid w:val="00CF2B19"/>
    <w:rsid w:val="00CF4BA2"/>
    <w:rsid w:val="00CF5251"/>
    <w:rsid w:val="00CF613E"/>
    <w:rsid w:val="00CF65D0"/>
    <w:rsid w:val="00CF6CB4"/>
    <w:rsid w:val="00D00DC0"/>
    <w:rsid w:val="00D01331"/>
    <w:rsid w:val="00D021D8"/>
    <w:rsid w:val="00D0280D"/>
    <w:rsid w:val="00D05C12"/>
    <w:rsid w:val="00D07474"/>
    <w:rsid w:val="00D14857"/>
    <w:rsid w:val="00D16502"/>
    <w:rsid w:val="00D16C4B"/>
    <w:rsid w:val="00D22705"/>
    <w:rsid w:val="00D2758B"/>
    <w:rsid w:val="00D33489"/>
    <w:rsid w:val="00D338FB"/>
    <w:rsid w:val="00D36993"/>
    <w:rsid w:val="00D379F0"/>
    <w:rsid w:val="00D405F8"/>
    <w:rsid w:val="00D40AB2"/>
    <w:rsid w:val="00D41754"/>
    <w:rsid w:val="00D4305F"/>
    <w:rsid w:val="00D43BB0"/>
    <w:rsid w:val="00D458F9"/>
    <w:rsid w:val="00D46A00"/>
    <w:rsid w:val="00D47B14"/>
    <w:rsid w:val="00D47D5F"/>
    <w:rsid w:val="00D47DD3"/>
    <w:rsid w:val="00D47FDF"/>
    <w:rsid w:val="00D50032"/>
    <w:rsid w:val="00D5142F"/>
    <w:rsid w:val="00D5312E"/>
    <w:rsid w:val="00D53569"/>
    <w:rsid w:val="00D53A9A"/>
    <w:rsid w:val="00D53D85"/>
    <w:rsid w:val="00D53E20"/>
    <w:rsid w:val="00D541DA"/>
    <w:rsid w:val="00D563C1"/>
    <w:rsid w:val="00D57BC2"/>
    <w:rsid w:val="00D604D7"/>
    <w:rsid w:val="00D62769"/>
    <w:rsid w:val="00D6314C"/>
    <w:rsid w:val="00D640B1"/>
    <w:rsid w:val="00D65531"/>
    <w:rsid w:val="00D66E01"/>
    <w:rsid w:val="00D67F41"/>
    <w:rsid w:val="00D7199C"/>
    <w:rsid w:val="00D72886"/>
    <w:rsid w:val="00D773F9"/>
    <w:rsid w:val="00D81D89"/>
    <w:rsid w:val="00D83FFB"/>
    <w:rsid w:val="00D9346E"/>
    <w:rsid w:val="00D946D6"/>
    <w:rsid w:val="00D95982"/>
    <w:rsid w:val="00D96310"/>
    <w:rsid w:val="00D97CB9"/>
    <w:rsid w:val="00DA093A"/>
    <w:rsid w:val="00DA1030"/>
    <w:rsid w:val="00DA2AD5"/>
    <w:rsid w:val="00DA3725"/>
    <w:rsid w:val="00DA750D"/>
    <w:rsid w:val="00DB376D"/>
    <w:rsid w:val="00DB68E2"/>
    <w:rsid w:val="00DB6DA3"/>
    <w:rsid w:val="00DC1A1C"/>
    <w:rsid w:val="00DC1B22"/>
    <w:rsid w:val="00DC2583"/>
    <w:rsid w:val="00DC32A0"/>
    <w:rsid w:val="00DC4719"/>
    <w:rsid w:val="00DD04C9"/>
    <w:rsid w:val="00DD0E72"/>
    <w:rsid w:val="00DD2A6D"/>
    <w:rsid w:val="00DD3B89"/>
    <w:rsid w:val="00DE4101"/>
    <w:rsid w:val="00DE505E"/>
    <w:rsid w:val="00DE5138"/>
    <w:rsid w:val="00DE7F1C"/>
    <w:rsid w:val="00DF0DA6"/>
    <w:rsid w:val="00DF60B8"/>
    <w:rsid w:val="00DF6229"/>
    <w:rsid w:val="00DF70DF"/>
    <w:rsid w:val="00DF7650"/>
    <w:rsid w:val="00E00C84"/>
    <w:rsid w:val="00E02847"/>
    <w:rsid w:val="00E04F58"/>
    <w:rsid w:val="00E05904"/>
    <w:rsid w:val="00E0778F"/>
    <w:rsid w:val="00E116D5"/>
    <w:rsid w:val="00E121A6"/>
    <w:rsid w:val="00E128A9"/>
    <w:rsid w:val="00E142C1"/>
    <w:rsid w:val="00E2022F"/>
    <w:rsid w:val="00E22EC2"/>
    <w:rsid w:val="00E23A7E"/>
    <w:rsid w:val="00E23B90"/>
    <w:rsid w:val="00E25411"/>
    <w:rsid w:val="00E37A41"/>
    <w:rsid w:val="00E41021"/>
    <w:rsid w:val="00E410D8"/>
    <w:rsid w:val="00E42861"/>
    <w:rsid w:val="00E43F4B"/>
    <w:rsid w:val="00E453F0"/>
    <w:rsid w:val="00E45C25"/>
    <w:rsid w:val="00E4667A"/>
    <w:rsid w:val="00E54952"/>
    <w:rsid w:val="00E5676C"/>
    <w:rsid w:val="00E57DC9"/>
    <w:rsid w:val="00E60A9F"/>
    <w:rsid w:val="00E60FFD"/>
    <w:rsid w:val="00E63201"/>
    <w:rsid w:val="00E64246"/>
    <w:rsid w:val="00E64409"/>
    <w:rsid w:val="00E66EBB"/>
    <w:rsid w:val="00E718A3"/>
    <w:rsid w:val="00E71D79"/>
    <w:rsid w:val="00E74F9A"/>
    <w:rsid w:val="00E75206"/>
    <w:rsid w:val="00E76174"/>
    <w:rsid w:val="00E778B5"/>
    <w:rsid w:val="00E77902"/>
    <w:rsid w:val="00E84F8E"/>
    <w:rsid w:val="00E8757B"/>
    <w:rsid w:val="00E90027"/>
    <w:rsid w:val="00E90256"/>
    <w:rsid w:val="00E96D7F"/>
    <w:rsid w:val="00EA0355"/>
    <w:rsid w:val="00EA09D5"/>
    <w:rsid w:val="00EA1DA0"/>
    <w:rsid w:val="00EA66A0"/>
    <w:rsid w:val="00EB0849"/>
    <w:rsid w:val="00EB0968"/>
    <w:rsid w:val="00EB0CA4"/>
    <w:rsid w:val="00EB1E73"/>
    <w:rsid w:val="00EB57C7"/>
    <w:rsid w:val="00EB610F"/>
    <w:rsid w:val="00EC1A4F"/>
    <w:rsid w:val="00EC1F3C"/>
    <w:rsid w:val="00EC49B4"/>
    <w:rsid w:val="00EC7223"/>
    <w:rsid w:val="00ED4C20"/>
    <w:rsid w:val="00ED621E"/>
    <w:rsid w:val="00EE1DF5"/>
    <w:rsid w:val="00EE2472"/>
    <w:rsid w:val="00EE6527"/>
    <w:rsid w:val="00EF0285"/>
    <w:rsid w:val="00EF4336"/>
    <w:rsid w:val="00EF458C"/>
    <w:rsid w:val="00EF7FA8"/>
    <w:rsid w:val="00F005E0"/>
    <w:rsid w:val="00F029DD"/>
    <w:rsid w:val="00F03E50"/>
    <w:rsid w:val="00F11BC0"/>
    <w:rsid w:val="00F154F5"/>
    <w:rsid w:val="00F15FA0"/>
    <w:rsid w:val="00F16F86"/>
    <w:rsid w:val="00F2031D"/>
    <w:rsid w:val="00F21E4C"/>
    <w:rsid w:val="00F22C8C"/>
    <w:rsid w:val="00F26A93"/>
    <w:rsid w:val="00F26D6D"/>
    <w:rsid w:val="00F27A3A"/>
    <w:rsid w:val="00F307B0"/>
    <w:rsid w:val="00F30F17"/>
    <w:rsid w:val="00F35116"/>
    <w:rsid w:val="00F377CD"/>
    <w:rsid w:val="00F40C0C"/>
    <w:rsid w:val="00F41039"/>
    <w:rsid w:val="00F411BE"/>
    <w:rsid w:val="00F41B23"/>
    <w:rsid w:val="00F44697"/>
    <w:rsid w:val="00F44BA5"/>
    <w:rsid w:val="00F461D6"/>
    <w:rsid w:val="00F46E13"/>
    <w:rsid w:val="00F47FCA"/>
    <w:rsid w:val="00F50BA1"/>
    <w:rsid w:val="00F50F74"/>
    <w:rsid w:val="00F51147"/>
    <w:rsid w:val="00F51538"/>
    <w:rsid w:val="00F5205B"/>
    <w:rsid w:val="00F57811"/>
    <w:rsid w:val="00F6159A"/>
    <w:rsid w:val="00F632A3"/>
    <w:rsid w:val="00F63ACA"/>
    <w:rsid w:val="00F65090"/>
    <w:rsid w:val="00F65277"/>
    <w:rsid w:val="00F65541"/>
    <w:rsid w:val="00F66274"/>
    <w:rsid w:val="00F66AEE"/>
    <w:rsid w:val="00F7192D"/>
    <w:rsid w:val="00F73E5B"/>
    <w:rsid w:val="00F81B7F"/>
    <w:rsid w:val="00F8210A"/>
    <w:rsid w:val="00F823CE"/>
    <w:rsid w:val="00F82670"/>
    <w:rsid w:val="00F860AA"/>
    <w:rsid w:val="00F906B4"/>
    <w:rsid w:val="00F91C60"/>
    <w:rsid w:val="00F927E0"/>
    <w:rsid w:val="00F9341C"/>
    <w:rsid w:val="00F97329"/>
    <w:rsid w:val="00F974A5"/>
    <w:rsid w:val="00FA0258"/>
    <w:rsid w:val="00FA042B"/>
    <w:rsid w:val="00FA23C4"/>
    <w:rsid w:val="00FA292A"/>
    <w:rsid w:val="00FA3CFB"/>
    <w:rsid w:val="00FA500A"/>
    <w:rsid w:val="00FA5DB4"/>
    <w:rsid w:val="00FA6279"/>
    <w:rsid w:val="00FA6948"/>
    <w:rsid w:val="00FA6F3A"/>
    <w:rsid w:val="00FB0102"/>
    <w:rsid w:val="00FB2974"/>
    <w:rsid w:val="00FB2DCE"/>
    <w:rsid w:val="00FB7E48"/>
    <w:rsid w:val="00FC0D76"/>
    <w:rsid w:val="00FC15C5"/>
    <w:rsid w:val="00FC29D7"/>
    <w:rsid w:val="00FD195E"/>
    <w:rsid w:val="00FD2BD9"/>
    <w:rsid w:val="00FD43C3"/>
    <w:rsid w:val="00FD4EFF"/>
    <w:rsid w:val="00FD5742"/>
    <w:rsid w:val="00FD7822"/>
    <w:rsid w:val="00FE15AA"/>
    <w:rsid w:val="00FE576D"/>
    <w:rsid w:val="00FF2DA8"/>
    <w:rsid w:val="00FF2EBC"/>
    <w:rsid w:val="00FF430E"/>
    <w:rsid w:val="00FF443F"/>
    <w:rsid w:val="00FF5718"/>
    <w:rsid w:val="00FF5C77"/>
    <w:rsid w:val="00FF6CF6"/>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61441"/>
    <o:shapelayout v:ext="edit">
      <o:idmap v:ext="edit" data="1"/>
    </o:shapelayout>
  </w:shapeDefaults>
  <w:decimalSymbol w:val="."/>
  <w:listSeparator w:val=","/>
  <w15:docId w15:val="{EE901B61-C40F-4EEA-9ECC-32F534FA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24"/>
    <w:pPr>
      <w:spacing w:after="200" w:line="276" w:lineRule="auto"/>
    </w:pPr>
  </w:style>
  <w:style w:type="paragraph" w:styleId="Heading3">
    <w:name w:val="heading 3"/>
    <w:basedOn w:val="Normal"/>
    <w:next w:val="Normal"/>
    <w:link w:val="Heading3Char"/>
    <w:uiPriority w:val="99"/>
    <w:qFormat/>
    <w:rsid w:val="00236747"/>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uiPriority w:val="99"/>
    <w:qFormat/>
    <w:rsid w:val="00236747"/>
    <w:pPr>
      <w:keepNext/>
      <w:widowControl w:val="0"/>
      <w:spacing w:after="0" w:line="240" w:lineRule="auto"/>
      <w:outlineLvl w:val="3"/>
    </w:pPr>
    <w:rPr>
      <w:rFonts w:ascii="Courier" w:hAnsi="Courier"/>
      <w:b/>
      <w:sz w:val="16"/>
      <w:szCs w:val="20"/>
    </w:rPr>
  </w:style>
  <w:style w:type="paragraph" w:styleId="Heading5">
    <w:name w:val="heading 5"/>
    <w:basedOn w:val="Normal"/>
    <w:next w:val="Normal"/>
    <w:link w:val="Heading5Char"/>
    <w:uiPriority w:val="99"/>
    <w:qFormat/>
    <w:rsid w:val="00236747"/>
    <w:pPr>
      <w:keepNext/>
      <w:keepLines/>
      <w:spacing w:before="200" w:after="0" w:line="240" w:lineRule="auto"/>
      <w:outlineLvl w:val="4"/>
    </w:pPr>
    <w:rPr>
      <w:rFonts w:ascii="Cambria" w:hAnsi="Cambria"/>
      <w:color w:val="243F60"/>
      <w:sz w:val="24"/>
      <w:szCs w:val="24"/>
    </w:rPr>
  </w:style>
  <w:style w:type="paragraph" w:styleId="Heading6">
    <w:name w:val="heading 6"/>
    <w:basedOn w:val="Normal"/>
    <w:next w:val="Normal"/>
    <w:link w:val="Heading6Char"/>
    <w:uiPriority w:val="99"/>
    <w:qFormat/>
    <w:rsid w:val="0023674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uiPriority w:val="99"/>
    <w:qFormat/>
    <w:rsid w:val="00236747"/>
    <w:pPr>
      <w:keepNext/>
      <w:keepLines/>
      <w:spacing w:before="200" w:after="0" w:line="240" w:lineRule="auto"/>
      <w:outlineLvl w:val="6"/>
    </w:pPr>
    <w:rPr>
      <w:rFonts w:ascii="Cambria" w:hAnsi="Cambria"/>
      <w:i/>
      <w:iCs/>
      <w:color w:val="404040"/>
      <w:sz w:val="24"/>
      <w:szCs w:val="24"/>
    </w:rPr>
  </w:style>
  <w:style w:type="paragraph" w:styleId="Heading8">
    <w:name w:val="heading 8"/>
    <w:basedOn w:val="Normal"/>
    <w:next w:val="Normal"/>
    <w:link w:val="Heading8Char"/>
    <w:uiPriority w:val="99"/>
    <w:qFormat/>
    <w:rsid w:val="006614C9"/>
    <w:pPr>
      <w:spacing w:before="240" w:after="60" w:line="240" w:lineRule="auto"/>
      <w:outlineLvl w:val="7"/>
    </w:pPr>
    <w:rPr>
      <w:i/>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36747"/>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236747"/>
    <w:rPr>
      <w:rFonts w:ascii="Courier" w:hAnsi="Courier" w:cs="Times New Roman"/>
      <w:b/>
      <w:snapToGrid w:val="0"/>
      <w:sz w:val="20"/>
      <w:szCs w:val="20"/>
    </w:rPr>
  </w:style>
  <w:style w:type="character" w:customStyle="1" w:styleId="Heading5Char">
    <w:name w:val="Heading 5 Char"/>
    <w:basedOn w:val="DefaultParagraphFont"/>
    <w:link w:val="Heading5"/>
    <w:uiPriority w:val="99"/>
    <w:locked/>
    <w:rsid w:val="00236747"/>
    <w:rPr>
      <w:rFonts w:ascii="Cambria" w:hAnsi="Cambria" w:cs="Times New Roman"/>
      <w:color w:val="243F60"/>
      <w:sz w:val="24"/>
      <w:szCs w:val="24"/>
    </w:rPr>
  </w:style>
  <w:style w:type="character" w:customStyle="1" w:styleId="Heading6Char">
    <w:name w:val="Heading 6 Char"/>
    <w:basedOn w:val="DefaultParagraphFont"/>
    <w:link w:val="Heading6"/>
    <w:uiPriority w:val="99"/>
    <w:locked/>
    <w:rsid w:val="00236747"/>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236747"/>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6614C9"/>
    <w:rPr>
      <w:rFonts w:ascii="Calibri" w:hAnsi="Calibri" w:cs="Times New Roman"/>
      <w:i/>
      <w:iCs/>
      <w:sz w:val="24"/>
      <w:szCs w:val="24"/>
    </w:rPr>
  </w:style>
  <w:style w:type="paragraph" w:styleId="Header">
    <w:name w:val="header"/>
    <w:basedOn w:val="Normal"/>
    <w:link w:val="HeaderChar"/>
    <w:uiPriority w:val="99"/>
    <w:rsid w:val="005821A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21AF"/>
    <w:rPr>
      <w:rFonts w:cs="Times New Roman"/>
    </w:rPr>
  </w:style>
  <w:style w:type="paragraph" w:styleId="Footer">
    <w:name w:val="footer"/>
    <w:basedOn w:val="Normal"/>
    <w:link w:val="FooterChar"/>
    <w:uiPriority w:val="99"/>
    <w:rsid w:val="005821A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21AF"/>
    <w:rPr>
      <w:rFonts w:cs="Times New Roman"/>
    </w:rPr>
  </w:style>
  <w:style w:type="paragraph" w:styleId="BalloonText">
    <w:name w:val="Balloon Text"/>
    <w:basedOn w:val="Normal"/>
    <w:link w:val="BalloonTextChar"/>
    <w:uiPriority w:val="99"/>
    <w:semiHidden/>
    <w:rsid w:val="005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1AF"/>
    <w:rPr>
      <w:rFonts w:ascii="Tahoma" w:hAnsi="Tahoma" w:cs="Tahoma"/>
      <w:sz w:val="16"/>
      <w:szCs w:val="16"/>
    </w:rPr>
  </w:style>
  <w:style w:type="paragraph" w:styleId="ListParagraph">
    <w:name w:val="List Paragraph"/>
    <w:basedOn w:val="Normal"/>
    <w:uiPriority w:val="99"/>
    <w:qFormat/>
    <w:rsid w:val="004B5EA8"/>
    <w:pPr>
      <w:ind w:left="720"/>
      <w:contextualSpacing/>
    </w:pPr>
  </w:style>
  <w:style w:type="character" w:styleId="Hyperlink">
    <w:name w:val="Hyperlink"/>
    <w:basedOn w:val="DefaultParagraphFont"/>
    <w:uiPriority w:val="99"/>
    <w:rsid w:val="00C352CD"/>
    <w:rPr>
      <w:rFonts w:cs="Times New Roman"/>
      <w:color w:val="0000FF"/>
      <w:u w:val="single"/>
    </w:rPr>
  </w:style>
  <w:style w:type="paragraph" w:styleId="DocumentMap">
    <w:name w:val="Document Map"/>
    <w:basedOn w:val="Normal"/>
    <w:link w:val="DocumentMapChar"/>
    <w:uiPriority w:val="99"/>
    <w:semiHidden/>
    <w:rsid w:val="008419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195F"/>
    <w:rPr>
      <w:rFonts w:ascii="Tahoma" w:hAnsi="Tahoma" w:cs="Tahoma"/>
      <w:sz w:val="16"/>
      <w:szCs w:val="16"/>
    </w:rPr>
  </w:style>
  <w:style w:type="character" w:styleId="CommentReference">
    <w:name w:val="annotation reference"/>
    <w:basedOn w:val="DefaultParagraphFont"/>
    <w:uiPriority w:val="99"/>
    <w:semiHidden/>
    <w:rsid w:val="00F377CD"/>
    <w:rPr>
      <w:rFonts w:cs="Times New Roman"/>
      <w:sz w:val="16"/>
      <w:szCs w:val="16"/>
    </w:rPr>
  </w:style>
  <w:style w:type="paragraph" w:styleId="CommentText">
    <w:name w:val="annotation text"/>
    <w:basedOn w:val="Normal"/>
    <w:link w:val="CommentTextChar"/>
    <w:uiPriority w:val="99"/>
    <w:semiHidden/>
    <w:rsid w:val="00F377CD"/>
    <w:rPr>
      <w:sz w:val="20"/>
      <w:szCs w:val="20"/>
    </w:rPr>
  </w:style>
  <w:style w:type="character" w:customStyle="1" w:styleId="CommentTextChar">
    <w:name w:val="Comment Text Char"/>
    <w:basedOn w:val="DefaultParagraphFont"/>
    <w:link w:val="CommentText"/>
    <w:uiPriority w:val="99"/>
    <w:semiHidden/>
    <w:locked/>
    <w:rsid w:val="000464AB"/>
    <w:rPr>
      <w:rFonts w:cs="Times New Roman"/>
      <w:sz w:val="20"/>
      <w:szCs w:val="20"/>
    </w:rPr>
  </w:style>
  <w:style w:type="paragraph" w:styleId="CommentSubject">
    <w:name w:val="annotation subject"/>
    <w:basedOn w:val="CommentText"/>
    <w:next w:val="CommentText"/>
    <w:link w:val="CommentSubjectChar"/>
    <w:uiPriority w:val="99"/>
    <w:semiHidden/>
    <w:rsid w:val="00F377CD"/>
    <w:rPr>
      <w:b/>
      <w:bCs/>
    </w:rPr>
  </w:style>
  <w:style w:type="character" w:customStyle="1" w:styleId="CommentSubjectChar">
    <w:name w:val="Comment Subject Char"/>
    <w:basedOn w:val="CommentTextChar"/>
    <w:link w:val="CommentSubject"/>
    <w:uiPriority w:val="99"/>
    <w:semiHidden/>
    <w:locked/>
    <w:rsid w:val="000464AB"/>
    <w:rPr>
      <w:rFonts w:cs="Times New Roman"/>
      <w:b/>
      <w:bCs/>
      <w:sz w:val="20"/>
      <w:szCs w:val="20"/>
    </w:rPr>
  </w:style>
  <w:style w:type="table" w:styleId="TableGrid">
    <w:name w:val="Table Grid"/>
    <w:basedOn w:val="TableNormal"/>
    <w:uiPriority w:val="39"/>
    <w:locked/>
    <w:rsid w:val="0044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BA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3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983CE3500744DF9D40256CA7B20E14"/>
        <w:category>
          <w:name w:val="General"/>
          <w:gallery w:val="placeholder"/>
        </w:category>
        <w:types>
          <w:type w:val="bbPlcHdr"/>
        </w:types>
        <w:behaviors>
          <w:behavior w:val="content"/>
        </w:behaviors>
        <w:guid w:val="{3EB2ED9C-3992-45E4-8489-4B805BA9E2D5}"/>
      </w:docPartPr>
      <w:docPartBody>
        <w:p w:rsidR="00AE4581" w:rsidRDefault="005B5E3A" w:rsidP="005B5E3A">
          <w:pPr>
            <w:pStyle w:val="3C983CE3500744DF9D40256CA7B20E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3A"/>
    <w:rsid w:val="00046BC1"/>
    <w:rsid w:val="001427BC"/>
    <w:rsid w:val="00257C24"/>
    <w:rsid w:val="005B5E3A"/>
    <w:rsid w:val="009658A8"/>
    <w:rsid w:val="00AE4581"/>
    <w:rsid w:val="00B3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983CE3500744DF9D40256CA7B20E14">
    <w:name w:val="3C983CE3500744DF9D40256CA7B20E14"/>
    <w:rsid w:val="005B5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4B04-7DA1-4D78-B8BD-1DC30B80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6717</Words>
  <Characters>42269</Characters>
  <Application>Microsoft Office Word</Application>
  <DocSecurity>4</DocSecurity>
  <Lines>352</Lines>
  <Paragraphs>97</Paragraphs>
  <ScaleCrop>false</ScaleCrop>
  <HeadingPairs>
    <vt:vector size="2" baseType="variant">
      <vt:variant>
        <vt:lpstr>Title</vt:lpstr>
      </vt:variant>
      <vt:variant>
        <vt:i4>1</vt:i4>
      </vt:variant>
    </vt:vector>
  </HeadingPairs>
  <TitlesOfParts>
    <vt:vector size="1" baseType="lpstr">
      <vt:lpstr>Specialized Laboratory Services</vt:lpstr>
    </vt:vector>
  </TitlesOfParts>
  <Company>Upper Chesapeake Health</Company>
  <LinksUpToDate>false</LinksUpToDate>
  <CharactersWithSpaces>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Laboratory Services</dc:title>
  <dc:subject/>
  <dc:creator>setup</dc:creator>
  <cp:keywords/>
  <dc:description/>
  <cp:lastModifiedBy>Danish, Katherine L.</cp:lastModifiedBy>
  <cp:revision>2</cp:revision>
  <cp:lastPrinted>2018-12-26T18:53:00Z</cp:lastPrinted>
  <dcterms:created xsi:type="dcterms:W3CDTF">2021-08-03T14:23:00Z</dcterms:created>
  <dcterms:modified xsi:type="dcterms:W3CDTF">2021-08-03T14:23:00Z</dcterms:modified>
</cp:coreProperties>
</file>