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416" w14:textId="4C30B1D6" w:rsidR="00A03553" w:rsidRPr="00C63D2A" w:rsidRDefault="00A03553" w:rsidP="00A03553">
      <w:pPr>
        <w:pStyle w:val="BodyText0"/>
        <w:tabs>
          <w:tab w:val="left" w:pos="2340"/>
        </w:tabs>
        <w:rPr>
          <w:rFonts w:ascii="Georgia" w:hAnsi="Georgia"/>
          <w:color w:val="003A96"/>
          <w:sz w:val="48"/>
          <w:szCs w:val="48"/>
        </w:rPr>
      </w:pPr>
      <w:r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965B406" wp14:editId="0323477F">
            <wp:simplePos x="0" y="0"/>
            <wp:positionH relativeFrom="margin">
              <wp:posOffset>-635</wp:posOffset>
            </wp:positionH>
            <wp:positionV relativeFrom="paragraph">
              <wp:posOffset>-702310</wp:posOffset>
            </wp:positionV>
            <wp:extent cx="2712720" cy="3917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3A96"/>
          <w:sz w:val="40"/>
          <w:szCs w:val="40"/>
        </w:rPr>
        <w:t>07/2022</w:t>
      </w:r>
      <w:r w:rsidRPr="000D11D8">
        <w:rPr>
          <w:rFonts w:ascii="Georgia" w:hAnsi="Georgia"/>
          <w:color w:val="003A96"/>
          <w:sz w:val="40"/>
          <w:szCs w:val="40"/>
        </w:rPr>
        <w:t xml:space="preserve">                                    </w:t>
      </w:r>
    </w:p>
    <w:p w14:paraId="7793A731" w14:textId="4B59B990" w:rsidR="00E72004" w:rsidRDefault="00C15DD8" w:rsidP="001C1AB9">
      <w:pPr>
        <w:pStyle w:val="BodyText0"/>
        <w:tabs>
          <w:tab w:val="left" w:pos="2340"/>
        </w:tabs>
        <w:rPr>
          <w:rFonts w:ascii="Georgia" w:hAnsi="Georgia"/>
          <w:color w:val="003A96"/>
          <w:sz w:val="40"/>
          <w:szCs w:val="40"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21BFA6A3" wp14:editId="5909324C">
                <wp:simplePos x="0" y="0"/>
                <wp:positionH relativeFrom="column">
                  <wp:posOffset>3952875</wp:posOffset>
                </wp:positionH>
                <wp:positionV relativeFrom="page">
                  <wp:posOffset>590549</wp:posOffset>
                </wp:positionV>
                <wp:extent cx="2526665" cy="5238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9937F" w14:textId="358A419A" w:rsidR="004A5476" w:rsidRDefault="00C15DD8" w:rsidP="00CF10A9">
                            <w:pPr>
                              <w:pStyle w:val="Header"/>
                              <w:jc w:val="right"/>
                              <w:rPr>
                                <w:bCs/>
                                <w:color w:val="003A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3A96"/>
                                <w:sz w:val="24"/>
                                <w:szCs w:val="24"/>
                              </w:rPr>
                              <w:t>Department of Pathology and Laboratory Services</w:t>
                            </w:r>
                          </w:p>
                          <w:p w14:paraId="14037881" w14:textId="77777777" w:rsidR="00C15DD8" w:rsidRDefault="00C15DD8" w:rsidP="00CF10A9">
                            <w:pPr>
                              <w:pStyle w:val="Header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FA6A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1.25pt;margin-top:46.5pt;width:198.95pt;height:4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" o:allowoverlap="f" filled="f" stroked="f" strokeweight=".5pt">
                <v:textbox>
                  <w:txbxContent>
                    <w:p w14:paraId="63E9937F" w14:textId="358A419A" w:rsidR="004A5476" w:rsidRDefault="00C15DD8" w:rsidP="00CF10A9">
                      <w:pPr>
                        <w:pStyle w:val="Header"/>
                        <w:jc w:val="right"/>
                        <w:rPr>
                          <w:bCs/>
                          <w:color w:val="003A96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3A96"/>
                          <w:sz w:val="24"/>
                          <w:szCs w:val="24"/>
                        </w:rPr>
                        <w:t>Department of Pathology and Laboratory Services</w:t>
                      </w:r>
                    </w:p>
                    <w:p w14:paraId="14037881" w14:textId="77777777" w:rsidR="00C15DD8" w:rsidRDefault="00C15DD8" w:rsidP="00CF10A9">
                      <w:pPr>
                        <w:pStyle w:val="Header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Georgia" w:hAnsi="Georgia"/>
          <w:color w:val="003A96"/>
          <w:sz w:val="48"/>
          <w:szCs w:val="48"/>
        </w:rPr>
        <w:t>Testing Update</w:t>
      </w:r>
      <w:r w:rsidR="000D11D8">
        <w:rPr>
          <w:rFonts w:ascii="Georgia" w:hAnsi="Georgia"/>
          <w:color w:val="003A96"/>
          <w:sz w:val="48"/>
          <w:szCs w:val="48"/>
        </w:rPr>
        <w:t xml:space="preserve">: </w:t>
      </w:r>
      <w:r w:rsidR="000D11D8" w:rsidRPr="000D11D8">
        <w:rPr>
          <w:rFonts w:ascii="Georgia" w:hAnsi="Georgia"/>
          <w:color w:val="003A96"/>
          <w:sz w:val="40"/>
          <w:szCs w:val="40"/>
        </w:rPr>
        <w:t xml:space="preserve">Discontinuation of in-house testing </w:t>
      </w:r>
    </w:p>
    <w:p w14:paraId="2EAC3C12" w14:textId="77777777" w:rsidR="001C5BD4" w:rsidRDefault="001C5BD4" w:rsidP="001C5BD4">
      <w:pPr>
        <w:pStyle w:val="TableParagraph"/>
        <w:spacing w:before="87"/>
        <w:rPr>
          <w:b/>
        </w:rPr>
      </w:pPr>
    </w:p>
    <w:p w14:paraId="208948B8" w14:textId="2D9588F6" w:rsidR="002A38A0" w:rsidRPr="00446C79" w:rsidRDefault="000D11D8" w:rsidP="00A82A79">
      <w:pPr>
        <w:pStyle w:val="Bodytext"/>
        <w:rPr>
          <w:rFonts w:ascii="Calibri" w:eastAsia="Arial" w:hAnsi="Calibri" w:cs="Calibri"/>
          <w:bCs/>
          <w:sz w:val="28"/>
          <w:szCs w:val="28"/>
          <w:lang w:bidi="en-US"/>
        </w:rPr>
      </w:pPr>
      <w:r>
        <w:rPr>
          <w:rFonts w:ascii="Calibri" w:eastAsia="Arial" w:hAnsi="Calibri" w:cs="Calibri"/>
          <w:bCs/>
          <w:sz w:val="28"/>
          <w:szCs w:val="28"/>
          <w:lang w:bidi="en-US"/>
        </w:rPr>
        <w:t>The t</w:t>
      </w:r>
      <w:r w:rsidR="00C15DD8">
        <w:rPr>
          <w:rFonts w:ascii="Calibri" w:eastAsia="Arial" w:hAnsi="Calibri" w:cs="Calibri"/>
          <w:bCs/>
          <w:sz w:val="28"/>
          <w:szCs w:val="28"/>
          <w:lang w:bidi="en-US"/>
        </w:rPr>
        <w:t>ests</w:t>
      </w:r>
      <w:r>
        <w:rPr>
          <w:rFonts w:ascii="Calibri" w:eastAsia="Arial" w:hAnsi="Calibri" w:cs="Calibri"/>
          <w:bCs/>
          <w:sz w:val="28"/>
          <w:szCs w:val="28"/>
          <w:lang w:bidi="en-US"/>
        </w:rPr>
        <w:t xml:space="preserve"> below will</w:t>
      </w:r>
      <w:r w:rsidR="00C15DD8">
        <w:rPr>
          <w:rFonts w:ascii="Calibri" w:eastAsia="Arial" w:hAnsi="Calibri" w:cs="Calibri"/>
          <w:bCs/>
          <w:sz w:val="28"/>
          <w:szCs w:val="28"/>
          <w:lang w:bidi="en-US"/>
        </w:rPr>
        <w:t xml:space="preserve"> be sent to our reference laboratory (ARUP)</w:t>
      </w:r>
      <w:r w:rsidR="00615E48" w:rsidRPr="00687D0F">
        <w:rPr>
          <w:rFonts w:ascii="Calibri" w:eastAsia="Arial" w:hAnsi="Calibri" w:cs="Calibri"/>
          <w:bCs/>
          <w:sz w:val="28"/>
          <w:szCs w:val="28"/>
          <w:lang w:bidi="en-US"/>
        </w:rPr>
        <w:t>.</w:t>
      </w:r>
      <w:r w:rsidR="00C15DD8">
        <w:rPr>
          <w:rFonts w:ascii="Calibri" w:eastAsia="Arial" w:hAnsi="Calibri" w:cs="Calibri"/>
          <w:bCs/>
          <w:sz w:val="28"/>
          <w:szCs w:val="28"/>
          <w:lang w:bidi="en-US"/>
        </w:rPr>
        <w:t xml:space="preserve"> Please see updated </w:t>
      </w:r>
      <w:r w:rsidR="00ED675E">
        <w:rPr>
          <w:rFonts w:ascii="Calibri" w:eastAsia="Arial" w:hAnsi="Calibri" w:cs="Calibri"/>
          <w:bCs/>
          <w:sz w:val="28"/>
          <w:szCs w:val="28"/>
          <w:lang w:bidi="en-US"/>
        </w:rPr>
        <w:t>reference</w:t>
      </w:r>
      <w:r w:rsidR="00C15DD8">
        <w:rPr>
          <w:rFonts w:ascii="Calibri" w:eastAsia="Arial" w:hAnsi="Calibri" w:cs="Calibri"/>
          <w:bCs/>
          <w:sz w:val="28"/>
          <w:szCs w:val="28"/>
          <w:lang w:bidi="en-US"/>
        </w:rPr>
        <w:t xml:space="preserve"> ranges below:</w:t>
      </w:r>
    </w:p>
    <w:p w14:paraId="4DB78DF0" w14:textId="77777777" w:rsidR="00A82A79" w:rsidRDefault="00A82A79" w:rsidP="00A82A79">
      <w:pPr>
        <w:rPr>
          <w:lang w:bidi="en-US"/>
        </w:rPr>
      </w:pPr>
    </w:p>
    <w:p w14:paraId="15CD1AE3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88D431D" w14:textId="310D181D" w:rsidR="00EC38EC" w:rsidRPr="001A7D82" w:rsidRDefault="00C15DD8" w:rsidP="00FC61CD">
      <w:pPr>
        <w:rPr>
          <w:rFonts w:cstheme="minorHAnsi"/>
          <w:b/>
          <w:bCs/>
          <w:color w:val="003A96"/>
          <w:sz w:val="32"/>
          <w:szCs w:val="32"/>
        </w:rPr>
      </w:pPr>
      <w:r>
        <w:rPr>
          <w:rFonts w:cstheme="minorHAnsi"/>
          <w:b/>
          <w:bCs/>
          <w:color w:val="003A96"/>
          <w:sz w:val="32"/>
          <w:szCs w:val="32"/>
        </w:rPr>
        <w:t xml:space="preserve">Measles (Rubeola) </w:t>
      </w:r>
      <w:proofErr w:type="gramStart"/>
      <w:r>
        <w:rPr>
          <w:rFonts w:cstheme="minorHAnsi"/>
          <w:b/>
          <w:bCs/>
          <w:color w:val="003A96"/>
          <w:sz w:val="32"/>
          <w:szCs w:val="32"/>
        </w:rPr>
        <w:t>IgG</w:t>
      </w:r>
      <w:r w:rsidR="000D11D8">
        <w:rPr>
          <w:rFonts w:cstheme="minorHAnsi"/>
          <w:b/>
          <w:bCs/>
          <w:color w:val="003A96"/>
          <w:sz w:val="32"/>
          <w:szCs w:val="32"/>
        </w:rPr>
        <w:t xml:space="preserve">  (</w:t>
      </w:r>
      <w:proofErr w:type="gramEnd"/>
      <w:r w:rsidR="000D11D8">
        <w:rPr>
          <w:rFonts w:cstheme="minorHAnsi"/>
          <w:b/>
          <w:bCs/>
          <w:color w:val="003A96"/>
          <w:sz w:val="32"/>
          <w:szCs w:val="32"/>
        </w:rPr>
        <w:t>LAB</w:t>
      </w:r>
      <w:r w:rsidR="00E25FA7">
        <w:rPr>
          <w:rFonts w:cstheme="minorHAnsi"/>
          <w:b/>
          <w:bCs/>
          <w:color w:val="003A96"/>
          <w:sz w:val="32"/>
          <w:szCs w:val="32"/>
        </w:rPr>
        <w:t>4007)</w:t>
      </w:r>
    </w:p>
    <w:p w14:paraId="70DB6382" w14:textId="63154C65" w:rsidR="00F3321C" w:rsidRDefault="00C15DD8" w:rsidP="00F3321C">
      <w:pPr>
        <w:pStyle w:val="Bodytext"/>
      </w:pPr>
      <w:r>
        <w:t>Used for evidence of vaccination or past infection.</w:t>
      </w:r>
    </w:p>
    <w:p w14:paraId="2B85592E" w14:textId="30ADDA46" w:rsidR="002156C3" w:rsidRDefault="00C15DD8" w:rsidP="002156C3">
      <w:pPr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 xml:space="preserve">New reference </w:t>
      </w:r>
      <w:r w:rsidR="007B044E">
        <w:rPr>
          <w:rFonts w:cstheme="minorHAnsi"/>
          <w:b/>
          <w:bCs/>
          <w:color w:val="003A96"/>
          <w:sz w:val="24"/>
          <w:szCs w:val="24"/>
        </w:rPr>
        <w:t>intervals</w:t>
      </w:r>
      <w:r w:rsidR="00E25FA7">
        <w:rPr>
          <w:rFonts w:cstheme="minorHAnsi"/>
          <w:b/>
          <w:bCs/>
          <w:color w:val="003A96"/>
          <w:sz w:val="24"/>
          <w:szCs w:val="24"/>
        </w:rPr>
        <w:t xml:space="preserve"> (semi-quantitative)</w:t>
      </w:r>
      <w:r>
        <w:rPr>
          <w:rFonts w:cstheme="minorHAnsi"/>
          <w:b/>
          <w:bCs/>
          <w:color w:val="003A96"/>
          <w:sz w:val="24"/>
          <w:szCs w:val="24"/>
        </w:rPr>
        <w:t>:</w:t>
      </w:r>
    </w:p>
    <w:p w14:paraId="1454F7DD" w14:textId="77777777" w:rsidR="00C15DD8" w:rsidRP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13.4 AU/mL or less: Negative - No significant level of detectable measles (rubeola) IgG antibody.</w:t>
      </w:r>
    </w:p>
    <w:p w14:paraId="1AB588F1" w14:textId="77777777" w:rsidR="00C15DD8" w:rsidRP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13.5-16.4 AU/mL: Equivocal - Repeat testing in 10-14 days may be helpful.</w:t>
      </w:r>
    </w:p>
    <w:p w14:paraId="6F844810" w14:textId="77777777" w:rsid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16.5 AU/mL or greater: Positive - IgG antibody to measles (rubeola) detected, which may indicate a current or past exposure/immunization to measles (rubeola).</w:t>
      </w:r>
    </w:p>
    <w:p w14:paraId="26B75942" w14:textId="77777777" w:rsidR="00C15DD8" w:rsidRDefault="00C15DD8" w:rsidP="00C15DD8">
      <w:pPr>
        <w:rPr>
          <w:rFonts w:eastAsia="Times New Roman"/>
          <w:sz w:val="20"/>
        </w:rPr>
      </w:pPr>
    </w:p>
    <w:p w14:paraId="6866A6C6" w14:textId="1E21C777" w:rsidR="00C15DD8" w:rsidRPr="001A7D82" w:rsidRDefault="00C15DD8" w:rsidP="00C15DD8">
      <w:pPr>
        <w:rPr>
          <w:rFonts w:cstheme="minorHAnsi"/>
          <w:b/>
          <w:bCs/>
          <w:color w:val="003A96"/>
          <w:sz w:val="32"/>
          <w:szCs w:val="32"/>
        </w:rPr>
      </w:pPr>
      <w:r>
        <w:rPr>
          <w:rFonts w:cstheme="minorHAnsi"/>
          <w:b/>
          <w:bCs/>
          <w:color w:val="003A96"/>
          <w:sz w:val="32"/>
          <w:szCs w:val="32"/>
        </w:rPr>
        <w:t>Mumps IgG</w:t>
      </w:r>
      <w:r w:rsidR="000D11D8">
        <w:rPr>
          <w:rFonts w:cstheme="minorHAnsi"/>
          <w:b/>
          <w:bCs/>
          <w:color w:val="003A96"/>
          <w:sz w:val="32"/>
          <w:szCs w:val="32"/>
        </w:rPr>
        <w:t xml:space="preserve"> (LAB</w:t>
      </w:r>
      <w:r w:rsidR="00E25FA7">
        <w:rPr>
          <w:rFonts w:cstheme="minorHAnsi"/>
          <w:b/>
          <w:bCs/>
          <w:color w:val="003A96"/>
          <w:sz w:val="32"/>
          <w:szCs w:val="32"/>
        </w:rPr>
        <w:t>4781)</w:t>
      </w:r>
    </w:p>
    <w:p w14:paraId="56BBD1BB" w14:textId="77777777" w:rsidR="00C15DD8" w:rsidRDefault="00C15DD8" w:rsidP="00C15DD8">
      <w:pPr>
        <w:pStyle w:val="Bodytext"/>
      </w:pPr>
      <w:r>
        <w:t>Used for evidence of vaccination or past infection.</w:t>
      </w:r>
    </w:p>
    <w:p w14:paraId="67389EF0" w14:textId="5D8AAF60" w:rsidR="00C15DD8" w:rsidRDefault="00C15DD8" w:rsidP="00C15DD8">
      <w:pPr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 xml:space="preserve">New reference </w:t>
      </w:r>
      <w:r w:rsidR="007B044E">
        <w:rPr>
          <w:rFonts w:cstheme="minorHAnsi"/>
          <w:b/>
          <w:bCs/>
          <w:color w:val="003A96"/>
          <w:sz w:val="24"/>
          <w:szCs w:val="24"/>
        </w:rPr>
        <w:t>interval</w:t>
      </w:r>
      <w:r>
        <w:rPr>
          <w:rFonts w:cstheme="minorHAnsi"/>
          <w:b/>
          <w:bCs/>
          <w:color w:val="003A96"/>
          <w:sz w:val="24"/>
          <w:szCs w:val="24"/>
        </w:rPr>
        <w:t>s</w:t>
      </w:r>
      <w:r w:rsidR="00E25FA7">
        <w:rPr>
          <w:rFonts w:cstheme="minorHAnsi"/>
          <w:b/>
          <w:bCs/>
          <w:color w:val="003A96"/>
          <w:sz w:val="24"/>
          <w:szCs w:val="24"/>
        </w:rPr>
        <w:t xml:space="preserve"> (semi-quantitative)</w:t>
      </w:r>
      <w:r>
        <w:rPr>
          <w:rFonts w:cstheme="minorHAnsi"/>
          <w:b/>
          <w:bCs/>
          <w:color w:val="003A96"/>
          <w:sz w:val="24"/>
          <w:szCs w:val="24"/>
        </w:rPr>
        <w:t>:</w:t>
      </w:r>
    </w:p>
    <w:p w14:paraId="48E1DED0" w14:textId="77777777" w:rsidR="00C15DD8" w:rsidRP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8.9 AU/mL or less: Negative - No significant level of detectable IgG mumps virus antibody.</w:t>
      </w:r>
    </w:p>
    <w:p w14:paraId="1C2DA675" w14:textId="77777777" w:rsidR="00C15DD8" w:rsidRP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9.0-10.9 AU/mL: Equivocal - Repeat testing in 10-14 days may be helpful.</w:t>
      </w:r>
    </w:p>
    <w:p w14:paraId="75B8E428" w14:textId="1440BCF8" w:rsid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11.0 AU/mL or greater: Positive - IgG antibody to mumps virus detected, which may indicate a current or past exposure/immunization to mumps virus.</w:t>
      </w:r>
    </w:p>
    <w:p w14:paraId="129E2993" w14:textId="58AD97B6" w:rsidR="00C15DD8" w:rsidRDefault="00C15DD8" w:rsidP="00C15DD8">
      <w:pPr>
        <w:rPr>
          <w:rFonts w:eastAsia="Times New Roman"/>
          <w:sz w:val="20"/>
        </w:rPr>
      </w:pPr>
    </w:p>
    <w:p w14:paraId="16A1FA82" w14:textId="5F141B73" w:rsidR="00C15DD8" w:rsidRDefault="00C15DD8" w:rsidP="00C15DD8">
      <w:pPr>
        <w:rPr>
          <w:rFonts w:eastAsia="Times New Roman"/>
          <w:sz w:val="20"/>
        </w:rPr>
      </w:pPr>
    </w:p>
    <w:p w14:paraId="19FD8FDC" w14:textId="08F41A5C" w:rsidR="00C15DD8" w:rsidRPr="001A7D82" w:rsidRDefault="00C15DD8" w:rsidP="00C15DD8">
      <w:pPr>
        <w:rPr>
          <w:rFonts w:cstheme="minorHAnsi"/>
          <w:b/>
          <w:bCs/>
          <w:color w:val="003A96"/>
          <w:sz w:val="32"/>
          <w:szCs w:val="32"/>
        </w:rPr>
      </w:pPr>
      <w:r>
        <w:rPr>
          <w:rFonts w:cstheme="minorHAnsi"/>
          <w:b/>
          <w:bCs/>
          <w:color w:val="003A96"/>
          <w:sz w:val="32"/>
          <w:szCs w:val="32"/>
        </w:rPr>
        <w:t>Varicella Zoster IgG</w:t>
      </w:r>
      <w:r w:rsidR="000D11D8">
        <w:rPr>
          <w:rFonts w:cstheme="minorHAnsi"/>
          <w:b/>
          <w:bCs/>
          <w:color w:val="003A96"/>
          <w:sz w:val="32"/>
          <w:szCs w:val="32"/>
        </w:rPr>
        <w:t xml:space="preserve"> (LAB</w:t>
      </w:r>
      <w:r w:rsidR="00E25FA7">
        <w:rPr>
          <w:rFonts w:cstheme="minorHAnsi"/>
          <w:b/>
          <w:bCs/>
          <w:color w:val="003A96"/>
          <w:sz w:val="32"/>
          <w:szCs w:val="32"/>
        </w:rPr>
        <w:t>4219)</w:t>
      </w:r>
    </w:p>
    <w:p w14:paraId="7E69CA39" w14:textId="77777777" w:rsidR="00C15DD8" w:rsidRDefault="00C15DD8" w:rsidP="00C15DD8">
      <w:pPr>
        <w:pStyle w:val="Bodytext"/>
      </w:pPr>
      <w:r>
        <w:t>Used for evidence of vaccination or past infection.</w:t>
      </w:r>
    </w:p>
    <w:p w14:paraId="1052A2FC" w14:textId="31BF628A" w:rsidR="00C15DD8" w:rsidRDefault="00C15DD8" w:rsidP="00C15DD8">
      <w:pPr>
        <w:rPr>
          <w:rFonts w:cstheme="minorHAnsi"/>
          <w:b/>
          <w:bCs/>
          <w:color w:val="003A96"/>
          <w:sz w:val="24"/>
          <w:szCs w:val="24"/>
        </w:rPr>
      </w:pPr>
      <w:r>
        <w:rPr>
          <w:rFonts w:cstheme="minorHAnsi"/>
          <w:b/>
          <w:bCs/>
          <w:color w:val="003A96"/>
          <w:sz w:val="24"/>
          <w:szCs w:val="24"/>
        </w:rPr>
        <w:t xml:space="preserve">New reference </w:t>
      </w:r>
      <w:r w:rsidR="007B044E">
        <w:rPr>
          <w:rFonts w:cstheme="minorHAnsi"/>
          <w:b/>
          <w:bCs/>
          <w:color w:val="003A96"/>
          <w:sz w:val="24"/>
          <w:szCs w:val="24"/>
        </w:rPr>
        <w:t>intervals</w:t>
      </w:r>
      <w:r w:rsidR="00E25FA7">
        <w:rPr>
          <w:rFonts w:cstheme="minorHAnsi"/>
          <w:b/>
          <w:bCs/>
          <w:color w:val="003A96"/>
          <w:sz w:val="24"/>
          <w:szCs w:val="24"/>
        </w:rPr>
        <w:t xml:space="preserve"> (semi-quantitative)</w:t>
      </w:r>
      <w:r>
        <w:rPr>
          <w:rFonts w:cstheme="minorHAnsi"/>
          <w:b/>
          <w:bCs/>
          <w:color w:val="003A96"/>
          <w:sz w:val="24"/>
          <w:szCs w:val="24"/>
        </w:rPr>
        <w:t>:</w:t>
      </w:r>
    </w:p>
    <w:p w14:paraId="441ED81C" w14:textId="77777777" w:rsidR="00C15DD8" w:rsidRP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134.9 IV or less: Negative - No significant level of detectable varicella-zoster IgG antibody.</w:t>
      </w:r>
    </w:p>
    <w:p w14:paraId="6E55831D" w14:textId="77777777" w:rsidR="00C15DD8" w:rsidRP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135.0-164.9 IV: Equivocal - Repeat testing in 10-14 days may be helpful.</w:t>
      </w:r>
    </w:p>
    <w:p w14:paraId="216DFCE5" w14:textId="6193D151" w:rsidR="00C15DD8" w:rsidRDefault="00C15DD8" w:rsidP="00C15DD8">
      <w:pPr>
        <w:rPr>
          <w:rFonts w:eastAsia="Times New Roman"/>
          <w:sz w:val="20"/>
        </w:rPr>
      </w:pPr>
      <w:r w:rsidRPr="00C15DD8">
        <w:rPr>
          <w:rFonts w:eastAsia="Times New Roman"/>
          <w:sz w:val="20"/>
        </w:rPr>
        <w:t>165.0 IV or greater: Positive - IgG antibody to varicella-zoster detected, which may indicate a current or past varicella-zoster infection.</w:t>
      </w:r>
    </w:p>
    <w:p w14:paraId="28F1F429" w14:textId="77777777" w:rsidR="002D4010" w:rsidRDefault="002D4010" w:rsidP="007A6134"/>
    <w:p w14:paraId="653080CA" w14:textId="77777777" w:rsidR="002D4010" w:rsidRDefault="002D4010" w:rsidP="007A6134"/>
    <w:p w14:paraId="10C9B28E" w14:textId="77777777" w:rsidR="002D4010" w:rsidRDefault="002D4010" w:rsidP="007A6134"/>
    <w:p w14:paraId="24D3BE04" w14:textId="54E1D8E2" w:rsidR="002D4010" w:rsidRDefault="000D11D8" w:rsidP="007A6134">
      <w:r>
        <w:rPr>
          <w:rFonts w:cstheme="minorHAnsi"/>
          <w:b/>
          <w:bCs/>
          <w:color w:val="003A96"/>
          <w:sz w:val="32"/>
          <w:szCs w:val="32"/>
        </w:rPr>
        <w:t xml:space="preserve">Immunization Panel: VMMR </w:t>
      </w:r>
      <w:r w:rsidR="00E25FA7">
        <w:rPr>
          <w:rFonts w:cstheme="minorHAnsi"/>
          <w:b/>
          <w:bCs/>
          <w:color w:val="003A96"/>
          <w:sz w:val="32"/>
          <w:szCs w:val="32"/>
        </w:rPr>
        <w:t>(</w:t>
      </w:r>
      <w:r>
        <w:rPr>
          <w:rFonts w:cstheme="minorHAnsi"/>
          <w:b/>
          <w:bCs/>
          <w:color w:val="003A96"/>
          <w:sz w:val="32"/>
          <w:szCs w:val="32"/>
        </w:rPr>
        <w:t>LAB</w:t>
      </w:r>
      <w:r w:rsidR="00E25FA7">
        <w:rPr>
          <w:rFonts w:cstheme="minorHAnsi"/>
          <w:b/>
          <w:bCs/>
          <w:color w:val="003A96"/>
          <w:sz w:val="32"/>
          <w:szCs w:val="32"/>
        </w:rPr>
        <w:t>408346)</w:t>
      </w:r>
    </w:p>
    <w:p w14:paraId="6A2D5D6B" w14:textId="1A32C4AF" w:rsidR="002D4010" w:rsidRDefault="000D11D8" w:rsidP="007A6134">
      <w:r>
        <w:t xml:space="preserve">Includes Measles, Mumps, Varicella, </w:t>
      </w:r>
      <w:r w:rsidR="007B044E">
        <w:t xml:space="preserve">and </w:t>
      </w:r>
      <w:r>
        <w:t>Rubella</w:t>
      </w:r>
      <w:r w:rsidR="00E72004">
        <w:t>.</w:t>
      </w:r>
      <w:r>
        <w:t xml:space="preserve"> (</w:t>
      </w:r>
      <w:r w:rsidR="007B044E">
        <w:t xml:space="preserve">Rubella </w:t>
      </w:r>
      <w:r>
        <w:t>will continue to be performed in-house).</w:t>
      </w:r>
    </w:p>
    <w:p w14:paraId="701AC9FE" w14:textId="4EC3FAF3" w:rsidR="007B044E" w:rsidRDefault="007B044E" w:rsidP="007A6134"/>
    <w:p w14:paraId="5B167918" w14:textId="30BDA02E" w:rsidR="007B044E" w:rsidRDefault="007B044E" w:rsidP="007A6134"/>
    <w:p w14:paraId="52988367" w14:textId="6445A751" w:rsidR="007B044E" w:rsidRDefault="007B044E" w:rsidP="007A6134">
      <w:r>
        <w:t xml:space="preserve">Note: Reference values are included in Epic </w:t>
      </w:r>
      <w:proofErr w:type="gramStart"/>
      <w:r>
        <w:t>final result</w:t>
      </w:r>
      <w:proofErr w:type="gramEnd"/>
      <w:r>
        <w:t>.</w:t>
      </w:r>
    </w:p>
    <w:p w14:paraId="67A06FB0" w14:textId="0D33CB25" w:rsidR="004E07AB" w:rsidRPr="001C5BD4" w:rsidRDefault="004E07AB" w:rsidP="007A6134">
      <w:r>
        <w:t xml:space="preserve">Please email </w:t>
      </w:r>
      <w:hyperlink r:id="rId17" w:history="1">
        <w:r w:rsidRPr="00BE40ED">
          <w:rPr>
            <w:rStyle w:val="Hyperlink"/>
          </w:rPr>
          <w:t>Holly.Lapierre@wdhospital.org</w:t>
        </w:r>
      </w:hyperlink>
      <w:r>
        <w:t xml:space="preserve"> for further information. </w:t>
      </w:r>
    </w:p>
    <w:sectPr w:rsidR="004E07AB" w:rsidRPr="001C5BD4" w:rsidSect="008827E9">
      <w:headerReference w:type="default" r:id="rId18"/>
      <w:footerReference w:type="default" r:id="rId19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D1E9" w14:textId="77777777" w:rsidR="00C15DD8" w:rsidRPr="00801A8E" w:rsidRDefault="00C15DD8" w:rsidP="00E217A0">
      <w:r w:rsidRPr="00801A8E">
        <w:separator/>
      </w:r>
    </w:p>
  </w:endnote>
  <w:endnote w:type="continuationSeparator" w:id="0">
    <w:p w14:paraId="303897AC" w14:textId="77777777" w:rsidR="00C15DD8" w:rsidRPr="00801A8E" w:rsidRDefault="00C15DD8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altName w:val="Arial"/>
    <w:charset w:val="00"/>
    <w:family w:val="auto"/>
    <w:pitch w:val="variable"/>
    <w:sig w:usb0="200002FF" w:usb1="0000005B" w:usb2="0000002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66A1D8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5BC7D2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25A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D8FF" w14:textId="77777777" w:rsidR="00FC61CD" w:rsidRPr="00FC61CD" w:rsidRDefault="00160017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 xml:space="preserve">Form number and date </w:t>
    </w:r>
    <w:r w:rsidR="00881D0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0</w:t>
    </w:r>
    <w:r w:rsidR="00B235A9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5</w:t>
    </w:r>
    <w:r w:rsidR="00881D0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-</w:t>
    </w:r>
    <w:r w:rsidR="00B235A9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26</w:t>
    </w:r>
    <w:r w:rsidR="00881D0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-2022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9304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2C9DB" w14:textId="77777777" w:rsidR="00EC38EC" w:rsidRDefault="00721791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F6BF76" w14:textId="77777777" w:rsidR="002A38A0" w:rsidRPr="00EC38EC" w:rsidRDefault="00160017" w:rsidP="00721791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 xml:space="preserve">Form number and date </w:t>
    </w:r>
    <w:r w:rsidR="00881D0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0</w:t>
    </w:r>
    <w:r w:rsidR="00B235A9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5</w:t>
    </w:r>
    <w:r w:rsidR="00881D0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-</w:t>
    </w:r>
    <w:r w:rsidR="00B235A9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26</w:t>
    </w:r>
    <w:r w:rsidR="00881D0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-2022</w:t>
    </w:r>
    <w:r w:rsidR="0072179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ab/>
    </w:r>
    <w:r w:rsidR="00721791" w:rsidRPr="00FC61CD">
      <w:rPr>
        <w:bCs/>
        <w:noProof/>
        <w:sz w:val="24"/>
        <w:szCs w:val="24"/>
      </w:rPr>
      <w:drawing>
        <wp:anchor distT="0" distB="0" distL="114300" distR="114300" simplePos="0" relativeHeight="251674624" behindDoc="1" locked="1" layoutInCell="1" allowOverlap="1" wp14:anchorId="04CB565A" wp14:editId="07BC7538">
          <wp:simplePos x="0" y="0"/>
          <wp:positionH relativeFrom="page">
            <wp:posOffset>659765</wp:posOffset>
          </wp:positionH>
          <wp:positionV relativeFrom="page">
            <wp:posOffset>9190990</wp:posOffset>
          </wp:positionV>
          <wp:extent cx="283464" cy="393192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393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FE2A" w14:textId="77777777" w:rsidR="00C15DD8" w:rsidRPr="00801A8E" w:rsidRDefault="00C15DD8" w:rsidP="00E217A0">
      <w:r w:rsidRPr="00801A8E">
        <w:separator/>
      </w:r>
    </w:p>
  </w:footnote>
  <w:footnote w:type="continuationSeparator" w:id="0">
    <w:p w14:paraId="4C6AF572" w14:textId="77777777" w:rsidR="00C15DD8" w:rsidRPr="00801A8E" w:rsidRDefault="00C15DD8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7AA6" w14:textId="77777777" w:rsidR="00B235A9" w:rsidRDefault="00B23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ACE3" w14:textId="77777777" w:rsidR="00B235A9" w:rsidRDefault="00B23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89BD" w14:textId="77777777" w:rsidR="008168A6" w:rsidRPr="00B323FB" w:rsidRDefault="004871B1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  <w:r>
      <w:rPr>
        <w:bCs/>
        <w:sz w:val="24"/>
        <w:szCs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EF0F" w14:textId="77777777" w:rsidR="002A38A0" w:rsidRPr="00801A8E" w:rsidRDefault="002A38A0" w:rsidP="00CA5E29">
    <w:pPr>
      <w:pStyle w:val="TitleAddressWebInf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D8"/>
    <w:rsid w:val="00005D46"/>
    <w:rsid w:val="00016AA4"/>
    <w:rsid w:val="00046BAD"/>
    <w:rsid w:val="000541CC"/>
    <w:rsid w:val="00055251"/>
    <w:rsid w:val="00060BB4"/>
    <w:rsid w:val="00093445"/>
    <w:rsid w:val="00094395"/>
    <w:rsid w:val="000A55DF"/>
    <w:rsid w:val="000B63DD"/>
    <w:rsid w:val="000D11D8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6AD0"/>
    <w:rsid w:val="00167CF7"/>
    <w:rsid w:val="00167F3F"/>
    <w:rsid w:val="001A7D82"/>
    <w:rsid w:val="001C11E3"/>
    <w:rsid w:val="001C1AB9"/>
    <w:rsid w:val="001C5BD4"/>
    <w:rsid w:val="002156C3"/>
    <w:rsid w:val="0023578F"/>
    <w:rsid w:val="00242092"/>
    <w:rsid w:val="00251483"/>
    <w:rsid w:val="00267B4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B08ED"/>
    <w:rsid w:val="00410E38"/>
    <w:rsid w:val="00413092"/>
    <w:rsid w:val="00416F50"/>
    <w:rsid w:val="004174CF"/>
    <w:rsid w:val="00437D65"/>
    <w:rsid w:val="00445EC1"/>
    <w:rsid w:val="0044684D"/>
    <w:rsid w:val="00446C79"/>
    <w:rsid w:val="00454643"/>
    <w:rsid w:val="00457FFB"/>
    <w:rsid w:val="0046611B"/>
    <w:rsid w:val="00480A60"/>
    <w:rsid w:val="004871B1"/>
    <w:rsid w:val="004A5476"/>
    <w:rsid w:val="004A5F2F"/>
    <w:rsid w:val="004E07AB"/>
    <w:rsid w:val="004E358C"/>
    <w:rsid w:val="004F678C"/>
    <w:rsid w:val="00521F22"/>
    <w:rsid w:val="00524D8E"/>
    <w:rsid w:val="00525236"/>
    <w:rsid w:val="00533001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640BC"/>
    <w:rsid w:val="006664A5"/>
    <w:rsid w:val="00667DB4"/>
    <w:rsid w:val="00687D0F"/>
    <w:rsid w:val="00695C55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2700"/>
    <w:rsid w:val="0075511C"/>
    <w:rsid w:val="0076579F"/>
    <w:rsid w:val="007772BC"/>
    <w:rsid w:val="0079495E"/>
    <w:rsid w:val="0079779F"/>
    <w:rsid w:val="007A6134"/>
    <w:rsid w:val="007B044E"/>
    <w:rsid w:val="007B3D5C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67A43"/>
    <w:rsid w:val="00881D01"/>
    <w:rsid w:val="008827E9"/>
    <w:rsid w:val="00883592"/>
    <w:rsid w:val="00887597"/>
    <w:rsid w:val="008B22A7"/>
    <w:rsid w:val="008C4082"/>
    <w:rsid w:val="008C47E7"/>
    <w:rsid w:val="008D6A78"/>
    <w:rsid w:val="008E16D0"/>
    <w:rsid w:val="008F2723"/>
    <w:rsid w:val="008F4448"/>
    <w:rsid w:val="009619A9"/>
    <w:rsid w:val="00961CCD"/>
    <w:rsid w:val="00970706"/>
    <w:rsid w:val="00982E4B"/>
    <w:rsid w:val="00991F60"/>
    <w:rsid w:val="009B04E1"/>
    <w:rsid w:val="009B38C5"/>
    <w:rsid w:val="009B557A"/>
    <w:rsid w:val="009C0376"/>
    <w:rsid w:val="009D33F8"/>
    <w:rsid w:val="009E7B51"/>
    <w:rsid w:val="009F3017"/>
    <w:rsid w:val="009F6D17"/>
    <w:rsid w:val="00A03553"/>
    <w:rsid w:val="00A15C83"/>
    <w:rsid w:val="00A34766"/>
    <w:rsid w:val="00A7758B"/>
    <w:rsid w:val="00A82A79"/>
    <w:rsid w:val="00AA7276"/>
    <w:rsid w:val="00AC09FD"/>
    <w:rsid w:val="00AC1D88"/>
    <w:rsid w:val="00B1046C"/>
    <w:rsid w:val="00B235A9"/>
    <w:rsid w:val="00B323FB"/>
    <w:rsid w:val="00B47BA0"/>
    <w:rsid w:val="00B81E8C"/>
    <w:rsid w:val="00B85208"/>
    <w:rsid w:val="00B97E53"/>
    <w:rsid w:val="00BC0E77"/>
    <w:rsid w:val="00BF624D"/>
    <w:rsid w:val="00C04083"/>
    <w:rsid w:val="00C1534A"/>
    <w:rsid w:val="00C15DD8"/>
    <w:rsid w:val="00C301B0"/>
    <w:rsid w:val="00C5458E"/>
    <w:rsid w:val="00C57246"/>
    <w:rsid w:val="00C63D2A"/>
    <w:rsid w:val="00C65506"/>
    <w:rsid w:val="00C70717"/>
    <w:rsid w:val="00C76E6C"/>
    <w:rsid w:val="00CA5E29"/>
    <w:rsid w:val="00CA7333"/>
    <w:rsid w:val="00CB7743"/>
    <w:rsid w:val="00CC0354"/>
    <w:rsid w:val="00CC25B6"/>
    <w:rsid w:val="00CD090E"/>
    <w:rsid w:val="00CD3BCD"/>
    <w:rsid w:val="00CD42E6"/>
    <w:rsid w:val="00CE2B1F"/>
    <w:rsid w:val="00CF10A9"/>
    <w:rsid w:val="00D00564"/>
    <w:rsid w:val="00D04D22"/>
    <w:rsid w:val="00D13B9D"/>
    <w:rsid w:val="00D15B28"/>
    <w:rsid w:val="00D4335C"/>
    <w:rsid w:val="00D43413"/>
    <w:rsid w:val="00D61A5C"/>
    <w:rsid w:val="00D653A6"/>
    <w:rsid w:val="00D7174F"/>
    <w:rsid w:val="00D8034F"/>
    <w:rsid w:val="00DB24F2"/>
    <w:rsid w:val="00DB5B1D"/>
    <w:rsid w:val="00DB5E83"/>
    <w:rsid w:val="00E00568"/>
    <w:rsid w:val="00E217A0"/>
    <w:rsid w:val="00E25FA7"/>
    <w:rsid w:val="00E36447"/>
    <w:rsid w:val="00E45157"/>
    <w:rsid w:val="00E63A25"/>
    <w:rsid w:val="00E66514"/>
    <w:rsid w:val="00E72004"/>
    <w:rsid w:val="00E936F9"/>
    <w:rsid w:val="00EA7C2B"/>
    <w:rsid w:val="00EB5C62"/>
    <w:rsid w:val="00EB6291"/>
    <w:rsid w:val="00EC38EC"/>
    <w:rsid w:val="00ED675E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90AC4"/>
    <w:rsid w:val="00F9574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07014A"/>
  <w15:chartTrackingRefBased/>
  <w15:docId w15:val="{1592A7F1-D80D-4623-B0CF-8CB4A9BD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07AB"/>
    <w:rPr>
      <w:color w:val="0077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Holly.Lapierre@wdhospital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L9\Downloads\WD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12B920271704B96B359B2603A7E66" ma:contentTypeVersion="15" ma:contentTypeDescription="Create a new document." ma:contentTypeScope="" ma:versionID="be3a94bc62ee52ccdd4f5ad90609ebd0">
  <xsd:schema xmlns:xsd="http://www.w3.org/2001/XMLSchema" xmlns:xs="http://www.w3.org/2001/XMLSchema" xmlns:p="http://schemas.microsoft.com/office/2006/metadata/properties" xmlns:ns2="c507ec90-378e-4b79-bc9c-17be9adc2c2c" xmlns:ns3="27a869f5-29a5-41d5-82f8-21e470b7d999" xmlns:ns4="d1680238-2266-4ab1-9ebd-8eb4f05a8cbc" targetNamespace="http://schemas.microsoft.com/office/2006/metadata/properties" ma:root="true" ma:fieldsID="45745f85d138d2206b16a683cbb6800d" ns2:_="" ns3:_="" ns4:_="">
    <xsd:import namespace="c507ec90-378e-4b79-bc9c-17be9adc2c2c"/>
    <xsd:import namespace="27a869f5-29a5-41d5-82f8-21e470b7d999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7ec90-378e-4b79-bc9c-17be9adc2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69f5-29a5-41d5-82f8-21e470b7d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a7cdaa5-df84-489d-be4e-402e71e0c446}" ma:internalName="TaxCatchAll" ma:showField="CatchAllData" ma:web="27a869f5-29a5-41d5-82f8-21e470b7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D61E1-6450-4303-BB70-6730E0390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BB15F9-04BA-4338-B9AF-A13EF30A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7ec90-378e-4b79-bc9c-17be9adc2c2c"/>
    <ds:schemaRef ds:uri="27a869f5-29a5-41d5-82f8-21e470b7d999"/>
    <ds:schemaRef ds:uri="d1680238-2266-4ab1-9ebd-8eb4f05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WDH Word Template</Template>
  <TotalTime>80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Lapierre, Holly</dc:creator>
  <cp:keywords/>
  <dc:description/>
  <cp:lastModifiedBy>Lapierre, Holly</cp:lastModifiedBy>
  <cp:revision>7</cp:revision>
  <cp:lastPrinted>2021-06-14T22:49:00Z</cp:lastPrinted>
  <dcterms:created xsi:type="dcterms:W3CDTF">2022-07-13T19:05:00Z</dcterms:created>
  <dcterms:modified xsi:type="dcterms:W3CDTF">2022-07-14T14:27:00Z</dcterms:modified>
</cp:coreProperties>
</file>